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B7238" w14:textId="77777777" w:rsidR="00240A52" w:rsidRDefault="00240A52" w:rsidP="00927238">
      <w:pPr>
        <w:autoSpaceDE w:val="0"/>
        <w:autoSpaceDN w:val="0"/>
        <w:adjustRightInd w:val="0"/>
        <w:spacing w:before="240" w:after="0" w:line="240" w:lineRule="auto"/>
        <w:ind w:right="541"/>
        <w:jc w:val="center"/>
        <w:rPr>
          <w:rFonts w:ascii="Trebuchet MS" w:eastAsia="Calibri" w:hAnsi="Trebuchet MS" w:cs="Trebuchet MS"/>
          <w:b/>
          <w:bCs/>
          <w:color w:val="000000"/>
          <w:kern w:val="0"/>
          <w:sz w:val="22"/>
          <w:szCs w:val="22"/>
          <w:lang w:val="ro-RO"/>
          <w14:ligatures w14:val="none"/>
        </w:rPr>
      </w:pPr>
    </w:p>
    <w:p w14:paraId="4CFAA77B" w14:textId="4953D3D8" w:rsidR="00240A52" w:rsidRPr="00240A52" w:rsidRDefault="00240A52" w:rsidP="00240A52">
      <w:pPr>
        <w:autoSpaceDE w:val="0"/>
        <w:autoSpaceDN w:val="0"/>
        <w:adjustRightInd w:val="0"/>
        <w:spacing w:before="240" w:after="0" w:line="240" w:lineRule="auto"/>
        <w:ind w:right="541"/>
        <w:jc w:val="right"/>
        <w:rPr>
          <w:rFonts w:ascii="Trebuchet MS" w:eastAsia="Calibri" w:hAnsi="Trebuchet MS" w:cs="Trebuchet MS"/>
          <w:b/>
          <w:bCs/>
          <w:color w:val="000000"/>
          <w:kern w:val="0"/>
          <w:sz w:val="20"/>
          <w:szCs w:val="20"/>
          <w:lang w:val="ro-RO"/>
          <w14:ligatures w14:val="none"/>
        </w:rPr>
      </w:pPr>
      <w:r w:rsidRPr="00240A52">
        <w:rPr>
          <w:rFonts w:ascii="Trebuchet MS" w:eastAsia="Calibri" w:hAnsi="Trebuchet MS" w:cs="Trebuchet MS"/>
          <w:b/>
          <w:bCs/>
          <w:color w:val="000000"/>
          <w:kern w:val="0"/>
          <w:sz w:val="20"/>
          <w:szCs w:val="20"/>
          <w:lang w:val="ro-RO"/>
          <w14:ligatures w14:val="none"/>
        </w:rPr>
        <w:t>Anexa nr. 2 la Instrucţiunea AM PTJ nr. 18/2025</w:t>
      </w:r>
    </w:p>
    <w:p w14:paraId="7EE5A50C" w14:textId="06498186" w:rsidR="006643C4" w:rsidRDefault="006643C4" w:rsidP="00927238">
      <w:pPr>
        <w:autoSpaceDE w:val="0"/>
        <w:autoSpaceDN w:val="0"/>
        <w:adjustRightInd w:val="0"/>
        <w:spacing w:before="240" w:after="0" w:line="240" w:lineRule="auto"/>
        <w:ind w:right="541"/>
        <w:jc w:val="center"/>
        <w:rPr>
          <w:rFonts w:ascii="Trebuchet MS" w:eastAsia="Calibri" w:hAnsi="Trebuchet MS" w:cs="Trebuchet MS"/>
          <w:b/>
          <w:bCs/>
          <w:color w:val="000000"/>
          <w:kern w:val="0"/>
          <w:sz w:val="22"/>
          <w:szCs w:val="22"/>
          <w:lang w:val="ro-RO"/>
          <w14:ligatures w14:val="none"/>
        </w:rPr>
      </w:pPr>
      <w:r>
        <w:rPr>
          <w:rFonts w:ascii="Trebuchet MS" w:eastAsia="Calibri" w:hAnsi="Trebuchet MS" w:cs="Trebuchet MS"/>
          <w:b/>
          <w:bCs/>
          <w:color w:val="000000"/>
          <w:kern w:val="0"/>
          <w:sz w:val="22"/>
          <w:szCs w:val="22"/>
          <w:lang w:val="ro-RO"/>
          <w14:ligatures w14:val="none"/>
        </w:rPr>
        <w:t>DECLARATIE</w:t>
      </w:r>
    </w:p>
    <w:p w14:paraId="1B8D0ADD" w14:textId="77777777" w:rsidR="00240A52" w:rsidRDefault="00240A52" w:rsidP="00927238">
      <w:pPr>
        <w:autoSpaceDE w:val="0"/>
        <w:autoSpaceDN w:val="0"/>
        <w:adjustRightInd w:val="0"/>
        <w:spacing w:before="240" w:after="0" w:line="240" w:lineRule="auto"/>
        <w:ind w:right="541"/>
        <w:jc w:val="center"/>
        <w:rPr>
          <w:rFonts w:ascii="Trebuchet MS" w:eastAsia="Calibri" w:hAnsi="Trebuchet MS" w:cs="Trebuchet MS"/>
          <w:b/>
          <w:bCs/>
          <w:color w:val="000000"/>
          <w:kern w:val="0"/>
          <w:sz w:val="22"/>
          <w:szCs w:val="22"/>
          <w:lang w:val="ro-RO"/>
          <w14:ligatures w14:val="none"/>
        </w:rPr>
      </w:pPr>
    </w:p>
    <w:p w14:paraId="2382CD6E" w14:textId="6727DA11" w:rsidR="00927238" w:rsidRPr="00927238" w:rsidRDefault="00927238" w:rsidP="00927238">
      <w:pPr>
        <w:autoSpaceDE w:val="0"/>
        <w:autoSpaceDN w:val="0"/>
        <w:adjustRightInd w:val="0"/>
        <w:spacing w:before="240" w:after="0" w:line="240" w:lineRule="auto"/>
        <w:ind w:right="541"/>
        <w:jc w:val="center"/>
        <w:rPr>
          <w:rFonts w:ascii="Trebuchet MS" w:eastAsia="Calibri" w:hAnsi="Trebuchet MS" w:cs="Trebuchet MS"/>
          <w:color w:val="000000"/>
          <w:kern w:val="0"/>
          <w:sz w:val="22"/>
          <w:szCs w:val="22"/>
          <w:lang w:val="ro-RO"/>
          <w14:ligatures w14:val="none"/>
        </w:rPr>
      </w:pPr>
      <w:r w:rsidRPr="00927238">
        <w:rPr>
          <w:rFonts w:ascii="Trebuchet MS" w:eastAsia="Calibri" w:hAnsi="Trebuchet MS" w:cs="Trebuchet MS"/>
          <w:b/>
          <w:bCs/>
          <w:color w:val="000000"/>
          <w:kern w:val="0"/>
          <w:sz w:val="22"/>
          <w:szCs w:val="22"/>
          <w:lang w:val="ro-RO"/>
          <w14:ligatures w14:val="none"/>
        </w:rPr>
        <w:t xml:space="preserve"> pentru respectarea drepturilor fundamentale (conf. GHID DE APLICARE A CARTEI DREPTURILOR FUNDAMENTALE A UNIUNII EUROPENE ÎN IMPLEMENTAREA FONDURILOR EUROPENE NERAMBURSABILE)</w:t>
      </w:r>
    </w:p>
    <w:p w14:paraId="6C0FC309" w14:textId="77777777" w:rsidR="00927238" w:rsidRPr="00927238" w:rsidRDefault="00927238" w:rsidP="00927238">
      <w:pPr>
        <w:autoSpaceDE w:val="0"/>
        <w:autoSpaceDN w:val="0"/>
        <w:adjustRightInd w:val="0"/>
        <w:spacing w:after="0" w:line="240" w:lineRule="auto"/>
        <w:ind w:right="541"/>
        <w:jc w:val="center"/>
        <w:rPr>
          <w:rFonts w:ascii="Trebuchet MS" w:eastAsia="Calibri" w:hAnsi="Trebuchet MS" w:cs="Trebuchet MS"/>
          <w:color w:val="000000"/>
          <w:kern w:val="0"/>
          <w:sz w:val="22"/>
          <w:szCs w:val="22"/>
          <w:lang w:val="ro-RO"/>
          <w14:ligatures w14:val="none"/>
        </w:rPr>
      </w:pPr>
    </w:p>
    <w:p w14:paraId="33BA1473" w14:textId="77777777" w:rsidR="00927238" w:rsidRPr="00927238" w:rsidRDefault="00927238" w:rsidP="00927238">
      <w:pPr>
        <w:spacing w:after="0" w:line="240" w:lineRule="auto"/>
        <w:ind w:right="541"/>
        <w:rPr>
          <w:rFonts w:ascii="Trebuchet MS" w:eastAsia="Times New Roman" w:hAnsi="Trebuchet MS" w:cs="Times New Roman"/>
          <w:kern w:val="0"/>
          <w:sz w:val="22"/>
          <w:szCs w:val="22"/>
          <w:lang w:val="ro-RO"/>
          <w14:ligatures w14:val="none"/>
        </w:rPr>
      </w:pPr>
    </w:p>
    <w:tbl>
      <w:tblPr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0"/>
      </w:tblGrid>
      <w:tr w:rsidR="00927238" w:rsidRPr="00927238" w14:paraId="6D5C5FBE" w14:textId="77777777" w:rsidTr="005F0A4A">
        <w:trPr>
          <w:trHeight w:val="778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</w:tcPr>
          <w:p w14:paraId="04AF5413" w14:textId="77777777" w:rsidR="00927238" w:rsidRPr="00927238" w:rsidRDefault="00927238" w:rsidP="00927238">
            <w:pPr>
              <w:tabs>
                <w:tab w:val="left" w:pos="6362"/>
              </w:tabs>
              <w:spacing w:after="0" w:line="240" w:lineRule="auto"/>
              <w:ind w:right="541"/>
              <w:jc w:val="center"/>
              <w:rPr>
                <w:rFonts w:ascii="Trebuchet MS" w:eastAsia="Times New Roman" w:hAnsi="Trebuchet MS" w:cs="Times New Roman"/>
                <w:b/>
                <w:noProof/>
                <w:kern w:val="0"/>
                <w:sz w:val="22"/>
                <w:szCs w:val="22"/>
                <w:lang w:eastAsia="ro-RO"/>
                <w14:ligatures w14:val="none"/>
              </w:rPr>
            </w:pPr>
          </w:p>
          <w:tbl>
            <w:tblPr>
              <w:tblW w:w="104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24"/>
              <w:gridCol w:w="1812"/>
              <w:gridCol w:w="4497"/>
              <w:gridCol w:w="1134"/>
              <w:gridCol w:w="2024"/>
            </w:tblGrid>
            <w:tr w:rsidR="00927238" w:rsidRPr="00927238" w14:paraId="7CD99D3E" w14:textId="77777777" w:rsidTr="00F813A9">
              <w:trPr>
                <w:trHeight w:val="242"/>
              </w:trPr>
              <w:tc>
                <w:tcPr>
                  <w:tcW w:w="1024" w:type="dxa"/>
                </w:tcPr>
                <w:p w14:paraId="55391DA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Nr.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crt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.</w:t>
                  </w:r>
                </w:p>
              </w:tc>
              <w:tc>
                <w:tcPr>
                  <w:tcW w:w="1812" w:type="dxa"/>
                </w:tcPr>
                <w:p w14:paraId="0B32F406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jc w:val="center"/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Drepturi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fundamentale</w:t>
                  </w:r>
                  <w:proofErr w:type="spellEnd"/>
                </w:p>
              </w:tc>
              <w:tc>
                <w:tcPr>
                  <w:tcW w:w="4497" w:type="dxa"/>
                </w:tcPr>
                <w:p w14:paraId="3CC83CA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jc w:val="center"/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Întrebări-cheie</w:t>
                  </w:r>
                  <w:proofErr w:type="spellEnd"/>
                </w:p>
              </w:tc>
              <w:tc>
                <w:tcPr>
                  <w:tcW w:w="1134" w:type="dxa"/>
                </w:tcPr>
                <w:p w14:paraId="68CCC96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jc w:val="center"/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DA / NU / NA</w:t>
                  </w:r>
                </w:p>
              </w:tc>
              <w:tc>
                <w:tcPr>
                  <w:tcW w:w="2024" w:type="dxa"/>
                </w:tcPr>
                <w:p w14:paraId="13569D3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jc w:val="center"/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b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Observații</w:t>
                  </w:r>
                  <w:proofErr w:type="spellEnd"/>
                </w:p>
              </w:tc>
            </w:tr>
            <w:tr w:rsidR="00927238" w:rsidRPr="00927238" w14:paraId="47D35C23" w14:textId="77777777" w:rsidTr="00F813A9">
              <w:trPr>
                <w:trHeight w:val="480"/>
              </w:trPr>
              <w:tc>
                <w:tcPr>
                  <w:tcW w:w="1024" w:type="dxa"/>
                </w:tcPr>
                <w:p w14:paraId="43724D0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1 </w:t>
                  </w:r>
                </w:p>
              </w:tc>
              <w:tc>
                <w:tcPr>
                  <w:tcW w:w="1812" w:type="dxa"/>
                  <w:vMerge w:val="restart"/>
                </w:tcPr>
                <w:p w14:paraId="130303E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Declarații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generale </w:t>
                  </w:r>
                </w:p>
              </w:tc>
              <w:tc>
                <w:tcPr>
                  <w:tcW w:w="4497" w:type="dxa"/>
                </w:tcPr>
                <w:p w14:paraId="75B98B6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Ce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drepturi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fundamentale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sunt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afectate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</w:tc>
              <w:tc>
                <w:tcPr>
                  <w:tcW w:w="1134" w:type="dxa"/>
                </w:tcPr>
                <w:p w14:paraId="6A251FF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2D48403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39BEF4EF" w14:textId="77777777" w:rsidTr="00F813A9">
              <w:trPr>
                <w:trHeight w:val="241"/>
              </w:trPr>
              <w:tc>
                <w:tcPr>
                  <w:tcW w:w="1024" w:type="dxa"/>
                </w:tcPr>
                <w:p w14:paraId="1282775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2 </w:t>
                  </w:r>
                </w:p>
              </w:tc>
              <w:tc>
                <w:tcPr>
                  <w:tcW w:w="1812" w:type="dxa"/>
                  <w:vMerge/>
                </w:tcPr>
                <w:p w14:paraId="322A240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15B4A99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Drepturile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cauză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sunt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drepturi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absolute (care nu pot fi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supuse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unor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limitări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exemplu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demnitatea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umană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interzicerea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torturii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)?</w:t>
                  </w:r>
                </w:p>
              </w:tc>
              <w:tc>
                <w:tcPr>
                  <w:tcW w:w="1134" w:type="dxa"/>
                </w:tcPr>
                <w:p w14:paraId="4EDB9EB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5A6397A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1A4DBE0A" w14:textId="77777777" w:rsidTr="00F813A9">
              <w:trPr>
                <w:trHeight w:val="555"/>
              </w:trPr>
              <w:tc>
                <w:tcPr>
                  <w:tcW w:w="1024" w:type="dxa"/>
                </w:tcPr>
                <w:p w14:paraId="6DC73EE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3 </w:t>
                  </w:r>
                </w:p>
              </w:tc>
              <w:tc>
                <w:tcPr>
                  <w:tcW w:w="1812" w:type="dxa"/>
                  <w:vMerge/>
                </w:tcPr>
                <w:p w14:paraId="0FC5FC9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3977F55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Această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(1) are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atât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un impact benefic,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cât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un impact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negativ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funcție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drepturile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fundamentale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cauză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(de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exemplu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un impact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negativ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asupra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libertății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exprimare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un impact benefic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asupra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proprietății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intelectuale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)?</w:t>
                  </w:r>
                </w:p>
              </w:tc>
              <w:tc>
                <w:tcPr>
                  <w:tcW w:w="1134" w:type="dxa"/>
                </w:tcPr>
                <w:p w14:paraId="4A0ACA5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1B01420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73A7FB5E" w14:textId="77777777" w:rsidTr="00F813A9">
              <w:trPr>
                <w:trHeight w:val="718"/>
              </w:trPr>
              <w:tc>
                <w:tcPr>
                  <w:tcW w:w="1024" w:type="dxa"/>
                </w:tcPr>
                <w:p w14:paraId="3380366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4 </w:t>
                  </w:r>
                </w:p>
              </w:tc>
              <w:tc>
                <w:tcPr>
                  <w:tcW w:w="1812" w:type="dxa"/>
                  <w:vMerge w:val="restart"/>
                </w:tcPr>
                <w:p w14:paraId="58B43D8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Demnitate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4497" w:type="dxa"/>
                </w:tcPr>
                <w:p w14:paraId="15A82BC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Această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afectează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demnitatea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umană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viață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integritatea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unei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persoane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</w:tc>
              <w:tc>
                <w:tcPr>
                  <w:tcW w:w="1134" w:type="dxa"/>
                </w:tcPr>
                <w:p w14:paraId="6FA4F1D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25DEE946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485467DE" w14:textId="77777777" w:rsidTr="00F813A9">
              <w:trPr>
                <w:trHeight w:val="718"/>
              </w:trPr>
              <w:tc>
                <w:tcPr>
                  <w:tcW w:w="1024" w:type="dxa"/>
                </w:tcPr>
                <w:p w14:paraId="0E63364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5 </w:t>
                  </w:r>
                </w:p>
              </w:tc>
              <w:tc>
                <w:tcPr>
                  <w:tcW w:w="1812" w:type="dxa"/>
                  <w:vMerge/>
                </w:tcPr>
                <w:p w14:paraId="0F26998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56DC0E4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Această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ridică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probleme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natură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(bio)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etică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(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clonare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utilizarea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corpului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uman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părților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sale ca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sursă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profit,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cercetare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/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testare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genetică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utilizarea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informațiilor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genetice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)? </w:t>
                  </w:r>
                </w:p>
              </w:tc>
              <w:tc>
                <w:tcPr>
                  <w:tcW w:w="1134" w:type="dxa"/>
                </w:tcPr>
                <w:p w14:paraId="531BC16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6AD6AA69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7F0DC381" w14:textId="77777777" w:rsidTr="00F813A9">
              <w:trPr>
                <w:trHeight w:val="718"/>
              </w:trPr>
              <w:tc>
                <w:tcPr>
                  <w:tcW w:w="1024" w:type="dxa"/>
                </w:tcPr>
                <w:p w14:paraId="692194E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6 </w:t>
                  </w:r>
                </w:p>
              </w:tc>
              <w:tc>
                <w:tcPr>
                  <w:tcW w:w="1812" w:type="dxa"/>
                  <w:vMerge/>
                </w:tcPr>
                <w:p w14:paraId="48593E6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22BCA86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Această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implica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riscuri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ceea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privește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tortura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tratamentele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pedepsele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inumane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degradante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?</w:t>
                  </w:r>
                </w:p>
              </w:tc>
              <w:tc>
                <w:tcPr>
                  <w:tcW w:w="1134" w:type="dxa"/>
                </w:tcPr>
                <w:p w14:paraId="3A9531D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08A6B8D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27094904" w14:textId="77777777" w:rsidTr="00F813A9">
              <w:trPr>
                <w:trHeight w:val="718"/>
              </w:trPr>
              <w:tc>
                <w:tcPr>
                  <w:tcW w:w="1024" w:type="dxa"/>
                </w:tcPr>
                <w:p w14:paraId="4E121CE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7 </w:t>
                  </w:r>
                </w:p>
              </w:tc>
              <w:tc>
                <w:tcPr>
                  <w:tcW w:w="1812" w:type="dxa"/>
                  <w:vMerge/>
                </w:tcPr>
                <w:p w14:paraId="27ECB40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3EC4052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Această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avea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un impact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asupra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muncii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forțate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traficului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persoane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</w:tc>
              <w:tc>
                <w:tcPr>
                  <w:tcW w:w="1134" w:type="dxa"/>
                </w:tcPr>
                <w:p w14:paraId="010780D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17E77F3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7AFDFCEA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2A42D51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8 </w:t>
                  </w:r>
                </w:p>
              </w:tc>
              <w:tc>
                <w:tcPr>
                  <w:tcW w:w="1812" w:type="dxa"/>
                  <w:vMerge w:val="restart"/>
                </w:tcPr>
                <w:p w14:paraId="60F693A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Persoane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fizice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viață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privată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familie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libertatea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conștiință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lastRenderedPageBreak/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exprimare</w:t>
                  </w:r>
                  <w:proofErr w:type="spellEnd"/>
                </w:p>
              </w:tc>
              <w:tc>
                <w:tcPr>
                  <w:tcW w:w="4497" w:type="dxa"/>
                </w:tcPr>
                <w:p w14:paraId="6E8AAB1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  <w:lastRenderedPageBreak/>
                    <w:t xml:space="preserve">Acțiunea aduce atingere dreptului la libertate al unei persoane? </w:t>
                  </w:r>
                </w:p>
              </w:tc>
              <w:tc>
                <w:tcPr>
                  <w:tcW w:w="1134" w:type="dxa"/>
                </w:tcPr>
                <w:p w14:paraId="58D295D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21CAC54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</w:p>
              </w:tc>
            </w:tr>
            <w:tr w:rsidR="00927238" w:rsidRPr="00927238" w14:paraId="579C4968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7CDCA6F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9</w:t>
                  </w:r>
                </w:p>
              </w:tc>
              <w:tc>
                <w:tcPr>
                  <w:tcW w:w="1812" w:type="dxa"/>
                  <w:vMerge/>
                </w:tcPr>
                <w:p w14:paraId="37FDA18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182B800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afectează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viață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privată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(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inclusiv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domiciliul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secretul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comunicațiilor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)? </w:t>
                  </w:r>
                </w:p>
              </w:tc>
              <w:tc>
                <w:tcPr>
                  <w:tcW w:w="1134" w:type="dxa"/>
                </w:tcPr>
                <w:p w14:paraId="57DA81C6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74B179D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745DF43A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21B8F10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10</w:t>
                  </w:r>
                </w:p>
              </w:tc>
              <w:tc>
                <w:tcPr>
                  <w:tcW w:w="1812" w:type="dxa"/>
                  <w:vMerge/>
                </w:tcPr>
                <w:p w14:paraId="4F034FA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4D1325F6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aduce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atingere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dreptului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unei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persoane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circula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liber pe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teritoriul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Uniunii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72A430F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1FF79BC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7920A4C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42092B09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536F4D2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lastRenderedPageBreak/>
                    <w:t>11</w:t>
                  </w:r>
                </w:p>
              </w:tc>
              <w:tc>
                <w:tcPr>
                  <w:tcW w:w="1812" w:type="dxa"/>
                  <w:vMerge/>
                </w:tcPr>
                <w:p w14:paraId="6FF0BE2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01BB628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  <w:t xml:space="preserve">Afectează dreptul la căsătorie și dreptul de a întemeia o familie sau protecția juridică, economică și socială a familiei? </w:t>
                  </w:r>
                </w:p>
                <w:p w14:paraId="0CBF2A1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1CBF4AF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71AAD70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</w:tr>
            <w:tr w:rsidR="00927238" w:rsidRPr="00927238" w14:paraId="6251A16B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74C4CC9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12</w:t>
                  </w:r>
                </w:p>
              </w:tc>
              <w:tc>
                <w:tcPr>
                  <w:tcW w:w="1812" w:type="dxa"/>
                  <w:vMerge/>
                </w:tcPr>
                <w:p w14:paraId="3CE8976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420594F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  <w:t xml:space="preserve">Acțiunea afectează libertatea de gândire, de conștiință și de religie? </w:t>
                  </w:r>
                </w:p>
                <w:p w14:paraId="6B30072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2C8EDA4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7F57B1E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</w:tr>
            <w:tr w:rsidR="00927238" w:rsidRPr="00927238" w14:paraId="56DE2899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70AA7B4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13</w:t>
                  </w:r>
                </w:p>
              </w:tc>
              <w:tc>
                <w:tcPr>
                  <w:tcW w:w="1812" w:type="dxa"/>
                  <w:vMerge/>
                </w:tcPr>
                <w:p w14:paraId="57486B3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104548B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  <w:t xml:space="preserve">Acțiunea afectează libertatea de exprimare și de informare? </w:t>
                  </w:r>
                </w:p>
                <w:p w14:paraId="4D02548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6D7117D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26AD0679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</w:tr>
            <w:tr w:rsidR="00927238" w:rsidRPr="00927238" w14:paraId="3924D0F5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23C84AD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14</w:t>
                  </w:r>
                </w:p>
                <w:p w14:paraId="55EC5BC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812" w:type="dxa"/>
                  <w:vMerge/>
                </w:tcPr>
                <w:p w14:paraId="678A695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43F80C5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afectează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libertatea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întrunire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asociere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1DFE485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3F2ADAB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6A14C05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62B2E653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547115A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15</w:t>
                  </w:r>
                </w:p>
              </w:tc>
              <w:tc>
                <w:tcPr>
                  <w:tcW w:w="1812" w:type="dxa"/>
                  <w:vMerge/>
                </w:tcPr>
                <w:p w14:paraId="1159836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32132CC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afectează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libertatea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artelor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științelor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24A8F19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0049AD1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25810BE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4A49D886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043AEFF9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16</w:t>
                  </w:r>
                </w:p>
              </w:tc>
              <w:tc>
                <w:tcPr>
                  <w:tcW w:w="1812" w:type="dxa"/>
                  <w:vMerge w:val="restart"/>
                </w:tcPr>
                <w:p w14:paraId="6414D38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Date cu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caracter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personal </w:t>
                  </w:r>
                </w:p>
                <w:p w14:paraId="0E05065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71D0247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  <w:t xml:space="preserve">Acțiunea implică prelucrarea de date cu caracter personal? </w:t>
                  </w:r>
                </w:p>
                <w:p w14:paraId="59130D2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4AEC154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5DF9915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</w:tr>
            <w:tr w:rsidR="00927238" w:rsidRPr="00927238" w14:paraId="317404C9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0E047AA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17</w:t>
                  </w:r>
                </w:p>
              </w:tc>
              <w:tc>
                <w:tcPr>
                  <w:tcW w:w="1812" w:type="dxa"/>
                  <w:vMerge/>
                </w:tcPr>
                <w:p w14:paraId="5CE30B3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0D3180E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Cine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prelucrează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date cu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caracter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personal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scop? </w:t>
                  </w:r>
                </w:p>
                <w:p w14:paraId="3F2A6AB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594DD28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1992D7F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282699CC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4AE855A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18</w:t>
                  </w:r>
                </w:p>
              </w:tc>
              <w:tc>
                <w:tcPr>
                  <w:tcW w:w="1812" w:type="dxa"/>
                  <w:vMerge/>
                </w:tcPr>
                <w:p w14:paraId="4E29EDA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3990378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  <w:t xml:space="preserve">Dreptul de acces, de rectificare și de opoziție al persoanei este garantat? </w:t>
                  </w:r>
                </w:p>
                <w:p w14:paraId="6CAE1D09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6E9CE5E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142D47C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</w:tr>
            <w:tr w:rsidR="00927238" w:rsidRPr="00927238" w14:paraId="39B2C997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6BE6E30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19</w:t>
                  </w:r>
                </w:p>
              </w:tc>
              <w:tc>
                <w:tcPr>
                  <w:tcW w:w="1812" w:type="dxa"/>
                  <w:vMerge/>
                </w:tcPr>
                <w:p w14:paraId="13A14F8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2E75A85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Activitatea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prelucrare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datelor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fost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notificată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autorității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competente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72C8F74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22C497B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6AFE529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08893D8E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1AEC66D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20</w:t>
                  </w:r>
                </w:p>
              </w:tc>
              <w:tc>
                <w:tcPr>
                  <w:tcW w:w="1812" w:type="dxa"/>
                  <w:vMerge/>
                </w:tcPr>
                <w:p w14:paraId="7A314C4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5047E5E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Lanțurile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prelucrare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/transfer de date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implică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transferuri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internaționale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caz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afirmativ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există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garanții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specifice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pentru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transferurile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internaționale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714CC6D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2974BE6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7EB889B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21057A0A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140B2A0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21</w:t>
                  </w:r>
                </w:p>
              </w:tc>
              <w:tc>
                <w:tcPr>
                  <w:tcW w:w="1812" w:type="dxa"/>
                  <w:vMerge/>
                </w:tcPr>
                <w:p w14:paraId="0B59412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7A24C4B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  <w:t xml:space="preserve">Securitatea activităților de prelucrare a datelor este asigurată din punct de vedere tehnic și organizațional? </w:t>
                  </w:r>
                </w:p>
                <w:p w14:paraId="6F9A802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15327D4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4CFD006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</w:tr>
            <w:tr w:rsidR="00927238" w:rsidRPr="00927238" w14:paraId="21641EB2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6A27867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22</w:t>
                  </w:r>
                </w:p>
              </w:tc>
              <w:tc>
                <w:tcPr>
                  <w:tcW w:w="1812" w:type="dxa"/>
                  <w:vMerge/>
                </w:tcPr>
                <w:p w14:paraId="095E128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78F92DE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Sunt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oferite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garanții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pentru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gram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</w:t>
                  </w:r>
                  <w:proofErr w:type="gram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asigura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proporționalitatea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caracterul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necesar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al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ingerinței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protecția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datelor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0A6258C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79F56359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55F133F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423A605F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18FA457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23</w:t>
                  </w:r>
                </w:p>
              </w:tc>
              <w:tc>
                <w:tcPr>
                  <w:tcW w:w="1812" w:type="dxa"/>
                  <w:vMerge/>
                </w:tcPr>
                <w:p w14:paraId="5447C5E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60807A1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Există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mecanisme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adecvate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/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specifice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revizuire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monitorizare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3BD9E87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31B87BC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0D70FA2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21867519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548FF60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24</w:t>
                  </w:r>
                </w:p>
              </w:tc>
              <w:tc>
                <w:tcPr>
                  <w:tcW w:w="1812" w:type="dxa"/>
                </w:tcPr>
                <w:p w14:paraId="31DF2CE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Azil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protecție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caz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strămutare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expulzare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extrădare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</w:p>
                <w:p w14:paraId="59C9C3F9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jc w:val="center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2C701A8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lastRenderedPageBreak/>
                    <w:t>Această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aduce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atingere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dreptului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azil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garantare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gram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</w:t>
                  </w:r>
                  <w:proofErr w:type="gram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interzicerii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expulzării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colective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gram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</w:t>
                  </w:r>
                  <w:proofErr w:type="gram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extrădării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persoanelor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către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state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care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acestea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pot fi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pedepsite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cu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moarte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tortură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tratamente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degradante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63B746B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092012B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2E7A366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0942243A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3E470BD6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25</w:t>
                  </w:r>
                </w:p>
              </w:tc>
              <w:tc>
                <w:tcPr>
                  <w:tcW w:w="1812" w:type="dxa"/>
                  <w:vMerge w:val="restart"/>
                </w:tcPr>
                <w:p w14:paraId="469DDCB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  <w:t xml:space="preserve">Drepturile de proprietate și dreptul de a desfășura o activitate de tranzacționare </w:t>
                  </w:r>
                </w:p>
                <w:p w14:paraId="31295FB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1B4A371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  <w:t xml:space="preserve">Sunt afectate drepturile de proprietate (terenuri, bunuri mobile, active corporale/necorporale)? Este limitată achiziționarea, vânzarea sau utilizarea drepturilor de proprietate? </w:t>
                  </w:r>
                </w:p>
                <w:p w14:paraId="0930430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1B87221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2A33334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</w:tr>
            <w:tr w:rsidR="00927238" w:rsidRPr="00927238" w14:paraId="65797C26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49746FD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26</w:t>
                  </w:r>
                </w:p>
              </w:tc>
              <w:tc>
                <w:tcPr>
                  <w:tcW w:w="1812" w:type="dxa"/>
                  <w:vMerge/>
                </w:tcPr>
                <w:p w14:paraId="12F3F389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33D2937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caz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afirmativ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va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exista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o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pierdere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completă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proprietății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Dacă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da, care sunt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justificările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mecanismele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compensare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30709ED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6B89763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13880D7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14D75817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009CA98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27</w:t>
                  </w:r>
                </w:p>
              </w:tc>
              <w:tc>
                <w:tcPr>
                  <w:tcW w:w="1812" w:type="dxa"/>
                  <w:vMerge/>
                </w:tcPr>
                <w:p w14:paraId="152167B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3D944A4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afectează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libertatea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desfășura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o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activitate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comercială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impune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cerințe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suplimentare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care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sporesc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costurile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tranzacție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pentru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operatorii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economici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cauză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7CF305C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1231CCC9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1B89E9B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54F2773C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245B189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57</w:t>
                  </w:r>
                </w:p>
              </w:tc>
              <w:tc>
                <w:tcPr>
                  <w:tcW w:w="1812" w:type="dxa"/>
                  <w:vMerge w:val="restart"/>
                </w:tcPr>
                <w:p w14:paraId="55CB0F1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Egalitatea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între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femei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bărbați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egalitatea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tratament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șanse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nediscriminarea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drepturile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persoanelor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cu handicap.</w:t>
                  </w:r>
                </w:p>
              </w:tc>
              <w:tc>
                <w:tcPr>
                  <w:tcW w:w="4497" w:type="dxa"/>
                </w:tcPr>
                <w:p w14:paraId="6A0F45C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garantează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principiul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egalității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fața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legii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afecta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direct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indirect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principiile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nediscriminării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egalității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tratament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egalității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între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femei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bărbați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egalității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șanse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pentru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toți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66F44A9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44DD78C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7F6EB3B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6763F848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74D5125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29</w:t>
                  </w:r>
                </w:p>
              </w:tc>
              <w:tc>
                <w:tcPr>
                  <w:tcW w:w="1812" w:type="dxa"/>
                  <w:vMerge/>
                </w:tcPr>
                <w:p w14:paraId="2D2D496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3D65DE7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Are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(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mod direct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indirect) un impact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diferit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asupra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femeilor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bărbaților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08136FB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6CB1911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73177EA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73B90331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0138D3F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30</w:t>
                  </w:r>
                </w:p>
              </w:tc>
              <w:tc>
                <w:tcPr>
                  <w:tcW w:w="1812" w:type="dxa"/>
                  <w:vMerge/>
                </w:tcPr>
                <w:p w14:paraId="7C28CDE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4470C81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Cum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promovează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egalitatea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între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femei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bărbați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</w:tc>
              <w:tc>
                <w:tcPr>
                  <w:tcW w:w="1134" w:type="dxa"/>
                </w:tcPr>
                <w:p w14:paraId="35B96C1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257424E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1DCF39C0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1BBC550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31</w:t>
                  </w:r>
                </w:p>
              </w:tc>
              <w:tc>
                <w:tcPr>
                  <w:tcW w:w="1812" w:type="dxa"/>
                  <w:vMerge/>
                </w:tcPr>
                <w:p w14:paraId="2315D7E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1808E99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Cum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implică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tratamentul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diferit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al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grupurilor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al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persoanelor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direct din motive precum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sexul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rasa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etnia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religia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convingerile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handicapul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vârsta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orientarea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sexuală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putea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conduce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discriminare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indirectă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28F6784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1270687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7D64C46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4E9AB690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31E7335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32</w:t>
                  </w:r>
                </w:p>
              </w:tc>
              <w:tc>
                <w:tcPr>
                  <w:tcW w:w="1812" w:type="dxa"/>
                  <w:vMerge/>
                </w:tcPr>
                <w:p w14:paraId="0DA8AFF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1B72CAF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garantează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respectarea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drepturilor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persoanelor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cu handicap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conformitate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cu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Convenția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ONU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privind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drepturile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persoanelor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cu handicap?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mod? </w:t>
                  </w:r>
                </w:p>
                <w:p w14:paraId="1DE1C086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78A3972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36EA1E5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55D7C058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205A8CA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33</w:t>
                  </w:r>
                </w:p>
              </w:tc>
              <w:tc>
                <w:tcPr>
                  <w:tcW w:w="1812" w:type="dxa"/>
                  <w:vMerge w:val="restart"/>
                </w:tcPr>
                <w:p w14:paraId="4CD3A4E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Drepturile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copiilor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</w:p>
                <w:p w14:paraId="6E6B47B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24ABA1C9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consolidează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limitează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drepturile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copilului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(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ale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unui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grup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)? Care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este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justificarea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unei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posibile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limitări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676A4F3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746D0D5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16A5130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5B5DBBD3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50FAD0C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34</w:t>
                  </w:r>
                </w:p>
              </w:tc>
              <w:tc>
                <w:tcPr>
                  <w:tcW w:w="1812" w:type="dxa"/>
                  <w:vMerge/>
                </w:tcPr>
                <w:p w14:paraId="41282FD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3DC04B3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  <w:t xml:space="preserve">Acțiunea ia în considerare principiul interesului superior al copilului? </w:t>
                  </w:r>
                </w:p>
                <w:p w14:paraId="1513078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1613970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08951BF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</w:p>
              </w:tc>
            </w:tr>
            <w:tr w:rsidR="00927238" w:rsidRPr="00927238" w14:paraId="27381174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35FB6E3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35</w:t>
                  </w:r>
                </w:p>
              </w:tc>
              <w:tc>
                <w:tcPr>
                  <w:tcW w:w="1812" w:type="dxa"/>
                  <w:vMerge/>
                </w:tcPr>
                <w:p w14:paraId="09C0D2C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45640EF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  <w:t xml:space="preserve">Acțiunea contribuie la promovarea protecției drepturilor copilului? În acest context, ia în considerare și </w:t>
                  </w: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  <w:lastRenderedPageBreak/>
                    <w:t xml:space="preserve">drepturile și principiile prevăzute în Convenția ONU cu privire la drepturile copilului (CDC)?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Dacă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da,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articole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putea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fi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vorba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2A9EE35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2C8335C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40B2D23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7B381520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2D0257D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36</w:t>
                  </w:r>
                </w:p>
              </w:tc>
              <w:tc>
                <w:tcPr>
                  <w:tcW w:w="1812" w:type="dxa"/>
                  <w:vMerge/>
                </w:tcPr>
                <w:p w14:paraId="4DEFF47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09828FF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Cum sunt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promovate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principiile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directoare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ale CDC </w:t>
                  </w:r>
                  <w:proofErr w:type="gram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</w:t>
                  </w:r>
                  <w:proofErr w:type="gram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ONU? </w:t>
                  </w:r>
                </w:p>
                <w:p w14:paraId="70DAA21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0E88591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1FCF9FF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39949878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318F636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37</w:t>
                  </w:r>
                </w:p>
              </w:tc>
              <w:tc>
                <w:tcPr>
                  <w:tcW w:w="1812" w:type="dxa"/>
                  <w:vMerge/>
                </w:tcPr>
                <w:p w14:paraId="64E4A30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325044F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încalcă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vreunul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dintre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principiile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directoare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ale CDC </w:t>
                  </w:r>
                  <w:proofErr w:type="gram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</w:t>
                  </w:r>
                  <w:proofErr w:type="gram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ONU? </w:t>
                  </w:r>
                </w:p>
                <w:p w14:paraId="4C72EC1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6FD7C37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43734E6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7820ABF3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14AA0A8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38</w:t>
                  </w:r>
                </w:p>
              </w:tc>
              <w:tc>
                <w:tcPr>
                  <w:tcW w:w="1812" w:type="dxa"/>
                  <w:vMerge/>
                </w:tcPr>
                <w:p w14:paraId="5A62120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7F5AEA49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Ce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măsuri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au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fost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luate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pentru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îmbunătăți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compensa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eventualele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efecte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negative ale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5DDAFED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3570200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2988974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7E1E62C2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187180B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39</w:t>
                  </w:r>
                </w:p>
              </w:tc>
              <w:tc>
                <w:tcPr>
                  <w:tcW w:w="1812" w:type="dxa"/>
                  <w:vMerge/>
                </w:tcPr>
                <w:p w14:paraId="5563B4A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6D15A7F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fost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respectat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copilului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a fi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ascultat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cu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privire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toate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aspectele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care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privesc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72DA2F0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374C3B6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02908A8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3E593670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6EBF9BE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40</w:t>
                  </w:r>
                </w:p>
              </w:tc>
              <w:tc>
                <w:tcPr>
                  <w:tcW w:w="1812" w:type="dxa"/>
                  <w:vMerge/>
                </w:tcPr>
                <w:p w14:paraId="47CC94D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0E77685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contribuie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promovarea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sistemelor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justiție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interesul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copilului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adaptate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nevoilor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vârstei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maturității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copilului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15EB39E3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7C18703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5096A58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24BCEED4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7F8A2CF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41</w:t>
                  </w:r>
                </w:p>
              </w:tc>
              <w:tc>
                <w:tcPr>
                  <w:tcW w:w="1812" w:type="dxa"/>
                  <w:vMerge w:val="restart"/>
                </w:tcPr>
                <w:p w14:paraId="72EC0E7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Bună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administrare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/cale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eficientă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contestare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/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contestație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instanță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</w:p>
                <w:p w14:paraId="64F3EC7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7CC4114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  <w:t xml:space="preserve">Procedurile administrative existente vor deveni mai împovărătoare? </w:t>
                  </w:r>
                </w:p>
                <w:p w14:paraId="08D7045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3BCF598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1CA944B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</w:p>
              </w:tc>
            </w:tr>
            <w:tr w:rsidR="00927238" w:rsidRPr="00927238" w14:paraId="1218B43A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7F22FB2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42</w:t>
                  </w:r>
                </w:p>
              </w:tc>
              <w:tc>
                <w:tcPr>
                  <w:tcW w:w="1812" w:type="dxa"/>
                  <w:vMerge/>
                </w:tcPr>
                <w:p w14:paraId="7C09F396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24D2BB6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  <w:t xml:space="preserve">Vor garanta acestea dreptul de a fi ascultat, dreptul de acces la dosar cu respectarea secretului profesional și comercial, precum și obligația administrației de a-și motiva deciziile? </w:t>
                  </w:r>
                </w:p>
                <w:p w14:paraId="436C2646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27052CB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0C902CF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</w:tr>
            <w:tr w:rsidR="00927238" w:rsidRPr="00927238" w14:paraId="12799270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58C6E20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43</w:t>
                  </w:r>
                </w:p>
              </w:tc>
              <w:tc>
                <w:tcPr>
                  <w:tcW w:w="1812" w:type="dxa"/>
                  <w:vMerge/>
                </w:tcPr>
                <w:p w14:paraId="60D9C88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1DF001A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  <w:t xml:space="preserve">Este afectat accesul persoanei la justiție? </w:t>
                  </w:r>
                </w:p>
                <w:p w14:paraId="1B7B0B4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5A6C6674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0BA34AC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</w:tr>
            <w:tr w:rsidR="00927238" w:rsidRPr="00927238" w14:paraId="2F68F30F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5CF37EB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44</w:t>
                  </w:r>
                </w:p>
              </w:tc>
              <w:tc>
                <w:tcPr>
                  <w:tcW w:w="1812" w:type="dxa"/>
                  <w:vMerge/>
                </w:tcPr>
                <w:p w14:paraId="045237B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6130F2AC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cazul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care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aduce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atingere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drepturilor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libertăților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garantate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Uniunii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aceasta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prevede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o cale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atac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efectivă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fața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unei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instanțe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2DDAA659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382C737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1C562227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57DED82D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68414576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45</w:t>
                  </w:r>
                </w:p>
              </w:tc>
              <w:tc>
                <w:tcPr>
                  <w:tcW w:w="1812" w:type="dxa"/>
                  <w:vMerge/>
                </w:tcPr>
                <w:p w14:paraId="2B12B6D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07FDB41F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cazul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care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se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referă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penal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sancțiuni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penale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au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fost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oferite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garanții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privind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prezumția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nevinovăție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apărare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principiile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legalității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proporționalității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infracțiunilor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pedepselor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precum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nu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fi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judecat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sau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condamnat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două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ori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pentru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aceeași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infracțiune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2AF3C47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64C4830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61E2E10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</w:tr>
            <w:tr w:rsidR="00927238" w:rsidRPr="00927238" w14:paraId="53079D20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1B181702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46</w:t>
                  </w:r>
                </w:p>
              </w:tc>
              <w:tc>
                <w:tcPr>
                  <w:tcW w:w="1812" w:type="dxa"/>
                </w:tcPr>
                <w:p w14:paraId="06376758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Solidaritatea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drepturile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lastRenderedPageBreak/>
                    <w:t>lucrătorilor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</w:p>
                <w:p w14:paraId="1684569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6DFB8EF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lastRenderedPageBreak/>
                    <w:t>Acțiunea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respectă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drepturile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lucrătorilor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cum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fi: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lucrătorilor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informare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consultare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lastRenderedPageBreak/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cadrul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întreprinderii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;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negocia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întreprinde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acțiuni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colective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;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acces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serviciile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plasament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;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protecția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în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caz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concediere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nejustificată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;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condiții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muncă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echitabile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corecte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;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interzicerea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muncii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copiilor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protecția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tinerilor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locul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muncă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, precum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dreptul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acces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prestațiile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de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securitate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socială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și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la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serviciile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sociale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? </w:t>
                  </w:r>
                </w:p>
                <w:p w14:paraId="66A96476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  <w:t xml:space="preserve">Există o convenție colectivă de muncă în vigoare la nivel de unitate (existența unei convenții colective de muncă în vigoare reprezintă o garanție suplimentară de respectare a drepturilor lucrătorilor)? </w:t>
                  </w:r>
                </w:p>
              </w:tc>
              <w:tc>
                <w:tcPr>
                  <w:tcW w:w="1134" w:type="dxa"/>
                </w:tcPr>
                <w:p w14:paraId="0B7FFA1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47A9AABB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pt-BR"/>
                      <w14:ligatures w14:val="none"/>
                    </w:rPr>
                  </w:pPr>
                </w:p>
              </w:tc>
            </w:tr>
            <w:tr w:rsidR="00927238" w:rsidRPr="00927238" w14:paraId="6FB21CB2" w14:textId="77777777" w:rsidTr="00F813A9">
              <w:trPr>
                <w:trHeight w:val="322"/>
              </w:trPr>
              <w:tc>
                <w:tcPr>
                  <w:tcW w:w="1024" w:type="dxa"/>
                </w:tcPr>
                <w:p w14:paraId="6623C29E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47</w:t>
                  </w:r>
                </w:p>
              </w:tc>
              <w:tc>
                <w:tcPr>
                  <w:tcW w:w="1812" w:type="dxa"/>
                </w:tcPr>
                <w:p w14:paraId="04EE1A1E" w14:textId="77777777" w:rsidR="00927238" w:rsidRPr="00927238" w:rsidRDefault="00927238" w:rsidP="00927238">
                  <w:pPr>
                    <w:tabs>
                      <w:tab w:val="left" w:pos="107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ab/>
                  </w:r>
                </w:p>
                <w:p w14:paraId="3D6CA7E5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Protecția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  <w:proofErr w:type="spellStart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>mediului</w:t>
                  </w:r>
                  <w:proofErr w:type="spellEnd"/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  <w:t xml:space="preserve"> </w:t>
                  </w:r>
                </w:p>
                <w:p w14:paraId="0C71E279" w14:textId="77777777" w:rsidR="00927238" w:rsidRPr="00927238" w:rsidRDefault="00927238" w:rsidP="00927238">
                  <w:pPr>
                    <w:tabs>
                      <w:tab w:val="left" w:pos="107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14:ligatures w14:val="none"/>
                    </w:rPr>
                  </w:pPr>
                </w:p>
              </w:tc>
              <w:tc>
                <w:tcPr>
                  <w:tcW w:w="4497" w:type="dxa"/>
                </w:tcPr>
                <w:p w14:paraId="0809ED1D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  <w:r w:rsidRPr="00927238"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  <w:t xml:space="preserve">Acțiunea contribuie la asigurarea unui nivel ridicat de protecție a mediului și la îmbunătățirea calității acestuia, în conformitate cu principiul dezvoltării durabile? </w:t>
                  </w:r>
                </w:p>
                <w:p w14:paraId="7FDA2B00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6FB0AB6A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</w:p>
              </w:tc>
              <w:tc>
                <w:tcPr>
                  <w:tcW w:w="2024" w:type="dxa"/>
                </w:tcPr>
                <w:p w14:paraId="67ACEAA1" w14:textId="77777777" w:rsidR="00927238" w:rsidRPr="00927238" w:rsidRDefault="00927238" w:rsidP="009272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41"/>
                    <w:rPr>
                      <w:rFonts w:ascii="Trebuchet MS" w:eastAsia="Times New Roman" w:hAnsi="Trebuchet MS" w:cs="Arial"/>
                      <w:color w:val="000000"/>
                      <w:kern w:val="0"/>
                      <w:sz w:val="22"/>
                      <w:szCs w:val="22"/>
                      <w:lang w:val="it-IT"/>
                      <w14:ligatures w14:val="none"/>
                    </w:rPr>
                  </w:pPr>
                </w:p>
              </w:tc>
            </w:tr>
          </w:tbl>
          <w:p w14:paraId="1F03BC52" w14:textId="77777777" w:rsidR="00927238" w:rsidRPr="00927238" w:rsidRDefault="00927238" w:rsidP="00927238">
            <w:pPr>
              <w:tabs>
                <w:tab w:val="left" w:pos="6362"/>
              </w:tabs>
              <w:spacing w:after="0" w:line="240" w:lineRule="auto"/>
              <w:ind w:right="541"/>
              <w:jc w:val="center"/>
              <w:rPr>
                <w:rFonts w:ascii="Trebuchet MS" w:eastAsia="Times New Roman" w:hAnsi="Trebuchet MS" w:cs="Times New Roman"/>
                <w:b/>
                <w:noProof/>
                <w:kern w:val="0"/>
                <w:sz w:val="22"/>
                <w:szCs w:val="22"/>
                <w:lang w:val="it-IT" w:eastAsia="ro-RO"/>
                <w14:ligatures w14:val="none"/>
              </w:rPr>
            </w:pPr>
          </w:p>
        </w:tc>
      </w:tr>
    </w:tbl>
    <w:p w14:paraId="0BD1E095" w14:textId="77777777" w:rsidR="00927238" w:rsidRPr="00927238" w:rsidRDefault="00927238" w:rsidP="00927238">
      <w:pPr>
        <w:spacing w:after="0" w:line="240" w:lineRule="auto"/>
        <w:rPr>
          <w:rFonts w:ascii="Trebuchet MS" w:eastAsia="Times New Roman" w:hAnsi="Trebuchet MS" w:cs="Times New Roman"/>
          <w:b/>
          <w:noProof/>
          <w:kern w:val="0"/>
          <w:sz w:val="20"/>
          <w:szCs w:val="20"/>
          <w:lang w:val="it-IT" w:eastAsia="ro-RO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</w:tblGrid>
      <w:tr w:rsidR="00927238" w:rsidRPr="00927238" w14:paraId="25E4A3F6" w14:textId="77777777" w:rsidTr="005F0A4A">
        <w:tc>
          <w:tcPr>
            <w:tcW w:w="3258" w:type="dxa"/>
          </w:tcPr>
          <w:p w14:paraId="0DA15E9E" w14:textId="7039F668" w:rsidR="00927238" w:rsidRPr="00927238" w:rsidRDefault="00927238" w:rsidP="00927238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noProof/>
                <w:kern w:val="0"/>
                <w:sz w:val="20"/>
                <w:szCs w:val="20"/>
                <w:lang w:eastAsia="ro-RO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b/>
                <w:noProof/>
                <w:kern w:val="0"/>
                <w:sz w:val="20"/>
                <w:szCs w:val="20"/>
                <w:lang w:eastAsia="ro-RO"/>
                <w14:ligatures w14:val="none"/>
              </w:rPr>
              <w:t>Beneficiar</w:t>
            </w:r>
          </w:p>
          <w:p w14:paraId="02B78681" w14:textId="77777777" w:rsidR="00927238" w:rsidRPr="00927238" w:rsidRDefault="00927238" w:rsidP="00927238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noProof/>
                <w:kern w:val="0"/>
                <w:sz w:val="20"/>
                <w:szCs w:val="20"/>
                <w:lang w:eastAsia="ro-RO"/>
                <w14:ligatures w14:val="none"/>
              </w:rPr>
            </w:pPr>
          </w:p>
          <w:p w14:paraId="55AFB1B1" w14:textId="77777777" w:rsidR="00927238" w:rsidRPr="00927238" w:rsidRDefault="00927238" w:rsidP="00927238">
            <w:pPr>
              <w:spacing w:after="0" w:line="240" w:lineRule="auto"/>
              <w:rPr>
                <w:rFonts w:ascii="Trebuchet MS" w:eastAsia="Times New Roman" w:hAnsi="Trebuchet MS" w:cs="Times New Roman"/>
                <w:noProof/>
                <w:kern w:val="0"/>
                <w:sz w:val="20"/>
                <w:szCs w:val="20"/>
                <w:lang w:eastAsia="ro-RO"/>
                <w14:ligatures w14:val="none"/>
              </w:rPr>
            </w:pPr>
            <w:r w:rsidRPr="00927238">
              <w:rPr>
                <w:rFonts w:ascii="Trebuchet MS" w:eastAsia="Times New Roman" w:hAnsi="Trebuchet MS" w:cs="Times New Roman"/>
                <w:noProof/>
                <w:kern w:val="0"/>
                <w:sz w:val="20"/>
                <w:szCs w:val="20"/>
                <w:lang w:eastAsia="ro-RO"/>
                <w14:ligatures w14:val="none"/>
              </w:rPr>
              <w:t>Nume: ………………...</w:t>
            </w:r>
          </w:p>
          <w:p w14:paraId="5040C14C" w14:textId="77777777" w:rsidR="00927238" w:rsidRPr="00927238" w:rsidRDefault="00927238" w:rsidP="00927238">
            <w:pPr>
              <w:spacing w:after="0" w:line="240" w:lineRule="auto"/>
              <w:rPr>
                <w:rFonts w:ascii="Trebuchet MS" w:eastAsia="Times New Roman" w:hAnsi="Trebuchet MS" w:cs="Times New Roman"/>
                <w:noProof/>
                <w:kern w:val="0"/>
                <w:sz w:val="20"/>
                <w:szCs w:val="20"/>
                <w:lang w:eastAsia="ro-RO"/>
                <w14:ligatures w14:val="none"/>
              </w:rPr>
            </w:pPr>
            <w:r w:rsidRPr="00927238">
              <w:rPr>
                <w:rFonts w:ascii="Trebuchet MS" w:eastAsia="Times New Roman" w:hAnsi="Trebuchet MS" w:cs="Times New Roman"/>
                <w:noProof/>
                <w:kern w:val="0"/>
                <w:sz w:val="20"/>
                <w:szCs w:val="20"/>
                <w:lang w:eastAsia="ro-RO"/>
                <w14:ligatures w14:val="none"/>
              </w:rPr>
              <w:t>Funcţia: ……………………………..</w:t>
            </w:r>
          </w:p>
          <w:p w14:paraId="5F4463F6" w14:textId="77777777" w:rsidR="00927238" w:rsidRPr="00927238" w:rsidRDefault="00927238" w:rsidP="00927238">
            <w:pPr>
              <w:spacing w:after="0" w:line="240" w:lineRule="auto"/>
              <w:rPr>
                <w:rFonts w:ascii="Trebuchet MS" w:eastAsia="Times New Roman" w:hAnsi="Trebuchet MS" w:cs="Times New Roman"/>
                <w:noProof/>
                <w:kern w:val="0"/>
                <w:sz w:val="20"/>
                <w:szCs w:val="20"/>
                <w:lang w:eastAsia="ro-RO"/>
                <w14:ligatures w14:val="none"/>
              </w:rPr>
            </w:pPr>
            <w:r w:rsidRPr="00927238">
              <w:rPr>
                <w:rFonts w:ascii="Trebuchet MS" w:eastAsia="Times New Roman" w:hAnsi="Trebuchet MS" w:cs="Times New Roman"/>
                <w:noProof/>
                <w:kern w:val="0"/>
                <w:sz w:val="20"/>
                <w:szCs w:val="20"/>
                <w:lang w:eastAsia="ro-RO"/>
                <w14:ligatures w14:val="none"/>
              </w:rPr>
              <w:t>Semnătura: ..……………………….</w:t>
            </w:r>
          </w:p>
          <w:p w14:paraId="5DBBCF06" w14:textId="77777777" w:rsidR="00927238" w:rsidRPr="00927238" w:rsidRDefault="00927238" w:rsidP="00927238">
            <w:pPr>
              <w:spacing w:after="0" w:line="240" w:lineRule="auto"/>
              <w:rPr>
                <w:rFonts w:ascii="Trebuchet MS" w:eastAsia="Times New Roman" w:hAnsi="Trebuchet MS" w:cs="Times New Roman"/>
                <w:noProof/>
                <w:kern w:val="0"/>
                <w:sz w:val="20"/>
                <w:szCs w:val="20"/>
                <w:lang w:eastAsia="ro-RO"/>
                <w14:ligatures w14:val="none"/>
              </w:rPr>
            </w:pPr>
            <w:r w:rsidRPr="00927238">
              <w:rPr>
                <w:rFonts w:ascii="Trebuchet MS" w:eastAsia="Times New Roman" w:hAnsi="Trebuchet MS" w:cs="Times New Roman"/>
                <w:noProof/>
                <w:kern w:val="0"/>
                <w:sz w:val="20"/>
                <w:szCs w:val="20"/>
                <w:lang w:eastAsia="ro-RO"/>
                <w14:ligatures w14:val="none"/>
              </w:rPr>
              <w:t>Data:   ……/……/………</w:t>
            </w:r>
          </w:p>
        </w:tc>
      </w:tr>
    </w:tbl>
    <w:p w14:paraId="02411172" w14:textId="77777777" w:rsidR="00927238" w:rsidRPr="00927238" w:rsidRDefault="00927238" w:rsidP="00927238">
      <w:pPr>
        <w:spacing w:after="0" w:line="240" w:lineRule="auto"/>
        <w:ind w:left="1416" w:firstLine="708"/>
        <w:jc w:val="right"/>
        <w:rPr>
          <w:rFonts w:ascii="Calibri" w:eastAsia="Times New Roman" w:hAnsi="Calibri" w:cs="Times New Roman"/>
          <w:kern w:val="0"/>
          <w:lang w:val="ro-RO"/>
          <w14:ligatures w14:val="none"/>
        </w:rPr>
        <w:sectPr w:rsidR="00927238" w:rsidRPr="00927238" w:rsidSect="00927238">
          <w:pgSz w:w="11907" w:h="16840" w:code="9"/>
          <w:pgMar w:top="562" w:right="1138" w:bottom="1411" w:left="1138" w:header="706" w:footer="1138" w:gutter="0"/>
          <w:cols w:space="720"/>
          <w:titlePg/>
          <w:docGrid w:linePitch="360"/>
        </w:sectPr>
      </w:pPr>
    </w:p>
    <w:p w14:paraId="20B996A4" w14:textId="77777777" w:rsidR="00095CCC" w:rsidRDefault="00095CCC"/>
    <w:sectPr w:rsidR="00095C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19D"/>
    <w:rsid w:val="00095CCC"/>
    <w:rsid w:val="00240A52"/>
    <w:rsid w:val="002B1431"/>
    <w:rsid w:val="003C4D5C"/>
    <w:rsid w:val="006643C4"/>
    <w:rsid w:val="007A275E"/>
    <w:rsid w:val="008A2B25"/>
    <w:rsid w:val="00927238"/>
    <w:rsid w:val="00956476"/>
    <w:rsid w:val="009A22E7"/>
    <w:rsid w:val="00BF697F"/>
    <w:rsid w:val="00CA4E64"/>
    <w:rsid w:val="00D4219D"/>
    <w:rsid w:val="00D76FB3"/>
    <w:rsid w:val="00ED6E50"/>
    <w:rsid w:val="00F8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70CD3"/>
  <w15:chartTrackingRefBased/>
  <w15:docId w15:val="{EFBAE5EC-6576-4B4E-AC98-700F1C72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21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21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21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1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21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21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21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21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21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21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21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21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219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219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21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21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21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21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2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2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21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2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21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21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21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219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21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219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21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1144</Words>
  <Characters>6525</Characters>
  <Application>Microsoft Office Word</Application>
  <DocSecurity>0</DocSecurity>
  <Lines>54</Lines>
  <Paragraphs>15</Paragraphs>
  <ScaleCrop>false</ScaleCrop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 Vaida</dc:creator>
  <cp:keywords/>
  <dc:description/>
  <cp:lastModifiedBy>mirela cosovan</cp:lastModifiedBy>
  <cp:revision>2</cp:revision>
  <dcterms:created xsi:type="dcterms:W3CDTF">2025-08-12T11:25:00Z</dcterms:created>
  <dcterms:modified xsi:type="dcterms:W3CDTF">2025-08-12T11:25:00Z</dcterms:modified>
</cp:coreProperties>
</file>