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A4EFB" w14:textId="0510949E" w:rsidR="00F62CBA" w:rsidRPr="005C6706" w:rsidRDefault="00F62CBA" w:rsidP="006251A0">
      <w:pPr>
        <w:pStyle w:val="5Normal"/>
        <w:jc w:val="right"/>
        <w:rPr>
          <w:rFonts w:ascii="Aptos Display" w:hAnsi="Aptos Display"/>
          <w:sz w:val="18"/>
          <w:szCs w:val="18"/>
        </w:rPr>
      </w:pPr>
      <w:r w:rsidRPr="005C6706">
        <w:rPr>
          <w:rFonts w:ascii="Aptos Display" w:hAnsi="Aptos Display"/>
          <w:noProof/>
          <w:sz w:val="18"/>
          <w:szCs w:val="18"/>
        </w:rPr>
        <mc:AlternateContent>
          <mc:Choice Requires="wps">
            <w:drawing>
              <wp:anchor distT="0" distB="0" distL="114300" distR="114300" simplePos="0" relativeHeight="251659264" behindDoc="0" locked="0" layoutInCell="1" allowOverlap="1" wp14:anchorId="0E860E96" wp14:editId="58A04101">
                <wp:simplePos x="0" y="0"/>
                <wp:positionH relativeFrom="column">
                  <wp:posOffset>0</wp:posOffset>
                </wp:positionH>
                <wp:positionV relativeFrom="paragraph">
                  <wp:posOffset>0</wp:posOffset>
                </wp:positionV>
                <wp:extent cx="635000" cy="635000"/>
                <wp:effectExtent l="0" t="0" r="3175" b="3175"/>
                <wp:wrapNone/>
                <wp:docPr id="1806038281" name="Text Box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6179FCE" id="_x0000_t202" coordsize="21600,21600" o:spt="202" path="m,l,21600r21600,l21600,xe">
                <v:stroke joinstyle="miter"/>
                <v:path gradientshapeok="t" o:connecttype="rect"/>
              </v:shapetype>
              <v:shape id="Text Box 1"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Pr="005C6706">
        <w:rPr>
          <w:rFonts w:ascii="Aptos Display" w:hAnsi="Aptos Display"/>
          <w:sz w:val="18"/>
          <w:szCs w:val="18"/>
        </w:rPr>
        <w:t>Anexa la Ordinul ministrului investițiilor și proiectelor europene nr. .........../.................</w:t>
      </w:r>
    </w:p>
    <w:p w14:paraId="351AE676" w14:textId="737B0F68" w:rsidR="00F62CBA" w:rsidRPr="005C6706" w:rsidRDefault="00F62CBA" w:rsidP="00F62CBA">
      <w:pPr>
        <w:widowControl w:val="0"/>
        <w:pBdr>
          <w:top w:val="nil"/>
          <w:left w:val="nil"/>
          <w:bottom w:val="nil"/>
          <w:right w:val="nil"/>
          <w:between w:val="nil"/>
        </w:pBdr>
        <w:spacing w:before="0" w:after="0"/>
        <w:ind w:left="0" w:right="-630"/>
        <w:rPr>
          <w:rFonts w:ascii="Aptos Display" w:hAnsi="Aptos Display" w:cstheme="minorHAnsi"/>
          <w:b/>
          <w:color w:val="3494BA"/>
          <w:sz w:val="18"/>
          <w:szCs w:val="18"/>
        </w:rPr>
      </w:pPr>
    </w:p>
    <w:p w14:paraId="00000005" w14:textId="77777777" w:rsidR="00497616" w:rsidRPr="005C6706" w:rsidRDefault="00497616">
      <w:pPr>
        <w:ind w:firstLine="720"/>
        <w:rPr>
          <w:rFonts w:ascii="Aptos Display" w:hAnsi="Aptos Display"/>
          <w:sz w:val="18"/>
          <w:szCs w:val="18"/>
        </w:rPr>
      </w:pPr>
    </w:p>
    <w:p w14:paraId="012CC293" w14:textId="73D982D6" w:rsidR="00DC787A" w:rsidRPr="006251A0" w:rsidRDefault="00DC787A" w:rsidP="006251A0">
      <w:pPr>
        <w:pBdr>
          <w:top w:val="nil"/>
          <w:left w:val="nil"/>
          <w:bottom w:val="nil"/>
          <w:right w:val="nil"/>
          <w:between w:val="nil"/>
        </w:pBdr>
        <w:spacing w:before="0" w:after="0"/>
        <w:ind w:right="2551"/>
        <w:rPr>
          <w:rFonts w:ascii="Aptos Display" w:hAnsi="Aptos Display" w:cstheme="minorHAnsi"/>
          <w:b/>
          <w:color w:val="3494BA"/>
          <w:sz w:val="18"/>
          <w:szCs w:val="18"/>
        </w:rPr>
      </w:pPr>
    </w:p>
    <w:p w14:paraId="2D312465" w14:textId="77777777" w:rsidR="00DC787A" w:rsidRPr="005C6706" w:rsidRDefault="00DC787A" w:rsidP="00BB7392">
      <w:pPr>
        <w:pBdr>
          <w:top w:val="nil"/>
          <w:left w:val="nil"/>
          <w:bottom w:val="nil"/>
          <w:right w:val="nil"/>
          <w:between w:val="nil"/>
        </w:pBdr>
        <w:spacing w:before="0" w:after="0"/>
        <w:ind w:right="2551"/>
        <w:jc w:val="center"/>
        <w:rPr>
          <w:rFonts w:ascii="Aptos Display" w:hAnsi="Aptos Display" w:cstheme="minorHAnsi"/>
          <w:b/>
          <w:color w:val="3494BA"/>
          <w:sz w:val="18"/>
          <w:szCs w:val="18"/>
        </w:rPr>
      </w:pPr>
    </w:p>
    <w:p w14:paraId="5E4D58E9" w14:textId="77777777" w:rsidR="006251A0" w:rsidRPr="00905632" w:rsidRDefault="006251A0" w:rsidP="006251A0">
      <w:pPr>
        <w:spacing w:after="0"/>
        <w:ind w:left="0"/>
        <w:rPr>
          <w:rFonts w:ascii="Aptos Display" w:hAnsi="Aptos Display"/>
          <w:b/>
          <w:bCs/>
          <w:sz w:val="24"/>
          <w:szCs w:val="24"/>
        </w:rPr>
      </w:pPr>
    </w:p>
    <w:p w14:paraId="5858C699" w14:textId="77777777" w:rsidR="006251A0" w:rsidRPr="00905632" w:rsidRDefault="006251A0" w:rsidP="006251A0">
      <w:pPr>
        <w:spacing w:after="0"/>
        <w:jc w:val="right"/>
        <w:rPr>
          <w:rFonts w:ascii="Aptos Display" w:hAnsi="Aptos Display"/>
          <w:b/>
          <w:bCs/>
          <w:sz w:val="24"/>
          <w:szCs w:val="24"/>
        </w:rPr>
      </w:pPr>
    </w:p>
    <w:p w14:paraId="15FFC595" w14:textId="69B7DD93" w:rsidR="006251A0" w:rsidRDefault="006251A0" w:rsidP="0005171E">
      <w:pPr>
        <w:spacing w:after="0"/>
        <w:jc w:val="center"/>
        <w:rPr>
          <w:rFonts w:ascii="Aptos Display" w:hAnsi="Aptos Display"/>
          <w:b/>
          <w:bCs/>
          <w:caps/>
          <w:sz w:val="24"/>
          <w:szCs w:val="24"/>
        </w:rPr>
      </w:pPr>
      <w:r w:rsidRPr="006251A0">
        <w:rPr>
          <w:rFonts w:ascii="Aptos Display" w:hAnsi="Aptos Display"/>
          <w:b/>
          <w:bCs/>
          <w:caps/>
          <w:sz w:val="24"/>
          <w:szCs w:val="24"/>
        </w:rPr>
        <w:t>Ghidul</w:t>
      </w:r>
      <w:r>
        <w:rPr>
          <w:rFonts w:ascii="Aptos Display" w:hAnsi="Aptos Display"/>
          <w:b/>
          <w:bCs/>
          <w:caps/>
          <w:sz w:val="24"/>
          <w:szCs w:val="24"/>
        </w:rPr>
        <w:t xml:space="preserve">   </w:t>
      </w:r>
      <w:r w:rsidRPr="006251A0">
        <w:rPr>
          <w:rFonts w:ascii="Aptos Display" w:hAnsi="Aptos Display"/>
          <w:b/>
          <w:bCs/>
          <w:caps/>
          <w:sz w:val="24"/>
          <w:szCs w:val="24"/>
        </w:rPr>
        <w:t>Solicitantului</w:t>
      </w:r>
      <w:r>
        <w:rPr>
          <w:rFonts w:ascii="Aptos Display" w:hAnsi="Aptos Display"/>
          <w:b/>
          <w:bCs/>
          <w:caps/>
          <w:sz w:val="24"/>
          <w:szCs w:val="24"/>
        </w:rPr>
        <w:t xml:space="preserve">   </w:t>
      </w:r>
      <w:r w:rsidRPr="00905632">
        <w:rPr>
          <w:rFonts w:ascii="Aptos Display" w:hAnsi="Aptos Display"/>
          <w:b/>
          <w:bCs/>
          <w:caps/>
          <w:sz w:val="24"/>
          <w:szCs w:val="24"/>
        </w:rPr>
        <w:t>“In</w:t>
      </w:r>
      <w:r w:rsidR="0006315E">
        <w:rPr>
          <w:rFonts w:ascii="Aptos Display" w:hAnsi="Aptos Display"/>
          <w:b/>
          <w:bCs/>
          <w:caps/>
          <w:sz w:val="24"/>
          <w:szCs w:val="24"/>
        </w:rPr>
        <w:t>tervenții CARE SPRIJINĂ DEZVOLTAREA ÎNTREPRINDERILOR ȘI A ANTREPRENORIATULUI</w:t>
      </w:r>
      <w:r w:rsidR="00534145" w:rsidRPr="00905632">
        <w:rPr>
          <w:rFonts w:ascii="Aptos Display" w:hAnsi="Aptos Display"/>
          <w:b/>
          <w:bCs/>
          <w:caps/>
          <w:sz w:val="24"/>
          <w:szCs w:val="24"/>
        </w:rPr>
        <w:t>”</w:t>
      </w:r>
      <w:r w:rsidR="0006315E">
        <w:rPr>
          <w:rFonts w:ascii="Aptos Display" w:hAnsi="Aptos Display"/>
          <w:b/>
          <w:bCs/>
          <w:caps/>
          <w:sz w:val="24"/>
          <w:szCs w:val="24"/>
        </w:rPr>
        <w:t xml:space="preserve"> COMPONENTA „SPRIJIN PENTRU CREȘTEREA DURABILĂ A MICROÎNTREPRINDERILOR ȘI CREAREA DE LOCURI DE MUNCĂ</w:t>
      </w:r>
      <w:r w:rsidR="0005171E" w:rsidRPr="0005171E">
        <w:rPr>
          <w:rFonts w:ascii="Aptos Display" w:hAnsi="Aptos Display"/>
          <w:b/>
          <w:bCs/>
          <w:caps/>
          <w:sz w:val="24"/>
          <w:szCs w:val="24"/>
        </w:rPr>
        <w:t>” din cadrul Programului Tranziție Justă 2021-2027</w:t>
      </w:r>
    </w:p>
    <w:p w14:paraId="04B56D4E" w14:textId="77777777" w:rsidR="006251A0" w:rsidRDefault="006251A0" w:rsidP="006251A0">
      <w:pPr>
        <w:spacing w:after="0"/>
        <w:jc w:val="right"/>
        <w:rPr>
          <w:rFonts w:ascii="Aptos Display" w:hAnsi="Aptos Display"/>
          <w:b/>
          <w:bCs/>
          <w:caps/>
          <w:sz w:val="24"/>
          <w:szCs w:val="24"/>
        </w:rPr>
      </w:pPr>
    </w:p>
    <w:p w14:paraId="60EDA6BF" w14:textId="26D6B58E" w:rsidR="006251A0" w:rsidRPr="00905632" w:rsidRDefault="006251A0" w:rsidP="006251A0">
      <w:pPr>
        <w:spacing w:after="0"/>
        <w:jc w:val="right"/>
        <w:rPr>
          <w:rFonts w:ascii="Aptos Display" w:hAnsi="Aptos Display"/>
          <w:b/>
          <w:bCs/>
          <w:caps/>
          <w:sz w:val="24"/>
          <w:szCs w:val="24"/>
        </w:rPr>
      </w:pPr>
      <w:r w:rsidRPr="00905632">
        <w:rPr>
          <w:rFonts w:ascii="Aptos Display" w:hAnsi="Aptos Display"/>
          <w:b/>
          <w:bCs/>
          <w:caps/>
          <w:sz w:val="24"/>
          <w:szCs w:val="24"/>
        </w:rPr>
        <w:t xml:space="preserve">Apelurile de proiecte </w:t>
      </w:r>
    </w:p>
    <w:p w14:paraId="324AA682" w14:textId="77777777" w:rsidR="006251A0" w:rsidRPr="00905632" w:rsidRDefault="006251A0" w:rsidP="006251A0">
      <w:pPr>
        <w:spacing w:after="0"/>
        <w:jc w:val="right"/>
        <w:rPr>
          <w:rFonts w:ascii="Aptos Display" w:hAnsi="Aptos Display"/>
          <w:b/>
          <w:bCs/>
          <w:sz w:val="24"/>
          <w:szCs w:val="24"/>
        </w:rPr>
      </w:pPr>
      <w:r w:rsidRPr="00905632">
        <w:rPr>
          <w:rFonts w:ascii="Aptos Display" w:hAnsi="Aptos Display"/>
          <w:b/>
          <w:bCs/>
          <w:sz w:val="24"/>
          <w:szCs w:val="24"/>
        </w:rPr>
        <w:t xml:space="preserve">PRIORITĂȚILE 1-6  </w:t>
      </w:r>
    </w:p>
    <w:p w14:paraId="1822CC2C" w14:textId="77777777" w:rsidR="006251A0" w:rsidRPr="00905632" w:rsidRDefault="006251A0" w:rsidP="006251A0">
      <w:pPr>
        <w:autoSpaceDE w:val="0"/>
        <w:autoSpaceDN w:val="0"/>
        <w:adjustRightInd w:val="0"/>
        <w:spacing w:after="0"/>
        <w:rPr>
          <w:rFonts w:ascii="Aptos Display" w:hAnsi="Aptos Display"/>
          <w:sz w:val="24"/>
          <w:szCs w:val="24"/>
        </w:rPr>
      </w:pPr>
    </w:p>
    <w:p w14:paraId="09FF8536" w14:textId="77777777" w:rsidR="006251A0" w:rsidRPr="00905632" w:rsidRDefault="006251A0" w:rsidP="006251A0">
      <w:pPr>
        <w:spacing w:after="0"/>
        <w:jc w:val="right"/>
        <w:rPr>
          <w:rFonts w:ascii="Aptos Display" w:hAnsi="Aptos Display"/>
          <w:sz w:val="24"/>
          <w:szCs w:val="24"/>
        </w:rPr>
      </w:pPr>
      <w:r w:rsidRPr="00905632">
        <w:rPr>
          <w:rFonts w:ascii="Aptos Display" w:hAnsi="Aptos Display"/>
          <w:sz w:val="24"/>
          <w:szCs w:val="24"/>
        </w:rPr>
        <w:t xml:space="preserve"> Sprijin pentru dezvoltarea microîntreprinderilor, PTJ - Prioritatea 1 Gorj</w:t>
      </w:r>
    </w:p>
    <w:p w14:paraId="2AA61833" w14:textId="77777777" w:rsidR="006251A0" w:rsidRPr="00905632" w:rsidRDefault="006251A0" w:rsidP="006251A0">
      <w:pPr>
        <w:spacing w:after="0"/>
        <w:jc w:val="right"/>
        <w:rPr>
          <w:rFonts w:ascii="Aptos Display" w:hAnsi="Aptos Display"/>
          <w:sz w:val="24"/>
          <w:szCs w:val="24"/>
        </w:rPr>
      </w:pPr>
      <w:r w:rsidRPr="00905632">
        <w:rPr>
          <w:rFonts w:ascii="Aptos Display" w:hAnsi="Aptos Display"/>
          <w:sz w:val="24"/>
          <w:szCs w:val="24"/>
        </w:rPr>
        <w:t>Sprijin pentru dezvoltarea microîntreprinderilor, PTJ - Prioritatea 2 Hunedoara</w:t>
      </w:r>
    </w:p>
    <w:p w14:paraId="40FB1D1E" w14:textId="77777777" w:rsidR="006251A0" w:rsidRPr="00905632" w:rsidRDefault="006251A0" w:rsidP="006251A0">
      <w:pPr>
        <w:spacing w:after="0"/>
        <w:jc w:val="right"/>
        <w:rPr>
          <w:rFonts w:ascii="Aptos Display" w:hAnsi="Aptos Display"/>
          <w:sz w:val="24"/>
          <w:szCs w:val="24"/>
        </w:rPr>
      </w:pPr>
      <w:r w:rsidRPr="00905632">
        <w:rPr>
          <w:rFonts w:ascii="Aptos Display" w:hAnsi="Aptos Display"/>
          <w:sz w:val="24"/>
          <w:szCs w:val="24"/>
        </w:rPr>
        <w:t>Sprijin pentru dezvoltarea microîntreprinderilor, PTJ - Prioritatea 2 Hunedoara ITI VALEA JIULUI</w:t>
      </w:r>
    </w:p>
    <w:p w14:paraId="7C98D166" w14:textId="77777777" w:rsidR="006251A0" w:rsidRPr="00905632" w:rsidRDefault="006251A0" w:rsidP="006251A0">
      <w:pPr>
        <w:spacing w:after="0"/>
        <w:jc w:val="right"/>
        <w:rPr>
          <w:rFonts w:ascii="Aptos Display" w:hAnsi="Aptos Display"/>
          <w:sz w:val="24"/>
          <w:szCs w:val="24"/>
        </w:rPr>
      </w:pPr>
      <w:r w:rsidRPr="00905632">
        <w:rPr>
          <w:rFonts w:ascii="Aptos Display" w:hAnsi="Aptos Display"/>
          <w:sz w:val="24"/>
          <w:szCs w:val="24"/>
        </w:rPr>
        <w:t>Sprijin pentru dezvoltarea microîntreprinderilor, PTJ - Prioritatea 3 Dolj</w:t>
      </w:r>
    </w:p>
    <w:p w14:paraId="0DA63D87" w14:textId="77777777" w:rsidR="006251A0" w:rsidRPr="00905632" w:rsidRDefault="006251A0" w:rsidP="006251A0">
      <w:pPr>
        <w:spacing w:after="0"/>
        <w:jc w:val="right"/>
        <w:rPr>
          <w:rFonts w:ascii="Aptos Display" w:hAnsi="Aptos Display"/>
          <w:sz w:val="24"/>
          <w:szCs w:val="24"/>
        </w:rPr>
      </w:pPr>
      <w:r w:rsidRPr="00905632">
        <w:rPr>
          <w:rFonts w:ascii="Aptos Display" w:hAnsi="Aptos Display"/>
          <w:sz w:val="24"/>
          <w:szCs w:val="24"/>
        </w:rPr>
        <w:t>Sprijin pentru dezvoltarea microîntreprinderilor, PTJ - Prioritatea 4 Galați</w:t>
      </w:r>
    </w:p>
    <w:p w14:paraId="3D93271B" w14:textId="77777777" w:rsidR="006251A0" w:rsidRPr="00905632" w:rsidRDefault="006251A0" w:rsidP="006251A0">
      <w:pPr>
        <w:spacing w:after="0"/>
        <w:jc w:val="right"/>
        <w:rPr>
          <w:rFonts w:ascii="Aptos Display" w:hAnsi="Aptos Display"/>
          <w:sz w:val="24"/>
          <w:szCs w:val="24"/>
        </w:rPr>
      </w:pPr>
      <w:r w:rsidRPr="00905632">
        <w:rPr>
          <w:rFonts w:ascii="Aptos Display" w:hAnsi="Aptos Display"/>
          <w:sz w:val="24"/>
          <w:szCs w:val="24"/>
        </w:rPr>
        <w:t>Sprijin pentru dezvoltarea microîntreprinderilor, PTJ - Prioritatea 5 Prahova</w:t>
      </w:r>
    </w:p>
    <w:p w14:paraId="51500016" w14:textId="77777777" w:rsidR="006251A0" w:rsidRPr="00905632" w:rsidRDefault="006251A0" w:rsidP="006251A0">
      <w:pPr>
        <w:spacing w:after="0"/>
        <w:jc w:val="right"/>
        <w:rPr>
          <w:rFonts w:ascii="Aptos Display" w:hAnsi="Aptos Display"/>
          <w:sz w:val="24"/>
          <w:szCs w:val="24"/>
        </w:rPr>
      </w:pPr>
      <w:r w:rsidRPr="00905632">
        <w:rPr>
          <w:rFonts w:ascii="Aptos Display" w:hAnsi="Aptos Display"/>
          <w:sz w:val="24"/>
          <w:szCs w:val="24"/>
        </w:rPr>
        <w:t>Sprijin pentru dezvoltarea microîntreprinderilor, PTJ - Prioritatea 6 Mureș</w:t>
      </w:r>
    </w:p>
    <w:p w14:paraId="7224B1EE" w14:textId="6FFED935" w:rsidR="006251A0" w:rsidRPr="00905632" w:rsidRDefault="006251A0" w:rsidP="006251A0">
      <w:pPr>
        <w:spacing w:after="0"/>
        <w:rPr>
          <w:rFonts w:ascii="Aptos Display" w:hAnsi="Aptos Display"/>
          <w:sz w:val="24"/>
          <w:szCs w:val="24"/>
        </w:rPr>
      </w:pPr>
      <w:r w:rsidRPr="00905632">
        <w:rPr>
          <w:rFonts w:ascii="Aptos Display" w:hAnsi="Aptos Display"/>
          <w:sz w:val="24"/>
          <w:szCs w:val="24"/>
        </w:rPr>
        <w:tab/>
      </w:r>
    </w:p>
    <w:p w14:paraId="04CAFD23" w14:textId="77777777" w:rsidR="006251A0" w:rsidRPr="00905632" w:rsidRDefault="006251A0" w:rsidP="006251A0">
      <w:pPr>
        <w:spacing w:after="0"/>
        <w:jc w:val="center"/>
        <w:rPr>
          <w:rFonts w:ascii="Aptos Display" w:hAnsi="Aptos Display"/>
          <w:sz w:val="24"/>
          <w:szCs w:val="24"/>
        </w:rPr>
      </w:pPr>
    </w:p>
    <w:p w14:paraId="7A5DDCFC" w14:textId="20D88BC0" w:rsidR="006251A0" w:rsidRPr="00905632" w:rsidRDefault="006251A0" w:rsidP="007B7F6C">
      <w:pPr>
        <w:tabs>
          <w:tab w:val="left" w:pos="6112"/>
        </w:tabs>
        <w:spacing w:after="0"/>
        <w:jc w:val="left"/>
        <w:rPr>
          <w:rFonts w:ascii="Aptos Display" w:hAnsi="Aptos Display"/>
          <w:sz w:val="24"/>
          <w:szCs w:val="24"/>
        </w:rPr>
      </w:pPr>
    </w:p>
    <w:p w14:paraId="7DF3B55E" w14:textId="410BEE93" w:rsidR="006251A0" w:rsidRPr="00534145" w:rsidRDefault="006A3F08" w:rsidP="006251A0">
      <w:pPr>
        <w:spacing w:after="0"/>
        <w:jc w:val="center"/>
        <w:rPr>
          <w:rFonts w:ascii="Aptos Display" w:hAnsi="Aptos Display"/>
          <w:b/>
          <w:bCs/>
          <w:color w:val="538135" w:themeColor="accent6" w:themeShade="BF"/>
          <w:sz w:val="28"/>
          <w:szCs w:val="28"/>
        </w:rPr>
      </w:pPr>
      <w:r>
        <w:rPr>
          <w:rFonts w:ascii="Aptos Display" w:hAnsi="Aptos Display"/>
          <w:b/>
          <w:bCs/>
          <w:color w:val="538135" w:themeColor="accent6" w:themeShade="BF"/>
          <w:sz w:val="28"/>
          <w:szCs w:val="28"/>
        </w:rPr>
        <w:t>A</w:t>
      </w:r>
      <w:r w:rsidR="00D43B8F">
        <w:rPr>
          <w:rFonts w:ascii="Aptos Display" w:hAnsi="Aptos Display"/>
          <w:b/>
          <w:bCs/>
          <w:color w:val="538135" w:themeColor="accent6" w:themeShade="BF"/>
          <w:sz w:val="28"/>
          <w:szCs w:val="28"/>
        </w:rPr>
        <w:t>prilie</w:t>
      </w:r>
      <w:r>
        <w:rPr>
          <w:rFonts w:ascii="Aptos Display" w:hAnsi="Aptos Display"/>
          <w:b/>
          <w:bCs/>
          <w:color w:val="538135" w:themeColor="accent6" w:themeShade="BF"/>
          <w:sz w:val="28"/>
          <w:szCs w:val="28"/>
        </w:rPr>
        <w:t xml:space="preserve"> </w:t>
      </w:r>
      <w:r w:rsidR="006251A0" w:rsidRPr="00534145">
        <w:rPr>
          <w:rFonts w:ascii="Aptos Display" w:hAnsi="Aptos Display"/>
          <w:b/>
          <w:bCs/>
          <w:color w:val="538135" w:themeColor="accent6" w:themeShade="BF"/>
          <w:sz w:val="28"/>
          <w:szCs w:val="28"/>
        </w:rPr>
        <w:t>202</w:t>
      </w:r>
      <w:r w:rsidR="00534145">
        <w:rPr>
          <w:rFonts w:ascii="Aptos Display" w:hAnsi="Aptos Display"/>
          <w:b/>
          <w:bCs/>
          <w:color w:val="538135" w:themeColor="accent6" w:themeShade="BF"/>
          <w:sz w:val="28"/>
          <w:szCs w:val="28"/>
        </w:rPr>
        <w:t>5</w:t>
      </w:r>
    </w:p>
    <w:p w14:paraId="0981C0E0" w14:textId="33F99BBA" w:rsidR="00FD3E16" w:rsidRDefault="00FD3E16">
      <w:pPr>
        <w:rPr>
          <w:rFonts w:ascii="Aptos Display" w:hAnsi="Aptos Display"/>
          <w:sz w:val="24"/>
          <w:szCs w:val="24"/>
        </w:rPr>
      </w:pPr>
      <w:r>
        <w:rPr>
          <w:rFonts w:ascii="Aptos Display" w:hAnsi="Aptos Display"/>
          <w:sz w:val="24"/>
          <w:szCs w:val="24"/>
        </w:rPr>
        <w:br w:type="page"/>
      </w:r>
    </w:p>
    <w:p w14:paraId="0000002C" w14:textId="39975445" w:rsidR="00497616" w:rsidRPr="00FD3E16" w:rsidRDefault="00906A94" w:rsidP="00A85237">
      <w:pPr>
        <w:spacing w:before="0" w:after="0"/>
        <w:ind w:left="0" w:right="2414"/>
        <w:rPr>
          <w:rFonts w:ascii="Aptos Display" w:hAnsi="Aptos Display"/>
          <w:b/>
          <w:bCs/>
          <w:color w:val="538135" w:themeColor="accent6" w:themeShade="BF"/>
          <w:sz w:val="32"/>
          <w:szCs w:val="32"/>
        </w:rPr>
      </w:pPr>
      <w:r w:rsidRPr="00FD3E16">
        <w:rPr>
          <w:rFonts w:ascii="Aptos Display" w:hAnsi="Aptos Display"/>
          <w:b/>
          <w:bCs/>
          <w:color w:val="538135" w:themeColor="accent6" w:themeShade="BF"/>
          <w:sz w:val="32"/>
          <w:szCs w:val="32"/>
        </w:rPr>
        <w:lastRenderedPageBreak/>
        <w:t>Cuprins</w:t>
      </w:r>
    </w:p>
    <w:sdt>
      <w:sdtPr>
        <w:rPr>
          <w:rFonts w:ascii="Calibri" w:hAnsi="Calibri"/>
          <w:b w:val="0"/>
          <w:bCs w:val="0"/>
          <w:noProof w:val="0"/>
          <w:sz w:val="22"/>
          <w:szCs w:val="22"/>
        </w:rPr>
        <w:id w:val="1970169874"/>
        <w:docPartObj>
          <w:docPartGallery w:val="Table of Contents"/>
          <w:docPartUnique/>
        </w:docPartObj>
      </w:sdtPr>
      <w:sdtContent>
        <w:p w14:paraId="72728BF6" w14:textId="6FAEFE80" w:rsidR="00D75644" w:rsidRDefault="00F572B7">
          <w:pPr>
            <w:pStyle w:val="TOC1"/>
            <w:rPr>
              <w:rFonts w:asciiTheme="minorHAnsi" w:eastAsiaTheme="minorEastAsia" w:hAnsiTheme="minorHAnsi" w:cstheme="minorBidi"/>
              <w:b w:val="0"/>
              <w:bCs w:val="0"/>
              <w:kern w:val="2"/>
              <w:lang w:val="en-US" w:eastAsia="en-US"/>
              <w14:ligatures w14:val="standardContextual"/>
            </w:rPr>
          </w:pPr>
          <w:r w:rsidRPr="00534145">
            <w:rPr>
              <w:rFonts w:eastAsiaTheme="minorEastAsia"/>
              <w:noProof w:val="0"/>
              <w:sz w:val="20"/>
              <w:szCs w:val="20"/>
            </w:rPr>
            <w:fldChar w:fldCharType="begin"/>
          </w:r>
          <w:r w:rsidRPr="00534145">
            <w:rPr>
              <w:sz w:val="20"/>
              <w:szCs w:val="20"/>
            </w:rPr>
            <w:instrText xml:space="preserve"> TOC \o "1-3" \h \z \u </w:instrText>
          </w:r>
          <w:r w:rsidRPr="00534145">
            <w:rPr>
              <w:rFonts w:eastAsiaTheme="minorEastAsia"/>
              <w:noProof w:val="0"/>
              <w:sz w:val="20"/>
              <w:szCs w:val="20"/>
            </w:rPr>
            <w:fldChar w:fldCharType="separate"/>
          </w:r>
          <w:hyperlink w:anchor="_Toc195088757" w:history="1">
            <w:r w:rsidR="00D75644" w:rsidRPr="00AA06B0">
              <w:rPr>
                <w:rStyle w:val="Hyperlink"/>
              </w:rPr>
              <w:t>1.</w:t>
            </w:r>
            <w:r w:rsidR="00D75644">
              <w:rPr>
                <w:rFonts w:asciiTheme="minorHAnsi" w:eastAsiaTheme="minorEastAsia" w:hAnsiTheme="minorHAnsi" w:cstheme="minorBidi"/>
                <w:b w:val="0"/>
                <w:bCs w:val="0"/>
                <w:kern w:val="2"/>
                <w:lang w:val="en-US" w:eastAsia="en-US"/>
                <w14:ligatures w14:val="standardContextual"/>
              </w:rPr>
              <w:tab/>
            </w:r>
            <w:r w:rsidR="00D75644" w:rsidRPr="00AA06B0">
              <w:rPr>
                <w:rStyle w:val="Hyperlink"/>
              </w:rPr>
              <w:t>PREAMBUL, ABREVIERI ȘI GLOSAR</w:t>
            </w:r>
            <w:r w:rsidR="00D75644">
              <w:rPr>
                <w:webHidden/>
              </w:rPr>
              <w:tab/>
            </w:r>
            <w:r w:rsidR="00D75644">
              <w:rPr>
                <w:webHidden/>
              </w:rPr>
              <w:fldChar w:fldCharType="begin"/>
            </w:r>
            <w:r w:rsidR="00D75644">
              <w:rPr>
                <w:webHidden/>
              </w:rPr>
              <w:instrText xml:space="preserve"> PAGEREF _Toc195088757 \h </w:instrText>
            </w:r>
            <w:r w:rsidR="00D75644">
              <w:rPr>
                <w:webHidden/>
              </w:rPr>
            </w:r>
            <w:r w:rsidR="00D75644">
              <w:rPr>
                <w:webHidden/>
              </w:rPr>
              <w:fldChar w:fldCharType="separate"/>
            </w:r>
            <w:r w:rsidR="0002251B">
              <w:rPr>
                <w:webHidden/>
              </w:rPr>
              <w:t>6</w:t>
            </w:r>
            <w:r w:rsidR="00D75644">
              <w:rPr>
                <w:webHidden/>
              </w:rPr>
              <w:fldChar w:fldCharType="end"/>
            </w:r>
          </w:hyperlink>
        </w:p>
        <w:p w14:paraId="2F705407" w14:textId="20E86B85"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58" w:history="1">
            <w:r w:rsidRPr="00AA06B0">
              <w:rPr>
                <w:rStyle w:val="Hyperlink"/>
              </w:rPr>
              <w:t>1.1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Preambul</w:t>
            </w:r>
            <w:r>
              <w:rPr>
                <w:webHidden/>
              </w:rPr>
              <w:tab/>
            </w:r>
            <w:r>
              <w:rPr>
                <w:webHidden/>
              </w:rPr>
              <w:fldChar w:fldCharType="begin"/>
            </w:r>
            <w:r>
              <w:rPr>
                <w:webHidden/>
              </w:rPr>
              <w:instrText xml:space="preserve"> PAGEREF _Toc195088758 \h </w:instrText>
            </w:r>
            <w:r>
              <w:rPr>
                <w:webHidden/>
              </w:rPr>
            </w:r>
            <w:r>
              <w:rPr>
                <w:webHidden/>
              </w:rPr>
              <w:fldChar w:fldCharType="separate"/>
            </w:r>
            <w:r w:rsidR="0002251B">
              <w:rPr>
                <w:webHidden/>
              </w:rPr>
              <w:t>6</w:t>
            </w:r>
            <w:r>
              <w:rPr>
                <w:webHidden/>
              </w:rPr>
              <w:fldChar w:fldCharType="end"/>
            </w:r>
          </w:hyperlink>
        </w:p>
        <w:p w14:paraId="03546D88" w14:textId="115552B0"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59" w:history="1">
            <w:r w:rsidRPr="00AA06B0">
              <w:rPr>
                <w:rStyle w:val="Hyperlink"/>
              </w:rPr>
              <w:t>1.2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Abrevieri</w:t>
            </w:r>
            <w:r>
              <w:rPr>
                <w:webHidden/>
              </w:rPr>
              <w:tab/>
            </w:r>
            <w:r>
              <w:rPr>
                <w:webHidden/>
              </w:rPr>
              <w:fldChar w:fldCharType="begin"/>
            </w:r>
            <w:r>
              <w:rPr>
                <w:webHidden/>
              </w:rPr>
              <w:instrText xml:space="preserve"> PAGEREF _Toc195088759 \h </w:instrText>
            </w:r>
            <w:r>
              <w:rPr>
                <w:webHidden/>
              </w:rPr>
            </w:r>
            <w:r>
              <w:rPr>
                <w:webHidden/>
              </w:rPr>
              <w:fldChar w:fldCharType="separate"/>
            </w:r>
            <w:r w:rsidR="0002251B">
              <w:rPr>
                <w:webHidden/>
              </w:rPr>
              <w:t>7</w:t>
            </w:r>
            <w:r>
              <w:rPr>
                <w:webHidden/>
              </w:rPr>
              <w:fldChar w:fldCharType="end"/>
            </w:r>
          </w:hyperlink>
        </w:p>
        <w:p w14:paraId="58FABDD7" w14:textId="0D125866"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60" w:history="1">
            <w:r w:rsidRPr="00AA06B0">
              <w:rPr>
                <w:rStyle w:val="Hyperlink"/>
              </w:rPr>
              <w:t>1.3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Glosar</w:t>
            </w:r>
            <w:r>
              <w:rPr>
                <w:webHidden/>
              </w:rPr>
              <w:tab/>
            </w:r>
            <w:r>
              <w:rPr>
                <w:webHidden/>
              </w:rPr>
              <w:fldChar w:fldCharType="begin"/>
            </w:r>
            <w:r>
              <w:rPr>
                <w:webHidden/>
              </w:rPr>
              <w:instrText xml:space="preserve"> PAGEREF _Toc195088760 \h </w:instrText>
            </w:r>
            <w:r>
              <w:rPr>
                <w:webHidden/>
              </w:rPr>
            </w:r>
            <w:r>
              <w:rPr>
                <w:webHidden/>
              </w:rPr>
              <w:fldChar w:fldCharType="separate"/>
            </w:r>
            <w:r w:rsidR="0002251B">
              <w:rPr>
                <w:webHidden/>
              </w:rPr>
              <w:t>8</w:t>
            </w:r>
            <w:r>
              <w:rPr>
                <w:webHidden/>
              </w:rPr>
              <w:fldChar w:fldCharType="end"/>
            </w:r>
          </w:hyperlink>
        </w:p>
        <w:p w14:paraId="2651CD3B" w14:textId="1226F62D"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761" w:history="1">
            <w:r w:rsidRPr="00AA06B0">
              <w:rPr>
                <w:rStyle w:val="Hyperlink"/>
              </w:rPr>
              <w:t>2.</w:t>
            </w:r>
            <w:r>
              <w:rPr>
                <w:rFonts w:asciiTheme="minorHAnsi" w:eastAsiaTheme="minorEastAsia" w:hAnsiTheme="minorHAnsi" w:cstheme="minorBidi"/>
                <w:b w:val="0"/>
                <w:bCs w:val="0"/>
                <w:kern w:val="2"/>
                <w:lang w:val="en-US" w:eastAsia="en-US"/>
                <w14:ligatures w14:val="standardContextual"/>
              </w:rPr>
              <w:tab/>
            </w:r>
            <w:r w:rsidRPr="00AA06B0">
              <w:rPr>
                <w:rStyle w:val="Hyperlink"/>
              </w:rPr>
              <w:t>ELEMENTE DE CONTEXT</w:t>
            </w:r>
            <w:r>
              <w:rPr>
                <w:webHidden/>
              </w:rPr>
              <w:tab/>
            </w:r>
            <w:r>
              <w:rPr>
                <w:webHidden/>
              </w:rPr>
              <w:fldChar w:fldCharType="begin"/>
            </w:r>
            <w:r>
              <w:rPr>
                <w:webHidden/>
              </w:rPr>
              <w:instrText xml:space="preserve"> PAGEREF _Toc195088761 \h </w:instrText>
            </w:r>
            <w:r>
              <w:rPr>
                <w:webHidden/>
              </w:rPr>
            </w:r>
            <w:r>
              <w:rPr>
                <w:webHidden/>
              </w:rPr>
              <w:fldChar w:fldCharType="separate"/>
            </w:r>
            <w:r w:rsidR="0002251B">
              <w:rPr>
                <w:webHidden/>
              </w:rPr>
              <w:t>11</w:t>
            </w:r>
            <w:r>
              <w:rPr>
                <w:webHidden/>
              </w:rPr>
              <w:fldChar w:fldCharType="end"/>
            </w:r>
          </w:hyperlink>
        </w:p>
        <w:p w14:paraId="2B3B1F09" w14:textId="639373AD"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62" w:history="1">
            <w:r w:rsidRPr="00AA06B0">
              <w:rPr>
                <w:rStyle w:val="Hyperlink"/>
              </w:rPr>
              <w:t>2.1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Informații generale Program</w:t>
            </w:r>
            <w:r>
              <w:rPr>
                <w:webHidden/>
              </w:rPr>
              <w:tab/>
            </w:r>
            <w:r>
              <w:rPr>
                <w:webHidden/>
              </w:rPr>
              <w:fldChar w:fldCharType="begin"/>
            </w:r>
            <w:r>
              <w:rPr>
                <w:webHidden/>
              </w:rPr>
              <w:instrText xml:space="preserve"> PAGEREF _Toc195088762 \h </w:instrText>
            </w:r>
            <w:r>
              <w:rPr>
                <w:webHidden/>
              </w:rPr>
            </w:r>
            <w:r>
              <w:rPr>
                <w:webHidden/>
              </w:rPr>
              <w:fldChar w:fldCharType="separate"/>
            </w:r>
            <w:r w:rsidR="0002251B">
              <w:rPr>
                <w:webHidden/>
              </w:rPr>
              <w:t>11</w:t>
            </w:r>
            <w:r>
              <w:rPr>
                <w:webHidden/>
              </w:rPr>
              <w:fldChar w:fldCharType="end"/>
            </w:r>
          </w:hyperlink>
        </w:p>
        <w:p w14:paraId="16226481" w14:textId="1141EB21"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63" w:history="1">
            <w:r w:rsidRPr="00AA06B0">
              <w:rPr>
                <w:rStyle w:val="Hyperlink"/>
              </w:rPr>
              <w:t>2.2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Prioritatea/Fond/Obiectiv de politică/Obiectiv specific</w:t>
            </w:r>
            <w:r>
              <w:rPr>
                <w:webHidden/>
              </w:rPr>
              <w:tab/>
            </w:r>
            <w:r>
              <w:rPr>
                <w:webHidden/>
              </w:rPr>
              <w:fldChar w:fldCharType="begin"/>
            </w:r>
            <w:r>
              <w:rPr>
                <w:webHidden/>
              </w:rPr>
              <w:instrText xml:space="preserve"> PAGEREF _Toc195088763 \h </w:instrText>
            </w:r>
            <w:r>
              <w:rPr>
                <w:webHidden/>
              </w:rPr>
            </w:r>
            <w:r>
              <w:rPr>
                <w:webHidden/>
              </w:rPr>
              <w:fldChar w:fldCharType="separate"/>
            </w:r>
            <w:r w:rsidR="0002251B">
              <w:rPr>
                <w:webHidden/>
              </w:rPr>
              <w:t>12</w:t>
            </w:r>
            <w:r>
              <w:rPr>
                <w:webHidden/>
              </w:rPr>
              <w:fldChar w:fldCharType="end"/>
            </w:r>
          </w:hyperlink>
        </w:p>
        <w:p w14:paraId="4076603C" w14:textId="1DAD3F3B"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64" w:history="1">
            <w:r w:rsidRPr="00AA06B0">
              <w:rPr>
                <w:rStyle w:val="Hyperlink"/>
              </w:rPr>
              <w:t>2.3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Reglementări europene și naționale, cadrul strategic, documente programatice aplicabile</w:t>
            </w:r>
            <w:r>
              <w:rPr>
                <w:webHidden/>
              </w:rPr>
              <w:tab/>
            </w:r>
            <w:r>
              <w:rPr>
                <w:webHidden/>
              </w:rPr>
              <w:fldChar w:fldCharType="begin"/>
            </w:r>
            <w:r>
              <w:rPr>
                <w:webHidden/>
              </w:rPr>
              <w:instrText xml:space="preserve"> PAGEREF _Toc195088764 \h </w:instrText>
            </w:r>
            <w:r>
              <w:rPr>
                <w:webHidden/>
              </w:rPr>
            </w:r>
            <w:r>
              <w:rPr>
                <w:webHidden/>
              </w:rPr>
              <w:fldChar w:fldCharType="separate"/>
            </w:r>
            <w:r w:rsidR="0002251B">
              <w:rPr>
                <w:webHidden/>
              </w:rPr>
              <w:t>12</w:t>
            </w:r>
            <w:r>
              <w:rPr>
                <w:webHidden/>
              </w:rPr>
              <w:fldChar w:fldCharType="end"/>
            </w:r>
          </w:hyperlink>
        </w:p>
        <w:p w14:paraId="1856C08E" w14:textId="5A085551"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765" w:history="1">
            <w:r w:rsidRPr="00AA06B0">
              <w:rPr>
                <w:rStyle w:val="Hyperlink"/>
              </w:rPr>
              <w:t>3.</w:t>
            </w:r>
            <w:r>
              <w:rPr>
                <w:rFonts w:asciiTheme="minorHAnsi" w:eastAsiaTheme="minorEastAsia" w:hAnsiTheme="minorHAnsi" w:cstheme="minorBidi"/>
                <w:b w:val="0"/>
                <w:bCs w:val="0"/>
                <w:kern w:val="2"/>
                <w:lang w:val="en-US" w:eastAsia="en-US"/>
                <w14:ligatures w14:val="standardContextual"/>
              </w:rPr>
              <w:tab/>
            </w:r>
            <w:r w:rsidRPr="00AA06B0">
              <w:rPr>
                <w:rStyle w:val="Hyperlink"/>
              </w:rPr>
              <w:t>ASPECTE SPECIFICE APELULUI DE PROIECTE</w:t>
            </w:r>
            <w:r>
              <w:rPr>
                <w:webHidden/>
              </w:rPr>
              <w:tab/>
            </w:r>
            <w:r>
              <w:rPr>
                <w:webHidden/>
              </w:rPr>
              <w:fldChar w:fldCharType="begin"/>
            </w:r>
            <w:r>
              <w:rPr>
                <w:webHidden/>
              </w:rPr>
              <w:instrText xml:space="preserve"> PAGEREF _Toc195088765 \h </w:instrText>
            </w:r>
            <w:r>
              <w:rPr>
                <w:webHidden/>
              </w:rPr>
            </w:r>
            <w:r>
              <w:rPr>
                <w:webHidden/>
              </w:rPr>
              <w:fldChar w:fldCharType="separate"/>
            </w:r>
            <w:r w:rsidR="0002251B">
              <w:rPr>
                <w:webHidden/>
              </w:rPr>
              <w:t>14</w:t>
            </w:r>
            <w:r>
              <w:rPr>
                <w:webHidden/>
              </w:rPr>
              <w:fldChar w:fldCharType="end"/>
            </w:r>
          </w:hyperlink>
        </w:p>
        <w:p w14:paraId="5325CA7F" w14:textId="6AF36926"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66" w:history="1">
            <w:r w:rsidRPr="00AA06B0">
              <w:rPr>
                <w:rStyle w:val="Hyperlink"/>
              </w:rPr>
              <w:t>3.1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Tipul de apel de proiecte</w:t>
            </w:r>
            <w:r>
              <w:rPr>
                <w:webHidden/>
              </w:rPr>
              <w:tab/>
            </w:r>
            <w:r>
              <w:rPr>
                <w:webHidden/>
              </w:rPr>
              <w:fldChar w:fldCharType="begin"/>
            </w:r>
            <w:r>
              <w:rPr>
                <w:webHidden/>
              </w:rPr>
              <w:instrText xml:space="preserve"> PAGEREF _Toc195088766 \h </w:instrText>
            </w:r>
            <w:r>
              <w:rPr>
                <w:webHidden/>
              </w:rPr>
            </w:r>
            <w:r>
              <w:rPr>
                <w:webHidden/>
              </w:rPr>
              <w:fldChar w:fldCharType="separate"/>
            </w:r>
            <w:r w:rsidR="0002251B">
              <w:rPr>
                <w:webHidden/>
              </w:rPr>
              <w:t>14</w:t>
            </w:r>
            <w:r>
              <w:rPr>
                <w:webHidden/>
              </w:rPr>
              <w:fldChar w:fldCharType="end"/>
            </w:r>
          </w:hyperlink>
        </w:p>
        <w:p w14:paraId="6BD64BD7" w14:textId="39C9D1CA"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67" w:history="1">
            <w:r w:rsidRPr="00AA06B0">
              <w:rPr>
                <w:rStyle w:val="Hyperlink"/>
              </w:rPr>
              <w:t>3.2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Forma de sprijin (granturi; instrumentele financiare; premii)</w:t>
            </w:r>
            <w:r>
              <w:rPr>
                <w:webHidden/>
              </w:rPr>
              <w:tab/>
            </w:r>
            <w:r>
              <w:rPr>
                <w:webHidden/>
              </w:rPr>
              <w:fldChar w:fldCharType="begin"/>
            </w:r>
            <w:r>
              <w:rPr>
                <w:webHidden/>
              </w:rPr>
              <w:instrText xml:space="preserve"> PAGEREF _Toc195088767 \h </w:instrText>
            </w:r>
            <w:r>
              <w:rPr>
                <w:webHidden/>
              </w:rPr>
            </w:r>
            <w:r>
              <w:rPr>
                <w:webHidden/>
              </w:rPr>
              <w:fldChar w:fldCharType="separate"/>
            </w:r>
            <w:r w:rsidR="0002251B">
              <w:rPr>
                <w:webHidden/>
              </w:rPr>
              <w:t>15</w:t>
            </w:r>
            <w:r>
              <w:rPr>
                <w:webHidden/>
              </w:rPr>
              <w:fldChar w:fldCharType="end"/>
            </w:r>
          </w:hyperlink>
        </w:p>
        <w:p w14:paraId="172871EA" w14:textId="2A758269"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68" w:history="1">
            <w:r w:rsidRPr="00AA06B0">
              <w:rPr>
                <w:rStyle w:val="Hyperlink"/>
              </w:rPr>
              <w:t>3.3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Bugetul alocat apelului de proiecte</w:t>
            </w:r>
            <w:r>
              <w:rPr>
                <w:webHidden/>
              </w:rPr>
              <w:tab/>
            </w:r>
            <w:r>
              <w:rPr>
                <w:webHidden/>
              </w:rPr>
              <w:fldChar w:fldCharType="begin"/>
            </w:r>
            <w:r>
              <w:rPr>
                <w:webHidden/>
              </w:rPr>
              <w:instrText xml:space="preserve"> PAGEREF _Toc195088768 \h </w:instrText>
            </w:r>
            <w:r>
              <w:rPr>
                <w:webHidden/>
              </w:rPr>
            </w:r>
            <w:r>
              <w:rPr>
                <w:webHidden/>
              </w:rPr>
              <w:fldChar w:fldCharType="separate"/>
            </w:r>
            <w:r w:rsidR="0002251B">
              <w:rPr>
                <w:webHidden/>
              </w:rPr>
              <w:t>15</w:t>
            </w:r>
            <w:r>
              <w:rPr>
                <w:webHidden/>
              </w:rPr>
              <w:fldChar w:fldCharType="end"/>
            </w:r>
          </w:hyperlink>
        </w:p>
        <w:p w14:paraId="05A6ECC3" w14:textId="475D2ED0"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69" w:history="1">
            <w:r w:rsidRPr="00AA06B0">
              <w:rPr>
                <w:rStyle w:val="Hyperlink"/>
              </w:rPr>
              <w:t>3.4</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Rata de cofinanțare</w:t>
            </w:r>
            <w:r>
              <w:rPr>
                <w:webHidden/>
              </w:rPr>
              <w:tab/>
            </w:r>
            <w:r>
              <w:rPr>
                <w:webHidden/>
              </w:rPr>
              <w:fldChar w:fldCharType="begin"/>
            </w:r>
            <w:r>
              <w:rPr>
                <w:webHidden/>
              </w:rPr>
              <w:instrText xml:space="preserve"> PAGEREF _Toc195088769 \h </w:instrText>
            </w:r>
            <w:r>
              <w:rPr>
                <w:webHidden/>
              </w:rPr>
            </w:r>
            <w:r>
              <w:rPr>
                <w:webHidden/>
              </w:rPr>
              <w:fldChar w:fldCharType="separate"/>
            </w:r>
            <w:r w:rsidR="0002251B">
              <w:rPr>
                <w:webHidden/>
              </w:rPr>
              <w:t>16</w:t>
            </w:r>
            <w:r>
              <w:rPr>
                <w:webHidden/>
              </w:rPr>
              <w:fldChar w:fldCharType="end"/>
            </w:r>
          </w:hyperlink>
        </w:p>
        <w:p w14:paraId="6FD5A4A4" w14:textId="2AA9110E"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70" w:history="1">
            <w:r w:rsidRPr="00AA06B0">
              <w:rPr>
                <w:rStyle w:val="Hyperlink"/>
              </w:rPr>
              <w:t>3.5</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Zona/zonele geografică(e) vizată(e) de apelul de proiecte</w:t>
            </w:r>
            <w:r>
              <w:rPr>
                <w:webHidden/>
              </w:rPr>
              <w:tab/>
            </w:r>
            <w:r>
              <w:rPr>
                <w:webHidden/>
              </w:rPr>
              <w:fldChar w:fldCharType="begin"/>
            </w:r>
            <w:r>
              <w:rPr>
                <w:webHidden/>
              </w:rPr>
              <w:instrText xml:space="preserve"> PAGEREF _Toc195088770 \h </w:instrText>
            </w:r>
            <w:r>
              <w:rPr>
                <w:webHidden/>
              </w:rPr>
            </w:r>
            <w:r>
              <w:rPr>
                <w:webHidden/>
              </w:rPr>
              <w:fldChar w:fldCharType="separate"/>
            </w:r>
            <w:r w:rsidR="0002251B">
              <w:rPr>
                <w:webHidden/>
              </w:rPr>
              <w:t>17</w:t>
            </w:r>
            <w:r>
              <w:rPr>
                <w:webHidden/>
              </w:rPr>
              <w:fldChar w:fldCharType="end"/>
            </w:r>
          </w:hyperlink>
        </w:p>
        <w:p w14:paraId="721A236F" w14:textId="22468D47"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71" w:history="1">
            <w:r w:rsidRPr="00AA06B0">
              <w:rPr>
                <w:rStyle w:val="Hyperlink"/>
              </w:rPr>
              <w:t>3.6</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Acțiuni sprijinite în cadrul apelului</w:t>
            </w:r>
            <w:r>
              <w:rPr>
                <w:webHidden/>
              </w:rPr>
              <w:tab/>
            </w:r>
            <w:r>
              <w:rPr>
                <w:webHidden/>
              </w:rPr>
              <w:fldChar w:fldCharType="begin"/>
            </w:r>
            <w:r>
              <w:rPr>
                <w:webHidden/>
              </w:rPr>
              <w:instrText xml:space="preserve"> PAGEREF _Toc195088771 \h </w:instrText>
            </w:r>
            <w:r>
              <w:rPr>
                <w:webHidden/>
              </w:rPr>
            </w:r>
            <w:r>
              <w:rPr>
                <w:webHidden/>
              </w:rPr>
              <w:fldChar w:fldCharType="separate"/>
            </w:r>
            <w:r w:rsidR="0002251B">
              <w:rPr>
                <w:webHidden/>
              </w:rPr>
              <w:t>19</w:t>
            </w:r>
            <w:r>
              <w:rPr>
                <w:webHidden/>
              </w:rPr>
              <w:fldChar w:fldCharType="end"/>
            </w:r>
          </w:hyperlink>
        </w:p>
        <w:p w14:paraId="6FCE3CE7" w14:textId="1F6ED0E8"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72" w:history="1">
            <w:r w:rsidRPr="00AA06B0">
              <w:rPr>
                <w:rStyle w:val="Hyperlink"/>
              </w:rPr>
              <w:t>3.7</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Grup țintă vizat de apelul de proiecte</w:t>
            </w:r>
            <w:r>
              <w:rPr>
                <w:webHidden/>
              </w:rPr>
              <w:tab/>
            </w:r>
            <w:r>
              <w:rPr>
                <w:webHidden/>
              </w:rPr>
              <w:fldChar w:fldCharType="begin"/>
            </w:r>
            <w:r>
              <w:rPr>
                <w:webHidden/>
              </w:rPr>
              <w:instrText xml:space="preserve"> PAGEREF _Toc195088772 \h </w:instrText>
            </w:r>
            <w:r>
              <w:rPr>
                <w:webHidden/>
              </w:rPr>
            </w:r>
            <w:r>
              <w:rPr>
                <w:webHidden/>
              </w:rPr>
              <w:fldChar w:fldCharType="separate"/>
            </w:r>
            <w:r w:rsidR="0002251B">
              <w:rPr>
                <w:webHidden/>
              </w:rPr>
              <w:t>25</w:t>
            </w:r>
            <w:r>
              <w:rPr>
                <w:webHidden/>
              </w:rPr>
              <w:fldChar w:fldCharType="end"/>
            </w:r>
          </w:hyperlink>
        </w:p>
        <w:p w14:paraId="56035331" w14:textId="39D37367"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73" w:history="1">
            <w:r w:rsidRPr="00AA06B0">
              <w:rPr>
                <w:rStyle w:val="Hyperlink"/>
              </w:rPr>
              <w:t>3.8</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Indicatori</w:t>
            </w:r>
            <w:r>
              <w:rPr>
                <w:webHidden/>
              </w:rPr>
              <w:tab/>
            </w:r>
            <w:r>
              <w:rPr>
                <w:webHidden/>
              </w:rPr>
              <w:fldChar w:fldCharType="begin"/>
            </w:r>
            <w:r>
              <w:rPr>
                <w:webHidden/>
              </w:rPr>
              <w:instrText xml:space="preserve"> PAGEREF _Toc195088773 \h </w:instrText>
            </w:r>
            <w:r>
              <w:rPr>
                <w:webHidden/>
              </w:rPr>
            </w:r>
            <w:r>
              <w:rPr>
                <w:webHidden/>
              </w:rPr>
              <w:fldChar w:fldCharType="separate"/>
            </w:r>
            <w:r w:rsidR="0002251B">
              <w:rPr>
                <w:webHidden/>
              </w:rPr>
              <w:t>25</w:t>
            </w:r>
            <w:r>
              <w:rPr>
                <w:webHidden/>
              </w:rPr>
              <w:fldChar w:fldCharType="end"/>
            </w:r>
          </w:hyperlink>
        </w:p>
        <w:p w14:paraId="589B6095" w14:textId="7370B011"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774" w:history="1">
            <w:r w:rsidRPr="00AA06B0">
              <w:rPr>
                <w:rStyle w:val="Hyperlink"/>
                <w:rFonts w:cstheme="minorHAnsi"/>
                <w:b/>
                <w:bCs/>
                <w:noProof/>
              </w:rPr>
              <w:t>3.8.1</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Indicatori de realizare</w:t>
            </w:r>
            <w:r>
              <w:rPr>
                <w:noProof/>
                <w:webHidden/>
              </w:rPr>
              <w:tab/>
            </w:r>
            <w:r>
              <w:rPr>
                <w:noProof/>
                <w:webHidden/>
              </w:rPr>
              <w:fldChar w:fldCharType="begin"/>
            </w:r>
            <w:r>
              <w:rPr>
                <w:noProof/>
                <w:webHidden/>
              </w:rPr>
              <w:instrText xml:space="preserve"> PAGEREF _Toc195088774 \h </w:instrText>
            </w:r>
            <w:r>
              <w:rPr>
                <w:noProof/>
                <w:webHidden/>
              </w:rPr>
            </w:r>
            <w:r>
              <w:rPr>
                <w:noProof/>
                <w:webHidden/>
              </w:rPr>
              <w:fldChar w:fldCharType="separate"/>
            </w:r>
            <w:r w:rsidR="0002251B">
              <w:rPr>
                <w:noProof/>
                <w:webHidden/>
              </w:rPr>
              <w:t>25</w:t>
            </w:r>
            <w:r>
              <w:rPr>
                <w:noProof/>
                <w:webHidden/>
              </w:rPr>
              <w:fldChar w:fldCharType="end"/>
            </w:r>
          </w:hyperlink>
        </w:p>
        <w:p w14:paraId="5BD50F8A" w14:textId="5F811A32"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775" w:history="1">
            <w:r w:rsidRPr="00AA06B0">
              <w:rPr>
                <w:rStyle w:val="Hyperlink"/>
                <w:rFonts w:cstheme="minorHAnsi"/>
                <w:b/>
                <w:bCs/>
                <w:noProof/>
              </w:rPr>
              <w:t>3.8.2</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Indicatori de rezultat</w:t>
            </w:r>
            <w:r>
              <w:rPr>
                <w:noProof/>
                <w:webHidden/>
              </w:rPr>
              <w:tab/>
            </w:r>
            <w:r>
              <w:rPr>
                <w:noProof/>
                <w:webHidden/>
              </w:rPr>
              <w:fldChar w:fldCharType="begin"/>
            </w:r>
            <w:r>
              <w:rPr>
                <w:noProof/>
                <w:webHidden/>
              </w:rPr>
              <w:instrText xml:space="preserve"> PAGEREF _Toc195088775 \h </w:instrText>
            </w:r>
            <w:r>
              <w:rPr>
                <w:noProof/>
                <w:webHidden/>
              </w:rPr>
            </w:r>
            <w:r>
              <w:rPr>
                <w:noProof/>
                <w:webHidden/>
              </w:rPr>
              <w:fldChar w:fldCharType="separate"/>
            </w:r>
            <w:r w:rsidR="0002251B">
              <w:rPr>
                <w:noProof/>
                <w:webHidden/>
              </w:rPr>
              <w:t>26</w:t>
            </w:r>
            <w:r>
              <w:rPr>
                <w:noProof/>
                <w:webHidden/>
              </w:rPr>
              <w:fldChar w:fldCharType="end"/>
            </w:r>
          </w:hyperlink>
        </w:p>
        <w:p w14:paraId="17C2120D" w14:textId="2D23CB17"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776" w:history="1">
            <w:r w:rsidRPr="00AA06B0">
              <w:rPr>
                <w:rStyle w:val="Hyperlink"/>
                <w:rFonts w:cstheme="minorHAnsi"/>
                <w:b/>
                <w:bCs/>
                <w:noProof/>
              </w:rPr>
              <w:t>3.8.3</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Indicatori suplimentari specifici apelului de proiecte</w:t>
            </w:r>
            <w:r>
              <w:rPr>
                <w:noProof/>
                <w:webHidden/>
              </w:rPr>
              <w:tab/>
            </w:r>
            <w:r>
              <w:rPr>
                <w:noProof/>
                <w:webHidden/>
              </w:rPr>
              <w:fldChar w:fldCharType="begin"/>
            </w:r>
            <w:r>
              <w:rPr>
                <w:noProof/>
                <w:webHidden/>
              </w:rPr>
              <w:instrText xml:space="preserve"> PAGEREF _Toc195088776 \h </w:instrText>
            </w:r>
            <w:r>
              <w:rPr>
                <w:noProof/>
                <w:webHidden/>
              </w:rPr>
            </w:r>
            <w:r>
              <w:rPr>
                <w:noProof/>
                <w:webHidden/>
              </w:rPr>
              <w:fldChar w:fldCharType="separate"/>
            </w:r>
            <w:r w:rsidR="0002251B">
              <w:rPr>
                <w:noProof/>
                <w:webHidden/>
              </w:rPr>
              <w:t>26</w:t>
            </w:r>
            <w:r>
              <w:rPr>
                <w:noProof/>
                <w:webHidden/>
              </w:rPr>
              <w:fldChar w:fldCharType="end"/>
            </w:r>
          </w:hyperlink>
        </w:p>
        <w:p w14:paraId="0B3B4C4D" w14:textId="2E3B8F19"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77" w:history="1">
            <w:r w:rsidRPr="00AA06B0">
              <w:rPr>
                <w:rStyle w:val="Hyperlink"/>
              </w:rPr>
              <w:t>3.9</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Rezultatele așteptate</w:t>
            </w:r>
            <w:r>
              <w:rPr>
                <w:webHidden/>
              </w:rPr>
              <w:tab/>
            </w:r>
            <w:r>
              <w:rPr>
                <w:webHidden/>
              </w:rPr>
              <w:fldChar w:fldCharType="begin"/>
            </w:r>
            <w:r>
              <w:rPr>
                <w:webHidden/>
              </w:rPr>
              <w:instrText xml:space="preserve"> PAGEREF _Toc195088777 \h </w:instrText>
            </w:r>
            <w:r>
              <w:rPr>
                <w:webHidden/>
              </w:rPr>
            </w:r>
            <w:r>
              <w:rPr>
                <w:webHidden/>
              </w:rPr>
              <w:fldChar w:fldCharType="separate"/>
            </w:r>
            <w:r w:rsidR="0002251B">
              <w:rPr>
                <w:webHidden/>
              </w:rPr>
              <w:t>27</w:t>
            </w:r>
            <w:r>
              <w:rPr>
                <w:webHidden/>
              </w:rPr>
              <w:fldChar w:fldCharType="end"/>
            </w:r>
          </w:hyperlink>
        </w:p>
        <w:p w14:paraId="7CEAD5B3" w14:textId="5888E32C"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78" w:history="1">
            <w:r w:rsidRPr="00AA06B0">
              <w:rPr>
                <w:rStyle w:val="Hyperlink"/>
              </w:rPr>
              <w:t>3.10</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Operațiune de importanță strategică</w:t>
            </w:r>
            <w:r>
              <w:rPr>
                <w:webHidden/>
              </w:rPr>
              <w:tab/>
            </w:r>
            <w:r>
              <w:rPr>
                <w:webHidden/>
              </w:rPr>
              <w:fldChar w:fldCharType="begin"/>
            </w:r>
            <w:r>
              <w:rPr>
                <w:webHidden/>
              </w:rPr>
              <w:instrText xml:space="preserve"> PAGEREF _Toc195088778 \h </w:instrText>
            </w:r>
            <w:r>
              <w:rPr>
                <w:webHidden/>
              </w:rPr>
            </w:r>
            <w:r>
              <w:rPr>
                <w:webHidden/>
              </w:rPr>
              <w:fldChar w:fldCharType="separate"/>
            </w:r>
            <w:r w:rsidR="0002251B">
              <w:rPr>
                <w:webHidden/>
              </w:rPr>
              <w:t>27</w:t>
            </w:r>
            <w:r>
              <w:rPr>
                <w:webHidden/>
              </w:rPr>
              <w:fldChar w:fldCharType="end"/>
            </w:r>
          </w:hyperlink>
        </w:p>
        <w:p w14:paraId="581528EA" w14:textId="4305847B"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79" w:history="1">
            <w:r w:rsidRPr="00AA06B0">
              <w:rPr>
                <w:rStyle w:val="Hyperlink"/>
              </w:rPr>
              <w:t>3.11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Investiții teritoriale integrate</w:t>
            </w:r>
            <w:r>
              <w:rPr>
                <w:webHidden/>
              </w:rPr>
              <w:tab/>
            </w:r>
            <w:r>
              <w:rPr>
                <w:webHidden/>
              </w:rPr>
              <w:fldChar w:fldCharType="begin"/>
            </w:r>
            <w:r>
              <w:rPr>
                <w:webHidden/>
              </w:rPr>
              <w:instrText xml:space="preserve"> PAGEREF _Toc195088779 \h </w:instrText>
            </w:r>
            <w:r>
              <w:rPr>
                <w:webHidden/>
              </w:rPr>
            </w:r>
            <w:r>
              <w:rPr>
                <w:webHidden/>
              </w:rPr>
              <w:fldChar w:fldCharType="separate"/>
            </w:r>
            <w:r w:rsidR="0002251B">
              <w:rPr>
                <w:webHidden/>
              </w:rPr>
              <w:t>27</w:t>
            </w:r>
            <w:r>
              <w:rPr>
                <w:webHidden/>
              </w:rPr>
              <w:fldChar w:fldCharType="end"/>
            </w:r>
          </w:hyperlink>
        </w:p>
        <w:p w14:paraId="3ECF80A2" w14:textId="48752CA9"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0" w:history="1">
            <w:r w:rsidRPr="00AA06B0">
              <w:rPr>
                <w:rStyle w:val="Hyperlink"/>
              </w:rPr>
              <w:t>3.12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Pr>
              <w:t>Dezvoltare locală plasată sub responsabilitatea comunității (NA)</w:t>
            </w:r>
            <w:r>
              <w:rPr>
                <w:webHidden/>
              </w:rPr>
              <w:tab/>
            </w:r>
            <w:r>
              <w:rPr>
                <w:webHidden/>
              </w:rPr>
              <w:fldChar w:fldCharType="begin"/>
            </w:r>
            <w:r>
              <w:rPr>
                <w:webHidden/>
              </w:rPr>
              <w:instrText xml:space="preserve"> PAGEREF _Toc195088780 \h </w:instrText>
            </w:r>
            <w:r>
              <w:rPr>
                <w:webHidden/>
              </w:rPr>
            </w:r>
            <w:r>
              <w:rPr>
                <w:webHidden/>
              </w:rPr>
              <w:fldChar w:fldCharType="separate"/>
            </w:r>
            <w:r w:rsidR="0002251B">
              <w:rPr>
                <w:webHidden/>
              </w:rPr>
              <w:t>28</w:t>
            </w:r>
            <w:r>
              <w:rPr>
                <w:webHidden/>
              </w:rPr>
              <w:fldChar w:fldCharType="end"/>
            </w:r>
          </w:hyperlink>
        </w:p>
        <w:p w14:paraId="3986A8B5" w14:textId="5D9EE323"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1" w:history="1">
            <w:r w:rsidRPr="00AA06B0">
              <w:rPr>
                <w:rStyle w:val="Hyperlink"/>
              </w:rPr>
              <w:t>3.13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Pr>
              <w:t>Reguli privind ajutorul de minimis</w:t>
            </w:r>
            <w:r>
              <w:rPr>
                <w:webHidden/>
              </w:rPr>
              <w:tab/>
            </w:r>
            <w:r>
              <w:rPr>
                <w:webHidden/>
              </w:rPr>
              <w:fldChar w:fldCharType="begin"/>
            </w:r>
            <w:r>
              <w:rPr>
                <w:webHidden/>
              </w:rPr>
              <w:instrText xml:space="preserve"> PAGEREF _Toc195088781 \h </w:instrText>
            </w:r>
            <w:r>
              <w:rPr>
                <w:webHidden/>
              </w:rPr>
            </w:r>
            <w:r>
              <w:rPr>
                <w:webHidden/>
              </w:rPr>
              <w:fldChar w:fldCharType="separate"/>
            </w:r>
            <w:r w:rsidR="0002251B">
              <w:rPr>
                <w:webHidden/>
              </w:rPr>
              <w:t>28</w:t>
            </w:r>
            <w:r>
              <w:rPr>
                <w:webHidden/>
              </w:rPr>
              <w:fldChar w:fldCharType="end"/>
            </w:r>
          </w:hyperlink>
        </w:p>
        <w:p w14:paraId="7E030A22" w14:textId="5005E4F1"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2" w:history="1">
            <w:r w:rsidRPr="00AA06B0">
              <w:rPr>
                <w:rStyle w:val="Hyperlink"/>
              </w:rPr>
              <w:t>3.14</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Reguli privind instrumentele financiare (NA)</w:t>
            </w:r>
            <w:r>
              <w:rPr>
                <w:webHidden/>
              </w:rPr>
              <w:tab/>
            </w:r>
            <w:r>
              <w:rPr>
                <w:webHidden/>
              </w:rPr>
              <w:fldChar w:fldCharType="begin"/>
            </w:r>
            <w:r>
              <w:rPr>
                <w:webHidden/>
              </w:rPr>
              <w:instrText xml:space="preserve"> PAGEREF _Toc195088782 \h </w:instrText>
            </w:r>
            <w:r>
              <w:rPr>
                <w:webHidden/>
              </w:rPr>
            </w:r>
            <w:r>
              <w:rPr>
                <w:webHidden/>
              </w:rPr>
              <w:fldChar w:fldCharType="separate"/>
            </w:r>
            <w:r w:rsidR="0002251B">
              <w:rPr>
                <w:webHidden/>
              </w:rPr>
              <w:t>29</w:t>
            </w:r>
            <w:r>
              <w:rPr>
                <w:webHidden/>
              </w:rPr>
              <w:fldChar w:fldCharType="end"/>
            </w:r>
          </w:hyperlink>
        </w:p>
        <w:p w14:paraId="55A8A725" w14:textId="0C6C3705"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3" w:history="1">
            <w:r w:rsidRPr="00AA06B0">
              <w:rPr>
                <w:rStyle w:val="Hyperlink"/>
              </w:rPr>
              <w:t>3.15</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Acțiuni interregionale, transfrontaliere și transnaționale (NA)</w:t>
            </w:r>
            <w:r>
              <w:rPr>
                <w:webHidden/>
              </w:rPr>
              <w:tab/>
            </w:r>
            <w:r>
              <w:rPr>
                <w:webHidden/>
              </w:rPr>
              <w:fldChar w:fldCharType="begin"/>
            </w:r>
            <w:r>
              <w:rPr>
                <w:webHidden/>
              </w:rPr>
              <w:instrText xml:space="preserve"> PAGEREF _Toc195088783 \h </w:instrText>
            </w:r>
            <w:r>
              <w:rPr>
                <w:webHidden/>
              </w:rPr>
            </w:r>
            <w:r>
              <w:rPr>
                <w:webHidden/>
              </w:rPr>
              <w:fldChar w:fldCharType="separate"/>
            </w:r>
            <w:r w:rsidR="0002251B">
              <w:rPr>
                <w:webHidden/>
              </w:rPr>
              <w:t>29</w:t>
            </w:r>
            <w:r>
              <w:rPr>
                <w:webHidden/>
              </w:rPr>
              <w:fldChar w:fldCharType="end"/>
            </w:r>
          </w:hyperlink>
        </w:p>
        <w:p w14:paraId="42212CC1" w14:textId="1B0C9707"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4" w:history="1">
            <w:r w:rsidRPr="00AA06B0">
              <w:rPr>
                <w:rStyle w:val="Hyperlink"/>
              </w:rPr>
              <w:t>3.16</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Principii orizontale</w:t>
            </w:r>
            <w:r>
              <w:rPr>
                <w:webHidden/>
              </w:rPr>
              <w:tab/>
            </w:r>
            <w:r>
              <w:rPr>
                <w:webHidden/>
              </w:rPr>
              <w:fldChar w:fldCharType="begin"/>
            </w:r>
            <w:r>
              <w:rPr>
                <w:webHidden/>
              </w:rPr>
              <w:instrText xml:space="preserve"> PAGEREF _Toc195088784 \h </w:instrText>
            </w:r>
            <w:r>
              <w:rPr>
                <w:webHidden/>
              </w:rPr>
            </w:r>
            <w:r>
              <w:rPr>
                <w:webHidden/>
              </w:rPr>
              <w:fldChar w:fldCharType="separate"/>
            </w:r>
            <w:r w:rsidR="0002251B">
              <w:rPr>
                <w:webHidden/>
              </w:rPr>
              <w:t>29</w:t>
            </w:r>
            <w:r>
              <w:rPr>
                <w:webHidden/>
              </w:rPr>
              <w:fldChar w:fldCharType="end"/>
            </w:r>
          </w:hyperlink>
        </w:p>
        <w:p w14:paraId="0DBEBAB0" w14:textId="2B121EAE"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5" w:history="1">
            <w:r w:rsidRPr="00AA06B0">
              <w:rPr>
                <w:rStyle w:val="Hyperlink"/>
              </w:rPr>
              <w:t>3.17</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Aspecte de mediu (inclusiv aplicarea Directivei 2011/92/UE a Parlamentului European și a Consiliului). Aplicarea principiului DNSH. Imunizarea la schimbările climatice</w:t>
            </w:r>
            <w:r>
              <w:rPr>
                <w:webHidden/>
              </w:rPr>
              <w:tab/>
            </w:r>
            <w:r>
              <w:rPr>
                <w:webHidden/>
              </w:rPr>
              <w:fldChar w:fldCharType="begin"/>
            </w:r>
            <w:r>
              <w:rPr>
                <w:webHidden/>
              </w:rPr>
              <w:instrText xml:space="preserve"> PAGEREF _Toc195088785 \h </w:instrText>
            </w:r>
            <w:r>
              <w:rPr>
                <w:webHidden/>
              </w:rPr>
            </w:r>
            <w:r>
              <w:rPr>
                <w:webHidden/>
              </w:rPr>
              <w:fldChar w:fldCharType="separate"/>
            </w:r>
            <w:r w:rsidR="0002251B">
              <w:rPr>
                <w:webHidden/>
              </w:rPr>
              <w:t>29</w:t>
            </w:r>
            <w:r>
              <w:rPr>
                <w:webHidden/>
              </w:rPr>
              <w:fldChar w:fldCharType="end"/>
            </w:r>
          </w:hyperlink>
        </w:p>
        <w:p w14:paraId="690CABDB" w14:textId="4FC98D89"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6" w:history="1">
            <w:r w:rsidRPr="00AA06B0">
              <w:rPr>
                <w:rStyle w:val="Hyperlink"/>
              </w:rPr>
              <w:t>3.18</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Caracterul durabil al proiectului</w:t>
            </w:r>
            <w:r>
              <w:rPr>
                <w:webHidden/>
              </w:rPr>
              <w:tab/>
            </w:r>
            <w:r>
              <w:rPr>
                <w:webHidden/>
              </w:rPr>
              <w:fldChar w:fldCharType="begin"/>
            </w:r>
            <w:r>
              <w:rPr>
                <w:webHidden/>
              </w:rPr>
              <w:instrText xml:space="preserve"> PAGEREF _Toc195088786 \h </w:instrText>
            </w:r>
            <w:r>
              <w:rPr>
                <w:webHidden/>
              </w:rPr>
            </w:r>
            <w:r>
              <w:rPr>
                <w:webHidden/>
              </w:rPr>
              <w:fldChar w:fldCharType="separate"/>
            </w:r>
            <w:r w:rsidR="0002251B">
              <w:rPr>
                <w:webHidden/>
              </w:rPr>
              <w:t>31</w:t>
            </w:r>
            <w:r>
              <w:rPr>
                <w:webHidden/>
              </w:rPr>
              <w:fldChar w:fldCharType="end"/>
            </w:r>
          </w:hyperlink>
        </w:p>
        <w:p w14:paraId="2629DA0F" w14:textId="12088D11"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7" w:history="1">
            <w:r w:rsidRPr="00AA06B0">
              <w:rPr>
                <w:rStyle w:val="Hyperlink"/>
              </w:rPr>
              <w:t>3.19</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Acțiuni menite să garanteze egalitatea de șanse, de gen, incluziunea și nediscriminarea</w:t>
            </w:r>
            <w:r>
              <w:rPr>
                <w:webHidden/>
              </w:rPr>
              <w:tab/>
            </w:r>
            <w:r>
              <w:rPr>
                <w:webHidden/>
              </w:rPr>
              <w:fldChar w:fldCharType="begin"/>
            </w:r>
            <w:r>
              <w:rPr>
                <w:webHidden/>
              </w:rPr>
              <w:instrText xml:space="preserve"> PAGEREF _Toc195088787 \h </w:instrText>
            </w:r>
            <w:r>
              <w:rPr>
                <w:webHidden/>
              </w:rPr>
            </w:r>
            <w:r>
              <w:rPr>
                <w:webHidden/>
              </w:rPr>
              <w:fldChar w:fldCharType="separate"/>
            </w:r>
            <w:r w:rsidR="0002251B">
              <w:rPr>
                <w:webHidden/>
              </w:rPr>
              <w:t>31</w:t>
            </w:r>
            <w:r>
              <w:rPr>
                <w:webHidden/>
              </w:rPr>
              <w:fldChar w:fldCharType="end"/>
            </w:r>
          </w:hyperlink>
        </w:p>
        <w:p w14:paraId="2E9F41B3" w14:textId="62999C25"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8" w:history="1">
            <w:r w:rsidRPr="00AA06B0">
              <w:rPr>
                <w:rStyle w:val="Hyperlink"/>
              </w:rPr>
              <w:t>3.20</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Teme secundare (NA)</w:t>
            </w:r>
            <w:r>
              <w:rPr>
                <w:webHidden/>
              </w:rPr>
              <w:tab/>
            </w:r>
            <w:r>
              <w:rPr>
                <w:webHidden/>
              </w:rPr>
              <w:fldChar w:fldCharType="begin"/>
            </w:r>
            <w:r>
              <w:rPr>
                <w:webHidden/>
              </w:rPr>
              <w:instrText xml:space="preserve"> PAGEREF _Toc195088788 \h </w:instrText>
            </w:r>
            <w:r>
              <w:rPr>
                <w:webHidden/>
              </w:rPr>
            </w:r>
            <w:r>
              <w:rPr>
                <w:webHidden/>
              </w:rPr>
              <w:fldChar w:fldCharType="separate"/>
            </w:r>
            <w:r w:rsidR="0002251B">
              <w:rPr>
                <w:webHidden/>
              </w:rPr>
              <w:t>32</w:t>
            </w:r>
            <w:r>
              <w:rPr>
                <w:webHidden/>
              </w:rPr>
              <w:fldChar w:fldCharType="end"/>
            </w:r>
          </w:hyperlink>
        </w:p>
        <w:p w14:paraId="2EA8381C" w14:textId="67938EE3"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89" w:history="1">
            <w:r w:rsidRPr="00AA06B0">
              <w:rPr>
                <w:rStyle w:val="Hyperlink"/>
              </w:rPr>
              <w:t>3.21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Informarea și vizibilitatea sprijinului din fonduri</w:t>
            </w:r>
            <w:r>
              <w:rPr>
                <w:webHidden/>
              </w:rPr>
              <w:tab/>
            </w:r>
            <w:r>
              <w:rPr>
                <w:webHidden/>
              </w:rPr>
              <w:fldChar w:fldCharType="begin"/>
            </w:r>
            <w:r>
              <w:rPr>
                <w:webHidden/>
              </w:rPr>
              <w:instrText xml:space="preserve"> PAGEREF _Toc195088789 \h </w:instrText>
            </w:r>
            <w:r>
              <w:rPr>
                <w:webHidden/>
              </w:rPr>
            </w:r>
            <w:r>
              <w:rPr>
                <w:webHidden/>
              </w:rPr>
              <w:fldChar w:fldCharType="separate"/>
            </w:r>
            <w:r w:rsidR="0002251B">
              <w:rPr>
                <w:webHidden/>
              </w:rPr>
              <w:t>32</w:t>
            </w:r>
            <w:r>
              <w:rPr>
                <w:webHidden/>
              </w:rPr>
              <w:fldChar w:fldCharType="end"/>
            </w:r>
          </w:hyperlink>
        </w:p>
        <w:p w14:paraId="067D59F9" w14:textId="29BA2CD9"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790" w:history="1">
            <w:r w:rsidRPr="00AA06B0">
              <w:rPr>
                <w:rStyle w:val="Hyperlink"/>
              </w:rPr>
              <w:t>4.</w:t>
            </w:r>
            <w:r>
              <w:rPr>
                <w:rFonts w:asciiTheme="minorHAnsi" w:eastAsiaTheme="minorEastAsia" w:hAnsiTheme="minorHAnsi" w:cstheme="minorBidi"/>
                <w:b w:val="0"/>
                <w:bCs w:val="0"/>
                <w:kern w:val="2"/>
                <w:lang w:val="en-US" w:eastAsia="en-US"/>
                <w14:ligatures w14:val="standardContextual"/>
              </w:rPr>
              <w:tab/>
            </w:r>
            <w:r w:rsidRPr="00AA06B0">
              <w:rPr>
                <w:rStyle w:val="Hyperlink"/>
              </w:rPr>
              <w:t xml:space="preserve">  INFORMAȚII ADMINISTRATIVE DESPRE APELUL DE PROIECTE</w:t>
            </w:r>
            <w:r>
              <w:rPr>
                <w:webHidden/>
              </w:rPr>
              <w:tab/>
            </w:r>
            <w:r>
              <w:rPr>
                <w:webHidden/>
              </w:rPr>
              <w:fldChar w:fldCharType="begin"/>
            </w:r>
            <w:r>
              <w:rPr>
                <w:webHidden/>
              </w:rPr>
              <w:instrText xml:space="preserve"> PAGEREF _Toc195088790 \h </w:instrText>
            </w:r>
            <w:r>
              <w:rPr>
                <w:webHidden/>
              </w:rPr>
            </w:r>
            <w:r>
              <w:rPr>
                <w:webHidden/>
              </w:rPr>
              <w:fldChar w:fldCharType="separate"/>
            </w:r>
            <w:r w:rsidR="0002251B">
              <w:rPr>
                <w:webHidden/>
              </w:rPr>
              <w:t>33</w:t>
            </w:r>
            <w:r>
              <w:rPr>
                <w:webHidden/>
              </w:rPr>
              <w:fldChar w:fldCharType="end"/>
            </w:r>
          </w:hyperlink>
        </w:p>
        <w:p w14:paraId="11F16A18" w14:textId="3D69EABF"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91" w:history="1">
            <w:r w:rsidRPr="00AA06B0">
              <w:rPr>
                <w:rStyle w:val="Hyperlink"/>
              </w:rPr>
              <w:t>4.1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Data deschiderii apelului de proiecte</w:t>
            </w:r>
            <w:r>
              <w:rPr>
                <w:webHidden/>
              </w:rPr>
              <w:tab/>
            </w:r>
            <w:r>
              <w:rPr>
                <w:webHidden/>
              </w:rPr>
              <w:fldChar w:fldCharType="begin"/>
            </w:r>
            <w:r>
              <w:rPr>
                <w:webHidden/>
              </w:rPr>
              <w:instrText xml:space="preserve"> PAGEREF _Toc195088791 \h </w:instrText>
            </w:r>
            <w:r>
              <w:rPr>
                <w:webHidden/>
              </w:rPr>
            </w:r>
            <w:r>
              <w:rPr>
                <w:webHidden/>
              </w:rPr>
              <w:fldChar w:fldCharType="separate"/>
            </w:r>
            <w:r w:rsidR="0002251B">
              <w:rPr>
                <w:webHidden/>
              </w:rPr>
              <w:t>33</w:t>
            </w:r>
            <w:r>
              <w:rPr>
                <w:webHidden/>
              </w:rPr>
              <w:fldChar w:fldCharType="end"/>
            </w:r>
          </w:hyperlink>
        </w:p>
        <w:p w14:paraId="757FDCE1" w14:textId="215D6DDD"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92" w:history="1">
            <w:r w:rsidRPr="00AA06B0">
              <w:rPr>
                <w:rStyle w:val="Hyperlink"/>
                <w:rFonts w:cs="Calibri"/>
              </w:rPr>
              <w:t>4.2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Perioada de pregătire a proiectelor</w:t>
            </w:r>
            <w:r>
              <w:rPr>
                <w:webHidden/>
              </w:rPr>
              <w:tab/>
            </w:r>
            <w:r>
              <w:rPr>
                <w:webHidden/>
              </w:rPr>
              <w:fldChar w:fldCharType="begin"/>
            </w:r>
            <w:r>
              <w:rPr>
                <w:webHidden/>
              </w:rPr>
              <w:instrText xml:space="preserve"> PAGEREF _Toc195088792 \h </w:instrText>
            </w:r>
            <w:r>
              <w:rPr>
                <w:webHidden/>
              </w:rPr>
            </w:r>
            <w:r>
              <w:rPr>
                <w:webHidden/>
              </w:rPr>
              <w:fldChar w:fldCharType="separate"/>
            </w:r>
            <w:r w:rsidR="0002251B">
              <w:rPr>
                <w:webHidden/>
              </w:rPr>
              <w:t>33</w:t>
            </w:r>
            <w:r>
              <w:rPr>
                <w:webHidden/>
              </w:rPr>
              <w:fldChar w:fldCharType="end"/>
            </w:r>
          </w:hyperlink>
        </w:p>
        <w:p w14:paraId="45498C7D" w14:textId="4B0F59D1"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93" w:history="1">
            <w:r w:rsidRPr="00AA06B0">
              <w:rPr>
                <w:rStyle w:val="Hyperlink"/>
              </w:rPr>
              <w:t>4.3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Pr>
              <w:t>Perioada de depunere a proiectelor</w:t>
            </w:r>
            <w:r>
              <w:rPr>
                <w:webHidden/>
              </w:rPr>
              <w:tab/>
            </w:r>
            <w:r>
              <w:rPr>
                <w:webHidden/>
              </w:rPr>
              <w:fldChar w:fldCharType="begin"/>
            </w:r>
            <w:r>
              <w:rPr>
                <w:webHidden/>
              </w:rPr>
              <w:instrText xml:space="preserve"> PAGEREF _Toc195088793 \h </w:instrText>
            </w:r>
            <w:r>
              <w:rPr>
                <w:webHidden/>
              </w:rPr>
            </w:r>
            <w:r>
              <w:rPr>
                <w:webHidden/>
              </w:rPr>
              <w:fldChar w:fldCharType="separate"/>
            </w:r>
            <w:r w:rsidR="0002251B">
              <w:rPr>
                <w:webHidden/>
              </w:rPr>
              <w:t>33</w:t>
            </w:r>
            <w:r>
              <w:rPr>
                <w:webHidden/>
              </w:rPr>
              <w:fldChar w:fldCharType="end"/>
            </w:r>
          </w:hyperlink>
        </w:p>
        <w:p w14:paraId="319F6EDA" w14:textId="32A778E5"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794" w:history="1">
            <w:r w:rsidRPr="00AA06B0">
              <w:rPr>
                <w:rStyle w:val="Hyperlink"/>
                <w:b/>
                <w:bCs/>
                <w:noProof/>
              </w:rPr>
              <w:t>4.3.1</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Data și ora pentru începerea depunerii de proiecte</w:t>
            </w:r>
            <w:r>
              <w:rPr>
                <w:noProof/>
                <w:webHidden/>
              </w:rPr>
              <w:tab/>
            </w:r>
            <w:r>
              <w:rPr>
                <w:noProof/>
                <w:webHidden/>
              </w:rPr>
              <w:fldChar w:fldCharType="begin"/>
            </w:r>
            <w:r>
              <w:rPr>
                <w:noProof/>
                <w:webHidden/>
              </w:rPr>
              <w:instrText xml:space="preserve"> PAGEREF _Toc195088794 \h </w:instrText>
            </w:r>
            <w:r>
              <w:rPr>
                <w:noProof/>
                <w:webHidden/>
              </w:rPr>
            </w:r>
            <w:r>
              <w:rPr>
                <w:noProof/>
                <w:webHidden/>
              </w:rPr>
              <w:fldChar w:fldCharType="separate"/>
            </w:r>
            <w:r w:rsidR="0002251B">
              <w:rPr>
                <w:noProof/>
                <w:webHidden/>
              </w:rPr>
              <w:t>33</w:t>
            </w:r>
            <w:r>
              <w:rPr>
                <w:noProof/>
                <w:webHidden/>
              </w:rPr>
              <w:fldChar w:fldCharType="end"/>
            </w:r>
          </w:hyperlink>
        </w:p>
        <w:p w14:paraId="4C6C7A0F" w14:textId="6AA272DB"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795" w:history="1">
            <w:r w:rsidRPr="00AA06B0">
              <w:rPr>
                <w:rStyle w:val="Hyperlink"/>
                <w:b/>
                <w:bCs/>
                <w:noProof/>
              </w:rPr>
              <w:t>4.3.2</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Data și ora închiderii apelului de proiecte</w:t>
            </w:r>
            <w:r>
              <w:rPr>
                <w:noProof/>
                <w:webHidden/>
              </w:rPr>
              <w:tab/>
            </w:r>
            <w:r>
              <w:rPr>
                <w:noProof/>
                <w:webHidden/>
              </w:rPr>
              <w:fldChar w:fldCharType="begin"/>
            </w:r>
            <w:r>
              <w:rPr>
                <w:noProof/>
                <w:webHidden/>
              </w:rPr>
              <w:instrText xml:space="preserve"> PAGEREF _Toc195088795 \h </w:instrText>
            </w:r>
            <w:r>
              <w:rPr>
                <w:noProof/>
                <w:webHidden/>
              </w:rPr>
            </w:r>
            <w:r>
              <w:rPr>
                <w:noProof/>
                <w:webHidden/>
              </w:rPr>
              <w:fldChar w:fldCharType="separate"/>
            </w:r>
            <w:r w:rsidR="0002251B">
              <w:rPr>
                <w:noProof/>
                <w:webHidden/>
              </w:rPr>
              <w:t>33</w:t>
            </w:r>
            <w:r>
              <w:rPr>
                <w:noProof/>
                <w:webHidden/>
              </w:rPr>
              <w:fldChar w:fldCharType="end"/>
            </w:r>
          </w:hyperlink>
        </w:p>
        <w:p w14:paraId="78937B9F" w14:textId="79A7E641"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96" w:history="1">
            <w:r w:rsidRPr="00AA06B0">
              <w:rPr>
                <w:rStyle w:val="Hyperlink"/>
              </w:rPr>
              <w:t>4.4</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Pr>
              <w:t>Modalitatea de depunere a proiectelor</w:t>
            </w:r>
            <w:r>
              <w:rPr>
                <w:webHidden/>
              </w:rPr>
              <w:tab/>
            </w:r>
            <w:r>
              <w:rPr>
                <w:webHidden/>
              </w:rPr>
              <w:fldChar w:fldCharType="begin"/>
            </w:r>
            <w:r>
              <w:rPr>
                <w:webHidden/>
              </w:rPr>
              <w:instrText xml:space="preserve"> PAGEREF _Toc195088796 \h </w:instrText>
            </w:r>
            <w:r>
              <w:rPr>
                <w:webHidden/>
              </w:rPr>
            </w:r>
            <w:r>
              <w:rPr>
                <w:webHidden/>
              </w:rPr>
              <w:fldChar w:fldCharType="separate"/>
            </w:r>
            <w:r w:rsidR="0002251B">
              <w:rPr>
                <w:webHidden/>
              </w:rPr>
              <w:t>33</w:t>
            </w:r>
            <w:r>
              <w:rPr>
                <w:webHidden/>
              </w:rPr>
              <w:fldChar w:fldCharType="end"/>
            </w:r>
          </w:hyperlink>
        </w:p>
        <w:p w14:paraId="4CFA6B5C" w14:textId="67045853"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797" w:history="1">
            <w:r w:rsidRPr="00AA06B0">
              <w:rPr>
                <w:rStyle w:val="Hyperlink"/>
              </w:rPr>
              <w:t>5.</w:t>
            </w:r>
            <w:r>
              <w:rPr>
                <w:rFonts w:asciiTheme="minorHAnsi" w:eastAsiaTheme="minorEastAsia" w:hAnsiTheme="minorHAnsi" w:cstheme="minorBidi"/>
                <w:b w:val="0"/>
                <w:bCs w:val="0"/>
                <w:kern w:val="2"/>
                <w:lang w:val="en-US" w:eastAsia="en-US"/>
                <w14:ligatures w14:val="standardContextual"/>
              </w:rPr>
              <w:tab/>
            </w:r>
            <w:r w:rsidRPr="00AA06B0">
              <w:rPr>
                <w:rStyle w:val="Hyperlink"/>
              </w:rPr>
              <w:t>CONDIȚII DE ELIGIBILITATE</w:t>
            </w:r>
            <w:r>
              <w:rPr>
                <w:webHidden/>
              </w:rPr>
              <w:tab/>
            </w:r>
            <w:r>
              <w:rPr>
                <w:webHidden/>
              </w:rPr>
              <w:fldChar w:fldCharType="begin"/>
            </w:r>
            <w:r>
              <w:rPr>
                <w:webHidden/>
              </w:rPr>
              <w:instrText xml:space="preserve"> PAGEREF _Toc195088797 \h </w:instrText>
            </w:r>
            <w:r>
              <w:rPr>
                <w:webHidden/>
              </w:rPr>
            </w:r>
            <w:r>
              <w:rPr>
                <w:webHidden/>
              </w:rPr>
              <w:fldChar w:fldCharType="separate"/>
            </w:r>
            <w:r w:rsidR="0002251B">
              <w:rPr>
                <w:webHidden/>
              </w:rPr>
              <w:t>34</w:t>
            </w:r>
            <w:r>
              <w:rPr>
                <w:webHidden/>
              </w:rPr>
              <w:fldChar w:fldCharType="end"/>
            </w:r>
          </w:hyperlink>
        </w:p>
        <w:p w14:paraId="3DF59824" w14:textId="76E978CB"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798" w:history="1">
            <w:r w:rsidRPr="00AA06B0">
              <w:rPr>
                <w:rStyle w:val="Hyperlink"/>
              </w:rPr>
              <w:t>5.1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Eligibilitatea solicitanților și partenerilor</w:t>
            </w:r>
            <w:r>
              <w:rPr>
                <w:webHidden/>
              </w:rPr>
              <w:tab/>
            </w:r>
            <w:r>
              <w:rPr>
                <w:webHidden/>
              </w:rPr>
              <w:fldChar w:fldCharType="begin"/>
            </w:r>
            <w:r>
              <w:rPr>
                <w:webHidden/>
              </w:rPr>
              <w:instrText xml:space="preserve"> PAGEREF _Toc195088798 \h </w:instrText>
            </w:r>
            <w:r>
              <w:rPr>
                <w:webHidden/>
              </w:rPr>
            </w:r>
            <w:r>
              <w:rPr>
                <w:webHidden/>
              </w:rPr>
              <w:fldChar w:fldCharType="separate"/>
            </w:r>
            <w:r w:rsidR="0002251B">
              <w:rPr>
                <w:webHidden/>
              </w:rPr>
              <w:t>35</w:t>
            </w:r>
            <w:r>
              <w:rPr>
                <w:webHidden/>
              </w:rPr>
              <w:fldChar w:fldCharType="end"/>
            </w:r>
          </w:hyperlink>
        </w:p>
        <w:p w14:paraId="11DA7040" w14:textId="2AB86161"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799" w:history="1">
            <w:r w:rsidRPr="00AA06B0">
              <w:rPr>
                <w:rStyle w:val="Hyperlink"/>
                <w:rFonts w:cstheme="minorHAnsi"/>
                <w:b/>
                <w:bCs/>
                <w:noProof/>
              </w:rPr>
              <w:t>5.1.1</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Cerințe privind eligibilitatea solicitanților</w:t>
            </w:r>
            <w:r>
              <w:rPr>
                <w:noProof/>
                <w:webHidden/>
              </w:rPr>
              <w:tab/>
            </w:r>
            <w:r>
              <w:rPr>
                <w:noProof/>
                <w:webHidden/>
              </w:rPr>
              <w:fldChar w:fldCharType="begin"/>
            </w:r>
            <w:r>
              <w:rPr>
                <w:noProof/>
                <w:webHidden/>
              </w:rPr>
              <w:instrText xml:space="preserve"> PAGEREF _Toc195088799 \h </w:instrText>
            </w:r>
            <w:r>
              <w:rPr>
                <w:noProof/>
                <w:webHidden/>
              </w:rPr>
            </w:r>
            <w:r>
              <w:rPr>
                <w:noProof/>
                <w:webHidden/>
              </w:rPr>
              <w:fldChar w:fldCharType="separate"/>
            </w:r>
            <w:r w:rsidR="0002251B">
              <w:rPr>
                <w:noProof/>
                <w:webHidden/>
              </w:rPr>
              <w:t>35</w:t>
            </w:r>
            <w:r>
              <w:rPr>
                <w:noProof/>
                <w:webHidden/>
              </w:rPr>
              <w:fldChar w:fldCharType="end"/>
            </w:r>
          </w:hyperlink>
        </w:p>
        <w:p w14:paraId="0411128F" w14:textId="0B868E6D"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00" w:history="1">
            <w:r w:rsidRPr="00AA06B0">
              <w:rPr>
                <w:rStyle w:val="Hyperlink"/>
                <w:rFonts w:cstheme="minorHAnsi"/>
                <w:b/>
                <w:bCs/>
                <w:noProof/>
              </w:rPr>
              <w:t>5.1.2</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Categorii de solicitanți eligibili</w:t>
            </w:r>
            <w:r>
              <w:rPr>
                <w:noProof/>
                <w:webHidden/>
              </w:rPr>
              <w:tab/>
            </w:r>
            <w:r>
              <w:rPr>
                <w:noProof/>
                <w:webHidden/>
              </w:rPr>
              <w:fldChar w:fldCharType="begin"/>
            </w:r>
            <w:r>
              <w:rPr>
                <w:noProof/>
                <w:webHidden/>
              </w:rPr>
              <w:instrText xml:space="preserve"> PAGEREF _Toc195088800 \h </w:instrText>
            </w:r>
            <w:r>
              <w:rPr>
                <w:noProof/>
                <w:webHidden/>
              </w:rPr>
            </w:r>
            <w:r>
              <w:rPr>
                <w:noProof/>
                <w:webHidden/>
              </w:rPr>
              <w:fldChar w:fldCharType="separate"/>
            </w:r>
            <w:r w:rsidR="0002251B">
              <w:rPr>
                <w:noProof/>
                <w:webHidden/>
              </w:rPr>
              <w:t>36</w:t>
            </w:r>
            <w:r>
              <w:rPr>
                <w:noProof/>
                <w:webHidden/>
              </w:rPr>
              <w:fldChar w:fldCharType="end"/>
            </w:r>
          </w:hyperlink>
        </w:p>
        <w:p w14:paraId="1E019A1E" w14:textId="1C364D81"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01" w:history="1">
            <w:r w:rsidRPr="00AA06B0">
              <w:rPr>
                <w:rStyle w:val="Hyperlink"/>
                <w:rFonts w:cstheme="minorHAnsi"/>
                <w:b/>
                <w:bCs/>
                <w:noProof/>
              </w:rPr>
              <w:t>5.1.3</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Categorii de parteneri eligibili (NA)</w:t>
            </w:r>
            <w:r>
              <w:rPr>
                <w:noProof/>
                <w:webHidden/>
              </w:rPr>
              <w:tab/>
            </w:r>
            <w:r>
              <w:rPr>
                <w:noProof/>
                <w:webHidden/>
              </w:rPr>
              <w:fldChar w:fldCharType="begin"/>
            </w:r>
            <w:r>
              <w:rPr>
                <w:noProof/>
                <w:webHidden/>
              </w:rPr>
              <w:instrText xml:space="preserve"> PAGEREF _Toc195088801 \h </w:instrText>
            </w:r>
            <w:r>
              <w:rPr>
                <w:noProof/>
                <w:webHidden/>
              </w:rPr>
            </w:r>
            <w:r>
              <w:rPr>
                <w:noProof/>
                <w:webHidden/>
              </w:rPr>
              <w:fldChar w:fldCharType="separate"/>
            </w:r>
            <w:r w:rsidR="0002251B">
              <w:rPr>
                <w:noProof/>
                <w:webHidden/>
              </w:rPr>
              <w:t>41</w:t>
            </w:r>
            <w:r>
              <w:rPr>
                <w:noProof/>
                <w:webHidden/>
              </w:rPr>
              <w:fldChar w:fldCharType="end"/>
            </w:r>
          </w:hyperlink>
        </w:p>
        <w:p w14:paraId="3E824425" w14:textId="6967E141"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02" w:history="1">
            <w:r w:rsidRPr="00AA06B0">
              <w:rPr>
                <w:rStyle w:val="Hyperlink"/>
                <w:rFonts w:cstheme="minorHAnsi"/>
                <w:b/>
                <w:bCs/>
                <w:noProof/>
              </w:rPr>
              <w:t>5.1.4</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Reguli și cerințe privind parteneriatul (NA)</w:t>
            </w:r>
            <w:r>
              <w:rPr>
                <w:noProof/>
                <w:webHidden/>
              </w:rPr>
              <w:tab/>
            </w:r>
            <w:r>
              <w:rPr>
                <w:noProof/>
                <w:webHidden/>
              </w:rPr>
              <w:fldChar w:fldCharType="begin"/>
            </w:r>
            <w:r>
              <w:rPr>
                <w:noProof/>
                <w:webHidden/>
              </w:rPr>
              <w:instrText xml:space="preserve"> PAGEREF _Toc195088802 \h </w:instrText>
            </w:r>
            <w:r>
              <w:rPr>
                <w:noProof/>
                <w:webHidden/>
              </w:rPr>
            </w:r>
            <w:r>
              <w:rPr>
                <w:noProof/>
                <w:webHidden/>
              </w:rPr>
              <w:fldChar w:fldCharType="separate"/>
            </w:r>
            <w:r w:rsidR="0002251B">
              <w:rPr>
                <w:noProof/>
                <w:webHidden/>
              </w:rPr>
              <w:t>41</w:t>
            </w:r>
            <w:r>
              <w:rPr>
                <w:noProof/>
                <w:webHidden/>
              </w:rPr>
              <w:fldChar w:fldCharType="end"/>
            </w:r>
          </w:hyperlink>
        </w:p>
        <w:p w14:paraId="267D11B7" w14:textId="2465FE65"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03" w:history="1">
            <w:r w:rsidRPr="00AA06B0">
              <w:rPr>
                <w:rStyle w:val="Hyperlink"/>
              </w:rPr>
              <w:t>5.2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Cerințe privind eligibilitatea proiectului</w:t>
            </w:r>
            <w:r>
              <w:rPr>
                <w:webHidden/>
              </w:rPr>
              <w:tab/>
            </w:r>
            <w:r>
              <w:rPr>
                <w:webHidden/>
              </w:rPr>
              <w:fldChar w:fldCharType="begin"/>
            </w:r>
            <w:r>
              <w:rPr>
                <w:webHidden/>
              </w:rPr>
              <w:instrText xml:space="preserve"> PAGEREF _Toc195088803 \h </w:instrText>
            </w:r>
            <w:r>
              <w:rPr>
                <w:webHidden/>
              </w:rPr>
            </w:r>
            <w:r>
              <w:rPr>
                <w:webHidden/>
              </w:rPr>
              <w:fldChar w:fldCharType="separate"/>
            </w:r>
            <w:r w:rsidR="0002251B">
              <w:rPr>
                <w:webHidden/>
              </w:rPr>
              <w:t>41</w:t>
            </w:r>
            <w:r>
              <w:rPr>
                <w:webHidden/>
              </w:rPr>
              <w:fldChar w:fldCharType="end"/>
            </w:r>
          </w:hyperlink>
        </w:p>
        <w:p w14:paraId="271D5DE4" w14:textId="7A3D9BE4"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04" w:history="1">
            <w:r w:rsidRPr="00AA06B0">
              <w:rPr>
                <w:rStyle w:val="Hyperlink"/>
              </w:rPr>
              <w:t>5.3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Eligibilitatea activităților</w:t>
            </w:r>
            <w:r>
              <w:rPr>
                <w:webHidden/>
              </w:rPr>
              <w:tab/>
            </w:r>
            <w:r>
              <w:rPr>
                <w:webHidden/>
              </w:rPr>
              <w:fldChar w:fldCharType="begin"/>
            </w:r>
            <w:r>
              <w:rPr>
                <w:webHidden/>
              </w:rPr>
              <w:instrText xml:space="preserve"> PAGEREF _Toc195088804 \h </w:instrText>
            </w:r>
            <w:r>
              <w:rPr>
                <w:webHidden/>
              </w:rPr>
            </w:r>
            <w:r>
              <w:rPr>
                <w:webHidden/>
              </w:rPr>
              <w:fldChar w:fldCharType="separate"/>
            </w:r>
            <w:r w:rsidR="0002251B">
              <w:rPr>
                <w:webHidden/>
              </w:rPr>
              <w:t>45</w:t>
            </w:r>
            <w:r>
              <w:rPr>
                <w:webHidden/>
              </w:rPr>
              <w:fldChar w:fldCharType="end"/>
            </w:r>
          </w:hyperlink>
        </w:p>
        <w:p w14:paraId="2CA7C773" w14:textId="15A85EEF"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05" w:history="1">
            <w:r w:rsidRPr="00AA06B0">
              <w:rPr>
                <w:rStyle w:val="Hyperlink"/>
                <w:rFonts w:cstheme="minorHAnsi"/>
                <w:b/>
                <w:bCs/>
                <w:noProof/>
              </w:rPr>
              <w:t>5.3.1</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Cerințe generale privind eligibilitatea activităților</w:t>
            </w:r>
            <w:r>
              <w:rPr>
                <w:noProof/>
                <w:webHidden/>
              </w:rPr>
              <w:tab/>
            </w:r>
            <w:r>
              <w:rPr>
                <w:noProof/>
                <w:webHidden/>
              </w:rPr>
              <w:fldChar w:fldCharType="begin"/>
            </w:r>
            <w:r>
              <w:rPr>
                <w:noProof/>
                <w:webHidden/>
              </w:rPr>
              <w:instrText xml:space="preserve"> PAGEREF _Toc195088805 \h </w:instrText>
            </w:r>
            <w:r>
              <w:rPr>
                <w:noProof/>
                <w:webHidden/>
              </w:rPr>
            </w:r>
            <w:r>
              <w:rPr>
                <w:noProof/>
                <w:webHidden/>
              </w:rPr>
              <w:fldChar w:fldCharType="separate"/>
            </w:r>
            <w:r w:rsidR="0002251B">
              <w:rPr>
                <w:noProof/>
                <w:webHidden/>
              </w:rPr>
              <w:t>45</w:t>
            </w:r>
            <w:r>
              <w:rPr>
                <w:noProof/>
                <w:webHidden/>
              </w:rPr>
              <w:fldChar w:fldCharType="end"/>
            </w:r>
          </w:hyperlink>
        </w:p>
        <w:p w14:paraId="3B9B5587" w14:textId="202A3AAC"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06" w:history="1">
            <w:r w:rsidRPr="00AA06B0">
              <w:rPr>
                <w:rStyle w:val="Hyperlink"/>
                <w:rFonts w:cstheme="minorHAnsi"/>
                <w:b/>
                <w:bCs/>
                <w:noProof/>
              </w:rPr>
              <w:t>5.3.2</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Activități eligibile</w:t>
            </w:r>
            <w:r>
              <w:rPr>
                <w:noProof/>
                <w:webHidden/>
              </w:rPr>
              <w:tab/>
            </w:r>
            <w:r>
              <w:rPr>
                <w:noProof/>
                <w:webHidden/>
              </w:rPr>
              <w:fldChar w:fldCharType="begin"/>
            </w:r>
            <w:r>
              <w:rPr>
                <w:noProof/>
                <w:webHidden/>
              </w:rPr>
              <w:instrText xml:space="preserve"> PAGEREF _Toc195088806 \h </w:instrText>
            </w:r>
            <w:r>
              <w:rPr>
                <w:noProof/>
                <w:webHidden/>
              </w:rPr>
            </w:r>
            <w:r>
              <w:rPr>
                <w:noProof/>
                <w:webHidden/>
              </w:rPr>
              <w:fldChar w:fldCharType="separate"/>
            </w:r>
            <w:r w:rsidR="0002251B">
              <w:rPr>
                <w:noProof/>
                <w:webHidden/>
              </w:rPr>
              <w:t>46</w:t>
            </w:r>
            <w:r>
              <w:rPr>
                <w:noProof/>
                <w:webHidden/>
              </w:rPr>
              <w:fldChar w:fldCharType="end"/>
            </w:r>
          </w:hyperlink>
        </w:p>
        <w:p w14:paraId="512CF236" w14:textId="6517CBA3"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07" w:history="1">
            <w:r w:rsidRPr="00AA06B0">
              <w:rPr>
                <w:rStyle w:val="Hyperlink"/>
                <w:rFonts w:cstheme="minorHAnsi"/>
                <w:b/>
                <w:bCs/>
                <w:noProof/>
              </w:rPr>
              <w:t>5.3.3</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Activitatea de bază</w:t>
            </w:r>
            <w:r>
              <w:rPr>
                <w:noProof/>
                <w:webHidden/>
              </w:rPr>
              <w:tab/>
            </w:r>
            <w:r>
              <w:rPr>
                <w:noProof/>
                <w:webHidden/>
              </w:rPr>
              <w:fldChar w:fldCharType="begin"/>
            </w:r>
            <w:r>
              <w:rPr>
                <w:noProof/>
                <w:webHidden/>
              </w:rPr>
              <w:instrText xml:space="preserve"> PAGEREF _Toc195088807 \h </w:instrText>
            </w:r>
            <w:r>
              <w:rPr>
                <w:noProof/>
                <w:webHidden/>
              </w:rPr>
            </w:r>
            <w:r>
              <w:rPr>
                <w:noProof/>
                <w:webHidden/>
              </w:rPr>
              <w:fldChar w:fldCharType="separate"/>
            </w:r>
            <w:r w:rsidR="0002251B">
              <w:rPr>
                <w:noProof/>
                <w:webHidden/>
              </w:rPr>
              <w:t>48</w:t>
            </w:r>
            <w:r>
              <w:rPr>
                <w:noProof/>
                <w:webHidden/>
              </w:rPr>
              <w:fldChar w:fldCharType="end"/>
            </w:r>
          </w:hyperlink>
        </w:p>
        <w:p w14:paraId="4454D71C" w14:textId="68127D57"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08" w:history="1">
            <w:r w:rsidRPr="00AA06B0">
              <w:rPr>
                <w:rStyle w:val="Hyperlink"/>
                <w:rFonts w:cstheme="minorHAnsi"/>
                <w:b/>
                <w:bCs/>
                <w:noProof/>
              </w:rPr>
              <w:t>5.3.4</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Activități neeligibile</w:t>
            </w:r>
            <w:r>
              <w:rPr>
                <w:noProof/>
                <w:webHidden/>
              </w:rPr>
              <w:tab/>
            </w:r>
            <w:r>
              <w:rPr>
                <w:noProof/>
                <w:webHidden/>
              </w:rPr>
              <w:fldChar w:fldCharType="begin"/>
            </w:r>
            <w:r>
              <w:rPr>
                <w:noProof/>
                <w:webHidden/>
              </w:rPr>
              <w:instrText xml:space="preserve"> PAGEREF _Toc195088808 \h </w:instrText>
            </w:r>
            <w:r>
              <w:rPr>
                <w:noProof/>
                <w:webHidden/>
              </w:rPr>
            </w:r>
            <w:r>
              <w:rPr>
                <w:noProof/>
                <w:webHidden/>
              </w:rPr>
              <w:fldChar w:fldCharType="separate"/>
            </w:r>
            <w:r w:rsidR="0002251B">
              <w:rPr>
                <w:noProof/>
                <w:webHidden/>
              </w:rPr>
              <w:t>48</w:t>
            </w:r>
            <w:r>
              <w:rPr>
                <w:noProof/>
                <w:webHidden/>
              </w:rPr>
              <w:fldChar w:fldCharType="end"/>
            </w:r>
          </w:hyperlink>
        </w:p>
        <w:p w14:paraId="05CD30AE" w14:textId="6C40B4DC"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09" w:history="1">
            <w:r w:rsidRPr="00AA06B0">
              <w:rPr>
                <w:rStyle w:val="Hyperlink"/>
              </w:rPr>
              <w:t>5.4</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Eligibilitatea cheltuielilor</w:t>
            </w:r>
            <w:r>
              <w:rPr>
                <w:webHidden/>
              </w:rPr>
              <w:tab/>
            </w:r>
            <w:r>
              <w:rPr>
                <w:webHidden/>
              </w:rPr>
              <w:fldChar w:fldCharType="begin"/>
            </w:r>
            <w:r>
              <w:rPr>
                <w:webHidden/>
              </w:rPr>
              <w:instrText xml:space="preserve"> PAGEREF _Toc195088809 \h </w:instrText>
            </w:r>
            <w:r>
              <w:rPr>
                <w:webHidden/>
              </w:rPr>
            </w:r>
            <w:r>
              <w:rPr>
                <w:webHidden/>
              </w:rPr>
              <w:fldChar w:fldCharType="separate"/>
            </w:r>
            <w:r w:rsidR="0002251B">
              <w:rPr>
                <w:webHidden/>
              </w:rPr>
              <w:t>49</w:t>
            </w:r>
            <w:r>
              <w:rPr>
                <w:webHidden/>
              </w:rPr>
              <w:fldChar w:fldCharType="end"/>
            </w:r>
          </w:hyperlink>
        </w:p>
        <w:p w14:paraId="2BD13F15" w14:textId="58834034"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10" w:history="1">
            <w:r w:rsidRPr="00AA06B0">
              <w:rPr>
                <w:rStyle w:val="Hyperlink"/>
                <w:rFonts w:cstheme="minorHAnsi"/>
                <w:b/>
                <w:bCs/>
                <w:noProof/>
              </w:rPr>
              <w:t>5.4.1</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Baza legală pentru stabilirea eligibilității cheltuielilor</w:t>
            </w:r>
            <w:r>
              <w:rPr>
                <w:noProof/>
                <w:webHidden/>
              </w:rPr>
              <w:tab/>
            </w:r>
            <w:r>
              <w:rPr>
                <w:noProof/>
                <w:webHidden/>
              </w:rPr>
              <w:fldChar w:fldCharType="begin"/>
            </w:r>
            <w:r>
              <w:rPr>
                <w:noProof/>
                <w:webHidden/>
              </w:rPr>
              <w:instrText xml:space="preserve"> PAGEREF _Toc195088810 \h </w:instrText>
            </w:r>
            <w:r>
              <w:rPr>
                <w:noProof/>
                <w:webHidden/>
              </w:rPr>
            </w:r>
            <w:r>
              <w:rPr>
                <w:noProof/>
                <w:webHidden/>
              </w:rPr>
              <w:fldChar w:fldCharType="separate"/>
            </w:r>
            <w:r w:rsidR="0002251B">
              <w:rPr>
                <w:noProof/>
                <w:webHidden/>
              </w:rPr>
              <w:t>50</w:t>
            </w:r>
            <w:r>
              <w:rPr>
                <w:noProof/>
                <w:webHidden/>
              </w:rPr>
              <w:fldChar w:fldCharType="end"/>
            </w:r>
          </w:hyperlink>
        </w:p>
        <w:p w14:paraId="156DC121" w14:textId="2B6C9C25"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11" w:history="1">
            <w:r w:rsidRPr="00AA06B0">
              <w:rPr>
                <w:rStyle w:val="Hyperlink"/>
                <w:rFonts w:cstheme="minorHAnsi"/>
                <w:b/>
                <w:bCs/>
                <w:noProof/>
              </w:rPr>
              <w:t>5.4.2</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Categorii și plafoane de cheltuieli eligibile</w:t>
            </w:r>
            <w:r>
              <w:rPr>
                <w:noProof/>
                <w:webHidden/>
              </w:rPr>
              <w:tab/>
            </w:r>
            <w:r>
              <w:rPr>
                <w:noProof/>
                <w:webHidden/>
              </w:rPr>
              <w:fldChar w:fldCharType="begin"/>
            </w:r>
            <w:r>
              <w:rPr>
                <w:noProof/>
                <w:webHidden/>
              </w:rPr>
              <w:instrText xml:space="preserve"> PAGEREF _Toc195088811 \h </w:instrText>
            </w:r>
            <w:r>
              <w:rPr>
                <w:noProof/>
                <w:webHidden/>
              </w:rPr>
            </w:r>
            <w:r>
              <w:rPr>
                <w:noProof/>
                <w:webHidden/>
              </w:rPr>
              <w:fldChar w:fldCharType="separate"/>
            </w:r>
            <w:r w:rsidR="0002251B">
              <w:rPr>
                <w:noProof/>
                <w:webHidden/>
              </w:rPr>
              <w:t>51</w:t>
            </w:r>
            <w:r>
              <w:rPr>
                <w:noProof/>
                <w:webHidden/>
              </w:rPr>
              <w:fldChar w:fldCharType="end"/>
            </w:r>
          </w:hyperlink>
        </w:p>
        <w:p w14:paraId="2E96C0D1" w14:textId="54B5C5AB"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12" w:history="1">
            <w:r w:rsidRPr="00AA06B0">
              <w:rPr>
                <w:rStyle w:val="Hyperlink"/>
                <w:rFonts w:cstheme="minorHAnsi"/>
                <w:b/>
                <w:bCs/>
                <w:noProof/>
              </w:rPr>
              <w:t>5.4.3</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Opțiuni de costuri simplificate. Costuri directe și costuri indirecte</w:t>
            </w:r>
            <w:r>
              <w:rPr>
                <w:noProof/>
                <w:webHidden/>
              </w:rPr>
              <w:tab/>
            </w:r>
            <w:r>
              <w:rPr>
                <w:noProof/>
                <w:webHidden/>
              </w:rPr>
              <w:fldChar w:fldCharType="begin"/>
            </w:r>
            <w:r>
              <w:rPr>
                <w:noProof/>
                <w:webHidden/>
              </w:rPr>
              <w:instrText xml:space="preserve"> PAGEREF _Toc195088812 \h </w:instrText>
            </w:r>
            <w:r>
              <w:rPr>
                <w:noProof/>
                <w:webHidden/>
              </w:rPr>
            </w:r>
            <w:r>
              <w:rPr>
                <w:noProof/>
                <w:webHidden/>
              </w:rPr>
              <w:fldChar w:fldCharType="separate"/>
            </w:r>
            <w:r w:rsidR="0002251B">
              <w:rPr>
                <w:noProof/>
                <w:webHidden/>
              </w:rPr>
              <w:t>56</w:t>
            </w:r>
            <w:r>
              <w:rPr>
                <w:noProof/>
                <w:webHidden/>
              </w:rPr>
              <w:fldChar w:fldCharType="end"/>
            </w:r>
          </w:hyperlink>
        </w:p>
        <w:p w14:paraId="686FE3BF" w14:textId="5DF70041"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13" w:history="1">
            <w:r w:rsidRPr="00AA06B0">
              <w:rPr>
                <w:rStyle w:val="Hyperlink"/>
                <w:rFonts w:cstheme="minorHAnsi"/>
                <w:b/>
                <w:bCs/>
                <w:noProof/>
              </w:rPr>
              <w:t>5.4.4</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Opțiuni de costuri simplificate. Costuri unitare/sume forfetare și rate forfetare</w:t>
            </w:r>
            <w:r>
              <w:rPr>
                <w:noProof/>
                <w:webHidden/>
              </w:rPr>
              <w:tab/>
            </w:r>
            <w:r>
              <w:rPr>
                <w:noProof/>
                <w:webHidden/>
              </w:rPr>
              <w:fldChar w:fldCharType="begin"/>
            </w:r>
            <w:r>
              <w:rPr>
                <w:noProof/>
                <w:webHidden/>
              </w:rPr>
              <w:instrText xml:space="preserve"> PAGEREF _Toc195088813 \h </w:instrText>
            </w:r>
            <w:r>
              <w:rPr>
                <w:noProof/>
                <w:webHidden/>
              </w:rPr>
            </w:r>
            <w:r>
              <w:rPr>
                <w:noProof/>
                <w:webHidden/>
              </w:rPr>
              <w:fldChar w:fldCharType="separate"/>
            </w:r>
            <w:r w:rsidR="0002251B">
              <w:rPr>
                <w:noProof/>
                <w:webHidden/>
              </w:rPr>
              <w:t>56</w:t>
            </w:r>
            <w:r>
              <w:rPr>
                <w:noProof/>
                <w:webHidden/>
              </w:rPr>
              <w:fldChar w:fldCharType="end"/>
            </w:r>
          </w:hyperlink>
        </w:p>
        <w:p w14:paraId="2780FDB7" w14:textId="6E10D5CB"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14" w:history="1">
            <w:r w:rsidRPr="00AA06B0">
              <w:rPr>
                <w:rStyle w:val="Hyperlink"/>
                <w:rFonts w:cstheme="minorHAnsi"/>
                <w:b/>
                <w:bCs/>
                <w:noProof/>
              </w:rPr>
              <w:t>5.4.5</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Finanțare nelegată de costuri (NA)</w:t>
            </w:r>
            <w:r>
              <w:rPr>
                <w:noProof/>
                <w:webHidden/>
              </w:rPr>
              <w:tab/>
            </w:r>
            <w:r>
              <w:rPr>
                <w:noProof/>
                <w:webHidden/>
              </w:rPr>
              <w:fldChar w:fldCharType="begin"/>
            </w:r>
            <w:r>
              <w:rPr>
                <w:noProof/>
                <w:webHidden/>
              </w:rPr>
              <w:instrText xml:space="preserve"> PAGEREF _Toc195088814 \h </w:instrText>
            </w:r>
            <w:r>
              <w:rPr>
                <w:noProof/>
                <w:webHidden/>
              </w:rPr>
            </w:r>
            <w:r>
              <w:rPr>
                <w:noProof/>
                <w:webHidden/>
              </w:rPr>
              <w:fldChar w:fldCharType="separate"/>
            </w:r>
            <w:r w:rsidR="0002251B">
              <w:rPr>
                <w:noProof/>
                <w:webHidden/>
              </w:rPr>
              <w:t>57</w:t>
            </w:r>
            <w:r>
              <w:rPr>
                <w:noProof/>
                <w:webHidden/>
              </w:rPr>
              <w:fldChar w:fldCharType="end"/>
            </w:r>
          </w:hyperlink>
        </w:p>
        <w:p w14:paraId="1A921B77" w14:textId="2E1AE5FE"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15" w:history="1">
            <w:r w:rsidRPr="00AA06B0">
              <w:rPr>
                <w:rStyle w:val="Hyperlink"/>
              </w:rPr>
              <w:t>5.5</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Valoarea minimă și maximă eligibilă/nerambursabilă a unui proiect</w:t>
            </w:r>
            <w:r>
              <w:rPr>
                <w:webHidden/>
              </w:rPr>
              <w:tab/>
            </w:r>
            <w:r>
              <w:rPr>
                <w:webHidden/>
              </w:rPr>
              <w:fldChar w:fldCharType="begin"/>
            </w:r>
            <w:r>
              <w:rPr>
                <w:webHidden/>
              </w:rPr>
              <w:instrText xml:space="preserve"> PAGEREF _Toc195088815 \h </w:instrText>
            </w:r>
            <w:r>
              <w:rPr>
                <w:webHidden/>
              </w:rPr>
            </w:r>
            <w:r>
              <w:rPr>
                <w:webHidden/>
              </w:rPr>
              <w:fldChar w:fldCharType="separate"/>
            </w:r>
            <w:r w:rsidR="0002251B">
              <w:rPr>
                <w:webHidden/>
              </w:rPr>
              <w:t>57</w:t>
            </w:r>
            <w:r>
              <w:rPr>
                <w:webHidden/>
              </w:rPr>
              <w:fldChar w:fldCharType="end"/>
            </w:r>
          </w:hyperlink>
        </w:p>
        <w:p w14:paraId="723470BB" w14:textId="732AA856"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16" w:history="1">
            <w:r w:rsidRPr="00AA06B0">
              <w:rPr>
                <w:rStyle w:val="Hyperlink"/>
              </w:rPr>
              <w:t>5.6</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Cuantumul cofinanțării acordate</w:t>
            </w:r>
            <w:r>
              <w:rPr>
                <w:webHidden/>
              </w:rPr>
              <w:tab/>
            </w:r>
            <w:r>
              <w:rPr>
                <w:webHidden/>
              </w:rPr>
              <w:fldChar w:fldCharType="begin"/>
            </w:r>
            <w:r>
              <w:rPr>
                <w:webHidden/>
              </w:rPr>
              <w:instrText xml:space="preserve"> PAGEREF _Toc195088816 \h </w:instrText>
            </w:r>
            <w:r>
              <w:rPr>
                <w:webHidden/>
              </w:rPr>
            </w:r>
            <w:r>
              <w:rPr>
                <w:webHidden/>
              </w:rPr>
              <w:fldChar w:fldCharType="separate"/>
            </w:r>
            <w:r w:rsidR="0002251B">
              <w:rPr>
                <w:webHidden/>
              </w:rPr>
              <w:t>57</w:t>
            </w:r>
            <w:r>
              <w:rPr>
                <w:webHidden/>
              </w:rPr>
              <w:fldChar w:fldCharType="end"/>
            </w:r>
          </w:hyperlink>
        </w:p>
        <w:p w14:paraId="60D5A13B" w14:textId="0B30C372"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17" w:history="1">
            <w:r w:rsidRPr="00AA06B0">
              <w:rPr>
                <w:rStyle w:val="Hyperlink"/>
              </w:rPr>
              <w:t>5.7</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Durata proiectului</w:t>
            </w:r>
            <w:r>
              <w:rPr>
                <w:webHidden/>
              </w:rPr>
              <w:tab/>
            </w:r>
            <w:r>
              <w:rPr>
                <w:webHidden/>
              </w:rPr>
              <w:fldChar w:fldCharType="begin"/>
            </w:r>
            <w:r>
              <w:rPr>
                <w:webHidden/>
              </w:rPr>
              <w:instrText xml:space="preserve"> PAGEREF _Toc195088817 \h </w:instrText>
            </w:r>
            <w:r>
              <w:rPr>
                <w:webHidden/>
              </w:rPr>
            </w:r>
            <w:r>
              <w:rPr>
                <w:webHidden/>
              </w:rPr>
              <w:fldChar w:fldCharType="separate"/>
            </w:r>
            <w:r w:rsidR="0002251B">
              <w:rPr>
                <w:webHidden/>
              </w:rPr>
              <w:t>57</w:t>
            </w:r>
            <w:r>
              <w:rPr>
                <w:webHidden/>
              </w:rPr>
              <w:fldChar w:fldCharType="end"/>
            </w:r>
          </w:hyperlink>
        </w:p>
        <w:p w14:paraId="7E973277" w14:textId="2915C6CD"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18" w:history="1">
            <w:r w:rsidRPr="00AA06B0">
              <w:rPr>
                <w:rStyle w:val="Hyperlink"/>
              </w:rPr>
              <w:t>5.8</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Alte cerințe de eligibilitate a proiectului (NA)</w:t>
            </w:r>
            <w:r>
              <w:rPr>
                <w:webHidden/>
              </w:rPr>
              <w:tab/>
            </w:r>
            <w:r>
              <w:rPr>
                <w:webHidden/>
              </w:rPr>
              <w:fldChar w:fldCharType="begin"/>
            </w:r>
            <w:r>
              <w:rPr>
                <w:webHidden/>
              </w:rPr>
              <w:instrText xml:space="preserve"> PAGEREF _Toc195088818 \h </w:instrText>
            </w:r>
            <w:r>
              <w:rPr>
                <w:webHidden/>
              </w:rPr>
            </w:r>
            <w:r>
              <w:rPr>
                <w:webHidden/>
              </w:rPr>
              <w:fldChar w:fldCharType="separate"/>
            </w:r>
            <w:r w:rsidR="0002251B">
              <w:rPr>
                <w:webHidden/>
              </w:rPr>
              <w:t>58</w:t>
            </w:r>
            <w:r>
              <w:rPr>
                <w:webHidden/>
              </w:rPr>
              <w:fldChar w:fldCharType="end"/>
            </w:r>
          </w:hyperlink>
        </w:p>
        <w:p w14:paraId="0977FDDD" w14:textId="7DD451C7"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19" w:history="1">
            <w:r w:rsidRPr="00AA06B0">
              <w:rPr>
                <w:rStyle w:val="Hyperlink"/>
              </w:rPr>
              <w:t>6.</w:t>
            </w:r>
            <w:r>
              <w:rPr>
                <w:rFonts w:asciiTheme="minorHAnsi" w:eastAsiaTheme="minorEastAsia" w:hAnsiTheme="minorHAnsi" w:cstheme="minorBidi"/>
                <w:b w:val="0"/>
                <w:bCs w:val="0"/>
                <w:kern w:val="2"/>
                <w:lang w:val="en-US" w:eastAsia="en-US"/>
                <w14:ligatures w14:val="standardContextual"/>
              </w:rPr>
              <w:tab/>
            </w:r>
            <w:r w:rsidRPr="00AA06B0">
              <w:rPr>
                <w:rStyle w:val="Hyperlink"/>
              </w:rPr>
              <w:t>INDICATORI DE ETAPĂ</w:t>
            </w:r>
            <w:r>
              <w:rPr>
                <w:webHidden/>
              </w:rPr>
              <w:tab/>
            </w:r>
            <w:r>
              <w:rPr>
                <w:webHidden/>
              </w:rPr>
              <w:fldChar w:fldCharType="begin"/>
            </w:r>
            <w:r>
              <w:rPr>
                <w:webHidden/>
              </w:rPr>
              <w:instrText xml:space="preserve"> PAGEREF _Toc195088819 \h </w:instrText>
            </w:r>
            <w:r>
              <w:rPr>
                <w:webHidden/>
              </w:rPr>
            </w:r>
            <w:r>
              <w:rPr>
                <w:webHidden/>
              </w:rPr>
              <w:fldChar w:fldCharType="separate"/>
            </w:r>
            <w:r w:rsidR="0002251B">
              <w:rPr>
                <w:webHidden/>
              </w:rPr>
              <w:t>58</w:t>
            </w:r>
            <w:r>
              <w:rPr>
                <w:webHidden/>
              </w:rPr>
              <w:fldChar w:fldCharType="end"/>
            </w:r>
          </w:hyperlink>
        </w:p>
        <w:p w14:paraId="5B52B9DC" w14:textId="4FED565D"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20" w:history="1">
            <w:r w:rsidRPr="00AA06B0">
              <w:rPr>
                <w:rStyle w:val="Hyperlink"/>
              </w:rPr>
              <w:t>7.</w:t>
            </w:r>
            <w:r>
              <w:rPr>
                <w:rFonts w:asciiTheme="minorHAnsi" w:eastAsiaTheme="minorEastAsia" w:hAnsiTheme="minorHAnsi" w:cstheme="minorBidi"/>
                <w:b w:val="0"/>
                <w:bCs w:val="0"/>
                <w:kern w:val="2"/>
                <w:lang w:val="en-US" w:eastAsia="en-US"/>
                <w14:ligatures w14:val="standardContextual"/>
              </w:rPr>
              <w:tab/>
            </w:r>
            <w:r w:rsidRPr="00AA06B0">
              <w:rPr>
                <w:rStyle w:val="Hyperlink"/>
              </w:rPr>
              <w:t>COMPLETAREA ȘI DEPUNEREA CERERILOR DE FINANȚARE</w:t>
            </w:r>
            <w:r>
              <w:rPr>
                <w:webHidden/>
              </w:rPr>
              <w:tab/>
            </w:r>
            <w:r>
              <w:rPr>
                <w:webHidden/>
              </w:rPr>
              <w:fldChar w:fldCharType="begin"/>
            </w:r>
            <w:r>
              <w:rPr>
                <w:webHidden/>
              </w:rPr>
              <w:instrText xml:space="preserve"> PAGEREF _Toc195088820 \h </w:instrText>
            </w:r>
            <w:r>
              <w:rPr>
                <w:webHidden/>
              </w:rPr>
            </w:r>
            <w:r>
              <w:rPr>
                <w:webHidden/>
              </w:rPr>
              <w:fldChar w:fldCharType="separate"/>
            </w:r>
            <w:r w:rsidR="0002251B">
              <w:rPr>
                <w:webHidden/>
              </w:rPr>
              <w:t>59</w:t>
            </w:r>
            <w:r>
              <w:rPr>
                <w:webHidden/>
              </w:rPr>
              <w:fldChar w:fldCharType="end"/>
            </w:r>
          </w:hyperlink>
        </w:p>
        <w:p w14:paraId="0FB11E11" w14:textId="10D17F35"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21" w:history="1">
            <w:r w:rsidRPr="00AA06B0">
              <w:rPr>
                <w:rStyle w:val="Hyperlink"/>
              </w:rPr>
              <w:t>7.1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Completarea formularului cererii</w:t>
            </w:r>
            <w:r>
              <w:rPr>
                <w:webHidden/>
              </w:rPr>
              <w:tab/>
            </w:r>
            <w:r>
              <w:rPr>
                <w:webHidden/>
              </w:rPr>
              <w:fldChar w:fldCharType="begin"/>
            </w:r>
            <w:r>
              <w:rPr>
                <w:webHidden/>
              </w:rPr>
              <w:instrText xml:space="preserve"> PAGEREF _Toc195088821 \h </w:instrText>
            </w:r>
            <w:r>
              <w:rPr>
                <w:webHidden/>
              </w:rPr>
            </w:r>
            <w:r>
              <w:rPr>
                <w:webHidden/>
              </w:rPr>
              <w:fldChar w:fldCharType="separate"/>
            </w:r>
            <w:r w:rsidR="0002251B">
              <w:rPr>
                <w:webHidden/>
              </w:rPr>
              <w:t>59</w:t>
            </w:r>
            <w:r>
              <w:rPr>
                <w:webHidden/>
              </w:rPr>
              <w:fldChar w:fldCharType="end"/>
            </w:r>
          </w:hyperlink>
        </w:p>
        <w:p w14:paraId="18DB304B" w14:textId="2215048C"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22" w:history="1">
            <w:r w:rsidRPr="00AA06B0">
              <w:rPr>
                <w:rStyle w:val="Hyperlink"/>
              </w:rPr>
              <w:t>7.2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Limba utilizată în completarea cererii de finanțare</w:t>
            </w:r>
            <w:r>
              <w:rPr>
                <w:webHidden/>
              </w:rPr>
              <w:tab/>
            </w:r>
            <w:r>
              <w:rPr>
                <w:webHidden/>
              </w:rPr>
              <w:fldChar w:fldCharType="begin"/>
            </w:r>
            <w:r>
              <w:rPr>
                <w:webHidden/>
              </w:rPr>
              <w:instrText xml:space="preserve"> PAGEREF _Toc195088822 \h </w:instrText>
            </w:r>
            <w:r>
              <w:rPr>
                <w:webHidden/>
              </w:rPr>
            </w:r>
            <w:r>
              <w:rPr>
                <w:webHidden/>
              </w:rPr>
              <w:fldChar w:fldCharType="separate"/>
            </w:r>
            <w:r w:rsidR="0002251B">
              <w:rPr>
                <w:webHidden/>
              </w:rPr>
              <w:t>60</w:t>
            </w:r>
            <w:r>
              <w:rPr>
                <w:webHidden/>
              </w:rPr>
              <w:fldChar w:fldCharType="end"/>
            </w:r>
          </w:hyperlink>
        </w:p>
        <w:p w14:paraId="2BD876FA" w14:textId="3C108736"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23" w:history="1">
            <w:r w:rsidRPr="00AA06B0">
              <w:rPr>
                <w:rStyle w:val="Hyperlink"/>
              </w:rPr>
              <w:t>7.3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Metodologia de justificare și detaliere a bugetului cererii de finanțare</w:t>
            </w:r>
            <w:r>
              <w:rPr>
                <w:webHidden/>
              </w:rPr>
              <w:tab/>
            </w:r>
            <w:r>
              <w:rPr>
                <w:webHidden/>
              </w:rPr>
              <w:fldChar w:fldCharType="begin"/>
            </w:r>
            <w:r>
              <w:rPr>
                <w:webHidden/>
              </w:rPr>
              <w:instrText xml:space="preserve"> PAGEREF _Toc195088823 \h </w:instrText>
            </w:r>
            <w:r>
              <w:rPr>
                <w:webHidden/>
              </w:rPr>
            </w:r>
            <w:r>
              <w:rPr>
                <w:webHidden/>
              </w:rPr>
              <w:fldChar w:fldCharType="separate"/>
            </w:r>
            <w:r w:rsidR="0002251B">
              <w:rPr>
                <w:webHidden/>
              </w:rPr>
              <w:t>61</w:t>
            </w:r>
            <w:r>
              <w:rPr>
                <w:webHidden/>
              </w:rPr>
              <w:fldChar w:fldCharType="end"/>
            </w:r>
          </w:hyperlink>
        </w:p>
        <w:p w14:paraId="2A592479" w14:textId="23334588"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24" w:history="1">
            <w:r w:rsidRPr="00AA06B0">
              <w:rPr>
                <w:rStyle w:val="Hyperlink"/>
              </w:rPr>
              <w:t>7.4</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Anexe și documente obligatorii la depunerea cererii</w:t>
            </w:r>
            <w:r>
              <w:rPr>
                <w:webHidden/>
              </w:rPr>
              <w:tab/>
            </w:r>
            <w:r>
              <w:rPr>
                <w:webHidden/>
              </w:rPr>
              <w:fldChar w:fldCharType="begin"/>
            </w:r>
            <w:r>
              <w:rPr>
                <w:webHidden/>
              </w:rPr>
              <w:instrText xml:space="preserve"> PAGEREF _Toc195088824 \h </w:instrText>
            </w:r>
            <w:r>
              <w:rPr>
                <w:webHidden/>
              </w:rPr>
            </w:r>
            <w:r>
              <w:rPr>
                <w:webHidden/>
              </w:rPr>
              <w:fldChar w:fldCharType="separate"/>
            </w:r>
            <w:r w:rsidR="0002251B">
              <w:rPr>
                <w:webHidden/>
              </w:rPr>
              <w:t>62</w:t>
            </w:r>
            <w:r>
              <w:rPr>
                <w:webHidden/>
              </w:rPr>
              <w:fldChar w:fldCharType="end"/>
            </w:r>
          </w:hyperlink>
        </w:p>
        <w:p w14:paraId="38D8ECA8" w14:textId="59F522E6"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25" w:history="1">
            <w:r w:rsidRPr="00AA06B0">
              <w:rPr>
                <w:rStyle w:val="Hyperlink"/>
              </w:rPr>
              <w:t>7.5</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Aspecte administrative privind depunerea cererii de finanțare</w:t>
            </w:r>
            <w:r>
              <w:rPr>
                <w:webHidden/>
              </w:rPr>
              <w:tab/>
            </w:r>
            <w:r>
              <w:rPr>
                <w:webHidden/>
              </w:rPr>
              <w:fldChar w:fldCharType="begin"/>
            </w:r>
            <w:r>
              <w:rPr>
                <w:webHidden/>
              </w:rPr>
              <w:instrText xml:space="preserve"> PAGEREF _Toc195088825 \h </w:instrText>
            </w:r>
            <w:r>
              <w:rPr>
                <w:webHidden/>
              </w:rPr>
            </w:r>
            <w:r>
              <w:rPr>
                <w:webHidden/>
              </w:rPr>
              <w:fldChar w:fldCharType="separate"/>
            </w:r>
            <w:r w:rsidR="0002251B">
              <w:rPr>
                <w:webHidden/>
              </w:rPr>
              <w:t>64</w:t>
            </w:r>
            <w:r>
              <w:rPr>
                <w:webHidden/>
              </w:rPr>
              <w:fldChar w:fldCharType="end"/>
            </w:r>
          </w:hyperlink>
        </w:p>
        <w:p w14:paraId="74FBB36F" w14:textId="7BE3F350"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26" w:history="1">
            <w:r w:rsidRPr="00AA06B0">
              <w:rPr>
                <w:rStyle w:val="Hyperlink"/>
              </w:rPr>
              <w:t>7.6</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Anexele și documente obligatorii la momentul contractării</w:t>
            </w:r>
            <w:r>
              <w:rPr>
                <w:webHidden/>
              </w:rPr>
              <w:tab/>
            </w:r>
            <w:r>
              <w:rPr>
                <w:webHidden/>
              </w:rPr>
              <w:fldChar w:fldCharType="begin"/>
            </w:r>
            <w:r>
              <w:rPr>
                <w:webHidden/>
              </w:rPr>
              <w:instrText xml:space="preserve"> PAGEREF _Toc195088826 \h </w:instrText>
            </w:r>
            <w:r>
              <w:rPr>
                <w:webHidden/>
              </w:rPr>
            </w:r>
            <w:r>
              <w:rPr>
                <w:webHidden/>
              </w:rPr>
              <w:fldChar w:fldCharType="separate"/>
            </w:r>
            <w:r w:rsidR="0002251B">
              <w:rPr>
                <w:webHidden/>
              </w:rPr>
              <w:t>65</w:t>
            </w:r>
            <w:r>
              <w:rPr>
                <w:webHidden/>
              </w:rPr>
              <w:fldChar w:fldCharType="end"/>
            </w:r>
          </w:hyperlink>
        </w:p>
        <w:p w14:paraId="771F9152" w14:textId="075BA7F8"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27" w:history="1">
            <w:r w:rsidRPr="00AA06B0">
              <w:rPr>
                <w:rStyle w:val="Hyperlink"/>
              </w:rPr>
              <w:t>7.7</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Renunțarea la cererea de finanțare</w:t>
            </w:r>
            <w:r>
              <w:rPr>
                <w:webHidden/>
              </w:rPr>
              <w:tab/>
            </w:r>
            <w:r>
              <w:rPr>
                <w:webHidden/>
              </w:rPr>
              <w:fldChar w:fldCharType="begin"/>
            </w:r>
            <w:r>
              <w:rPr>
                <w:webHidden/>
              </w:rPr>
              <w:instrText xml:space="preserve"> PAGEREF _Toc195088827 \h </w:instrText>
            </w:r>
            <w:r>
              <w:rPr>
                <w:webHidden/>
              </w:rPr>
            </w:r>
            <w:r>
              <w:rPr>
                <w:webHidden/>
              </w:rPr>
              <w:fldChar w:fldCharType="separate"/>
            </w:r>
            <w:r w:rsidR="0002251B">
              <w:rPr>
                <w:webHidden/>
              </w:rPr>
              <w:t>67</w:t>
            </w:r>
            <w:r>
              <w:rPr>
                <w:webHidden/>
              </w:rPr>
              <w:fldChar w:fldCharType="end"/>
            </w:r>
          </w:hyperlink>
        </w:p>
        <w:p w14:paraId="1116FB7E" w14:textId="6E1E1166"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28" w:history="1">
            <w:r w:rsidRPr="00AA06B0">
              <w:rPr>
                <w:rStyle w:val="Hyperlink"/>
              </w:rPr>
              <w:t>8.</w:t>
            </w:r>
            <w:r>
              <w:rPr>
                <w:rFonts w:asciiTheme="minorHAnsi" w:eastAsiaTheme="minorEastAsia" w:hAnsiTheme="minorHAnsi" w:cstheme="minorBidi"/>
                <w:b w:val="0"/>
                <w:bCs w:val="0"/>
                <w:kern w:val="2"/>
                <w:lang w:val="en-US" w:eastAsia="en-US"/>
                <w14:ligatures w14:val="standardContextual"/>
              </w:rPr>
              <w:tab/>
            </w:r>
            <w:r w:rsidRPr="00AA06B0">
              <w:rPr>
                <w:rStyle w:val="Hyperlink"/>
              </w:rPr>
              <w:t>PROCESUL DE EVALUARE, SELECȚIE ȘI CONTRACTARE A PROIECTELOR</w:t>
            </w:r>
            <w:r>
              <w:rPr>
                <w:webHidden/>
              </w:rPr>
              <w:tab/>
            </w:r>
            <w:r>
              <w:rPr>
                <w:webHidden/>
              </w:rPr>
              <w:fldChar w:fldCharType="begin"/>
            </w:r>
            <w:r>
              <w:rPr>
                <w:webHidden/>
              </w:rPr>
              <w:instrText xml:space="preserve"> PAGEREF _Toc195088828 \h </w:instrText>
            </w:r>
            <w:r>
              <w:rPr>
                <w:webHidden/>
              </w:rPr>
            </w:r>
            <w:r>
              <w:rPr>
                <w:webHidden/>
              </w:rPr>
              <w:fldChar w:fldCharType="separate"/>
            </w:r>
            <w:r w:rsidR="0002251B">
              <w:rPr>
                <w:webHidden/>
              </w:rPr>
              <w:t>68</w:t>
            </w:r>
            <w:r>
              <w:rPr>
                <w:webHidden/>
              </w:rPr>
              <w:fldChar w:fldCharType="end"/>
            </w:r>
          </w:hyperlink>
        </w:p>
        <w:p w14:paraId="39BAB843" w14:textId="7A11851F"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29" w:history="1">
            <w:r w:rsidRPr="00AA06B0">
              <w:rPr>
                <w:rStyle w:val="Hyperlink"/>
              </w:rPr>
              <w:t>8.1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Principalele etape ale procesului de evaluare, selecție și contractare</w:t>
            </w:r>
            <w:r>
              <w:rPr>
                <w:webHidden/>
              </w:rPr>
              <w:tab/>
            </w:r>
            <w:r>
              <w:rPr>
                <w:webHidden/>
              </w:rPr>
              <w:fldChar w:fldCharType="begin"/>
            </w:r>
            <w:r>
              <w:rPr>
                <w:webHidden/>
              </w:rPr>
              <w:instrText xml:space="preserve"> PAGEREF _Toc195088829 \h </w:instrText>
            </w:r>
            <w:r>
              <w:rPr>
                <w:webHidden/>
              </w:rPr>
            </w:r>
            <w:r>
              <w:rPr>
                <w:webHidden/>
              </w:rPr>
              <w:fldChar w:fldCharType="separate"/>
            </w:r>
            <w:r w:rsidR="0002251B">
              <w:rPr>
                <w:webHidden/>
              </w:rPr>
              <w:t>68</w:t>
            </w:r>
            <w:r>
              <w:rPr>
                <w:webHidden/>
              </w:rPr>
              <w:fldChar w:fldCharType="end"/>
            </w:r>
          </w:hyperlink>
        </w:p>
        <w:p w14:paraId="4B3BB19D" w14:textId="1225D754"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0" w:history="1">
            <w:r w:rsidRPr="00AA06B0">
              <w:rPr>
                <w:rStyle w:val="Hyperlink"/>
              </w:rPr>
              <w:t>8.2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Conformitate administrativă și eligibilitate – DECLARAȚIE UNICĂ</w:t>
            </w:r>
            <w:r>
              <w:rPr>
                <w:webHidden/>
              </w:rPr>
              <w:tab/>
            </w:r>
            <w:r>
              <w:rPr>
                <w:webHidden/>
              </w:rPr>
              <w:fldChar w:fldCharType="begin"/>
            </w:r>
            <w:r>
              <w:rPr>
                <w:webHidden/>
              </w:rPr>
              <w:instrText xml:space="preserve"> PAGEREF _Toc195088830 \h </w:instrText>
            </w:r>
            <w:r>
              <w:rPr>
                <w:webHidden/>
              </w:rPr>
            </w:r>
            <w:r>
              <w:rPr>
                <w:webHidden/>
              </w:rPr>
              <w:fldChar w:fldCharType="separate"/>
            </w:r>
            <w:r w:rsidR="0002251B">
              <w:rPr>
                <w:webHidden/>
              </w:rPr>
              <w:t>68</w:t>
            </w:r>
            <w:r>
              <w:rPr>
                <w:webHidden/>
              </w:rPr>
              <w:fldChar w:fldCharType="end"/>
            </w:r>
          </w:hyperlink>
        </w:p>
        <w:p w14:paraId="4C19B49E" w14:textId="4AFCE937"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1" w:history="1">
            <w:r w:rsidRPr="00AA06B0">
              <w:rPr>
                <w:rStyle w:val="Hyperlink"/>
              </w:rPr>
              <w:t>8.3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Etapa de evaluare preliminară – dacă este cazul (specific pentru intervențiile FSE+) (NA)</w:t>
            </w:r>
            <w:r>
              <w:rPr>
                <w:webHidden/>
              </w:rPr>
              <w:tab/>
            </w:r>
            <w:r>
              <w:rPr>
                <w:webHidden/>
              </w:rPr>
              <w:fldChar w:fldCharType="begin"/>
            </w:r>
            <w:r>
              <w:rPr>
                <w:webHidden/>
              </w:rPr>
              <w:instrText xml:space="preserve"> PAGEREF _Toc195088831 \h </w:instrText>
            </w:r>
            <w:r>
              <w:rPr>
                <w:webHidden/>
              </w:rPr>
            </w:r>
            <w:r>
              <w:rPr>
                <w:webHidden/>
              </w:rPr>
              <w:fldChar w:fldCharType="separate"/>
            </w:r>
            <w:r w:rsidR="0002251B">
              <w:rPr>
                <w:webHidden/>
              </w:rPr>
              <w:t>70</w:t>
            </w:r>
            <w:r>
              <w:rPr>
                <w:webHidden/>
              </w:rPr>
              <w:fldChar w:fldCharType="end"/>
            </w:r>
          </w:hyperlink>
        </w:p>
        <w:p w14:paraId="1132F069" w14:textId="02CEF65A"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2" w:history="1">
            <w:r w:rsidRPr="00AA06B0">
              <w:rPr>
                <w:rStyle w:val="Hyperlink"/>
              </w:rPr>
              <w:t>8.4</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Evaluarea tehnică și financiară. Criterii de evaluare tehnică și financiară</w:t>
            </w:r>
            <w:r>
              <w:rPr>
                <w:webHidden/>
              </w:rPr>
              <w:tab/>
            </w:r>
            <w:r>
              <w:rPr>
                <w:webHidden/>
              </w:rPr>
              <w:fldChar w:fldCharType="begin"/>
            </w:r>
            <w:r>
              <w:rPr>
                <w:webHidden/>
              </w:rPr>
              <w:instrText xml:space="preserve"> PAGEREF _Toc195088832 \h </w:instrText>
            </w:r>
            <w:r>
              <w:rPr>
                <w:webHidden/>
              </w:rPr>
            </w:r>
            <w:r>
              <w:rPr>
                <w:webHidden/>
              </w:rPr>
              <w:fldChar w:fldCharType="separate"/>
            </w:r>
            <w:r w:rsidR="0002251B">
              <w:rPr>
                <w:webHidden/>
              </w:rPr>
              <w:t>70</w:t>
            </w:r>
            <w:r>
              <w:rPr>
                <w:webHidden/>
              </w:rPr>
              <w:fldChar w:fldCharType="end"/>
            </w:r>
          </w:hyperlink>
        </w:p>
        <w:p w14:paraId="6A3DABE8" w14:textId="629D0B18"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3" w:history="1">
            <w:r w:rsidRPr="00AA06B0">
              <w:rPr>
                <w:rStyle w:val="Hyperlink"/>
              </w:rPr>
              <w:t>8.4.1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Mecanismul de selecție a proiectelor</w:t>
            </w:r>
            <w:r>
              <w:rPr>
                <w:webHidden/>
              </w:rPr>
              <w:tab/>
            </w:r>
            <w:r>
              <w:rPr>
                <w:webHidden/>
              </w:rPr>
              <w:fldChar w:fldCharType="begin"/>
            </w:r>
            <w:r>
              <w:rPr>
                <w:webHidden/>
              </w:rPr>
              <w:instrText xml:space="preserve"> PAGEREF _Toc195088833 \h </w:instrText>
            </w:r>
            <w:r>
              <w:rPr>
                <w:webHidden/>
              </w:rPr>
            </w:r>
            <w:r>
              <w:rPr>
                <w:webHidden/>
              </w:rPr>
              <w:fldChar w:fldCharType="separate"/>
            </w:r>
            <w:r w:rsidR="0002251B">
              <w:rPr>
                <w:webHidden/>
              </w:rPr>
              <w:t>70</w:t>
            </w:r>
            <w:r>
              <w:rPr>
                <w:webHidden/>
              </w:rPr>
              <w:fldChar w:fldCharType="end"/>
            </w:r>
          </w:hyperlink>
        </w:p>
        <w:p w14:paraId="5AF8D339" w14:textId="775FAAFE"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4" w:history="1">
            <w:r w:rsidRPr="00AA06B0">
              <w:rPr>
                <w:rStyle w:val="Hyperlink"/>
              </w:rPr>
              <w:t>8.5</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Aplicarea pragului de calitate</w:t>
            </w:r>
            <w:r>
              <w:rPr>
                <w:webHidden/>
              </w:rPr>
              <w:tab/>
            </w:r>
            <w:r>
              <w:rPr>
                <w:webHidden/>
              </w:rPr>
              <w:fldChar w:fldCharType="begin"/>
            </w:r>
            <w:r>
              <w:rPr>
                <w:webHidden/>
              </w:rPr>
              <w:instrText xml:space="preserve"> PAGEREF _Toc195088834 \h </w:instrText>
            </w:r>
            <w:r>
              <w:rPr>
                <w:webHidden/>
              </w:rPr>
            </w:r>
            <w:r>
              <w:rPr>
                <w:webHidden/>
              </w:rPr>
              <w:fldChar w:fldCharType="separate"/>
            </w:r>
            <w:r w:rsidR="0002251B">
              <w:rPr>
                <w:webHidden/>
              </w:rPr>
              <w:t>75</w:t>
            </w:r>
            <w:r>
              <w:rPr>
                <w:webHidden/>
              </w:rPr>
              <w:fldChar w:fldCharType="end"/>
            </w:r>
          </w:hyperlink>
        </w:p>
        <w:p w14:paraId="16CC19C9" w14:textId="4200A030"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5" w:history="1">
            <w:r w:rsidRPr="00AA06B0">
              <w:rPr>
                <w:rStyle w:val="Hyperlink"/>
              </w:rPr>
              <w:t>8.6</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Aplicarea pragului de excelență</w:t>
            </w:r>
            <w:r>
              <w:rPr>
                <w:webHidden/>
              </w:rPr>
              <w:tab/>
            </w:r>
            <w:r>
              <w:rPr>
                <w:webHidden/>
              </w:rPr>
              <w:fldChar w:fldCharType="begin"/>
            </w:r>
            <w:r>
              <w:rPr>
                <w:webHidden/>
              </w:rPr>
              <w:instrText xml:space="preserve"> PAGEREF _Toc195088835 \h </w:instrText>
            </w:r>
            <w:r>
              <w:rPr>
                <w:webHidden/>
              </w:rPr>
            </w:r>
            <w:r>
              <w:rPr>
                <w:webHidden/>
              </w:rPr>
              <w:fldChar w:fldCharType="separate"/>
            </w:r>
            <w:r w:rsidR="0002251B">
              <w:rPr>
                <w:webHidden/>
              </w:rPr>
              <w:t>75</w:t>
            </w:r>
            <w:r>
              <w:rPr>
                <w:webHidden/>
              </w:rPr>
              <w:fldChar w:fldCharType="end"/>
            </w:r>
          </w:hyperlink>
        </w:p>
        <w:p w14:paraId="2F05F2F6" w14:textId="135177F6"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6" w:history="1">
            <w:r w:rsidRPr="00AA06B0">
              <w:rPr>
                <w:rStyle w:val="Hyperlink"/>
              </w:rPr>
              <w:t>8.7</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Notificarea rezultatului evaluării tehnice şi financiare</w:t>
            </w:r>
            <w:r>
              <w:rPr>
                <w:webHidden/>
              </w:rPr>
              <w:tab/>
            </w:r>
            <w:r>
              <w:rPr>
                <w:webHidden/>
              </w:rPr>
              <w:fldChar w:fldCharType="begin"/>
            </w:r>
            <w:r>
              <w:rPr>
                <w:webHidden/>
              </w:rPr>
              <w:instrText xml:space="preserve"> PAGEREF _Toc195088836 \h </w:instrText>
            </w:r>
            <w:r>
              <w:rPr>
                <w:webHidden/>
              </w:rPr>
            </w:r>
            <w:r>
              <w:rPr>
                <w:webHidden/>
              </w:rPr>
              <w:fldChar w:fldCharType="separate"/>
            </w:r>
            <w:r w:rsidR="0002251B">
              <w:rPr>
                <w:webHidden/>
              </w:rPr>
              <w:t>75</w:t>
            </w:r>
            <w:r>
              <w:rPr>
                <w:webHidden/>
              </w:rPr>
              <w:fldChar w:fldCharType="end"/>
            </w:r>
          </w:hyperlink>
        </w:p>
        <w:p w14:paraId="12469106" w14:textId="6FBC1682"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7" w:history="1">
            <w:r w:rsidRPr="00AA06B0">
              <w:rPr>
                <w:rStyle w:val="Hyperlink"/>
              </w:rPr>
              <w:t>8.8</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Contestații</w:t>
            </w:r>
            <w:r>
              <w:rPr>
                <w:webHidden/>
              </w:rPr>
              <w:tab/>
            </w:r>
            <w:r>
              <w:rPr>
                <w:webHidden/>
              </w:rPr>
              <w:fldChar w:fldCharType="begin"/>
            </w:r>
            <w:r>
              <w:rPr>
                <w:webHidden/>
              </w:rPr>
              <w:instrText xml:space="preserve"> PAGEREF _Toc195088837 \h </w:instrText>
            </w:r>
            <w:r>
              <w:rPr>
                <w:webHidden/>
              </w:rPr>
            </w:r>
            <w:r>
              <w:rPr>
                <w:webHidden/>
              </w:rPr>
              <w:fldChar w:fldCharType="separate"/>
            </w:r>
            <w:r w:rsidR="0002251B">
              <w:rPr>
                <w:webHidden/>
              </w:rPr>
              <w:t>76</w:t>
            </w:r>
            <w:r>
              <w:rPr>
                <w:webHidden/>
              </w:rPr>
              <w:fldChar w:fldCharType="end"/>
            </w:r>
          </w:hyperlink>
        </w:p>
        <w:p w14:paraId="38365BDC" w14:textId="49BB1B43"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38" w:history="1">
            <w:r w:rsidRPr="00AA06B0">
              <w:rPr>
                <w:rStyle w:val="Hyperlink"/>
              </w:rPr>
              <w:t>8.9</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Contractarea proiectelor</w:t>
            </w:r>
            <w:r>
              <w:rPr>
                <w:webHidden/>
              </w:rPr>
              <w:tab/>
            </w:r>
            <w:r>
              <w:rPr>
                <w:webHidden/>
              </w:rPr>
              <w:fldChar w:fldCharType="begin"/>
            </w:r>
            <w:r>
              <w:rPr>
                <w:webHidden/>
              </w:rPr>
              <w:instrText xml:space="preserve"> PAGEREF _Toc195088838 \h </w:instrText>
            </w:r>
            <w:r>
              <w:rPr>
                <w:webHidden/>
              </w:rPr>
            </w:r>
            <w:r>
              <w:rPr>
                <w:webHidden/>
              </w:rPr>
              <w:fldChar w:fldCharType="separate"/>
            </w:r>
            <w:r w:rsidR="0002251B">
              <w:rPr>
                <w:webHidden/>
              </w:rPr>
              <w:t>77</w:t>
            </w:r>
            <w:r>
              <w:rPr>
                <w:webHidden/>
              </w:rPr>
              <w:fldChar w:fldCharType="end"/>
            </w:r>
          </w:hyperlink>
        </w:p>
        <w:p w14:paraId="186EE81B" w14:textId="034D664F"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39" w:history="1">
            <w:r w:rsidRPr="00AA06B0">
              <w:rPr>
                <w:rStyle w:val="Hyperlink"/>
                <w:rFonts w:cstheme="minorHAnsi"/>
                <w:b/>
                <w:bCs/>
                <w:noProof/>
              </w:rPr>
              <w:t>8.9.1</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Verificarea îndeplinirii condițiilor de eligibilitate</w:t>
            </w:r>
            <w:r>
              <w:rPr>
                <w:noProof/>
                <w:webHidden/>
              </w:rPr>
              <w:tab/>
            </w:r>
            <w:r>
              <w:rPr>
                <w:noProof/>
                <w:webHidden/>
              </w:rPr>
              <w:fldChar w:fldCharType="begin"/>
            </w:r>
            <w:r>
              <w:rPr>
                <w:noProof/>
                <w:webHidden/>
              </w:rPr>
              <w:instrText xml:space="preserve"> PAGEREF _Toc195088839 \h </w:instrText>
            </w:r>
            <w:r>
              <w:rPr>
                <w:noProof/>
                <w:webHidden/>
              </w:rPr>
            </w:r>
            <w:r>
              <w:rPr>
                <w:noProof/>
                <w:webHidden/>
              </w:rPr>
              <w:fldChar w:fldCharType="separate"/>
            </w:r>
            <w:r w:rsidR="0002251B">
              <w:rPr>
                <w:noProof/>
                <w:webHidden/>
              </w:rPr>
              <w:t>77</w:t>
            </w:r>
            <w:r>
              <w:rPr>
                <w:noProof/>
                <w:webHidden/>
              </w:rPr>
              <w:fldChar w:fldCharType="end"/>
            </w:r>
          </w:hyperlink>
        </w:p>
        <w:p w14:paraId="71CB1DD6" w14:textId="6FDA0D82"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40" w:history="1">
            <w:r w:rsidRPr="00AA06B0">
              <w:rPr>
                <w:rStyle w:val="Hyperlink"/>
                <w:rFonts w:cstheme="minorHAnsi"/>
                <w:b/>
                <w:bCs/>
                <w:noProof/>
              </w:rPr>
              <w:t>8.9.2</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Decizia de acordare/respingere a finanțării</w:t>
            </w:r>
            <w:r>
              <w:rPr>
                <w:noProof/>
                <w:webHidden/>
              </w:rPr>
              <w:tab/>
            </w:r>
            <w:r>
              <w:rPr>
                <w:noProof/>
                <w:webHidden/>
              </w:rPr>
              <w:fldChar w:fldCharType="begin"/>
            </w:r>
            <w:r>
              <w:rPr>
                <w:noProof/>
                <w:webHidden/>
              </w:rPr>
              <w:instrText xml:space="preserve"> PAGEREF _Toc195088840 \h </w:instrText>
            </w:r>
            <w:r>
              <w:rPr>
                <w:noProof/>
                <w:webHidden/>
              </w:rPr>
            </w:r>
            <w:r>
              <w:rPr>
                <w:noProof/>
                <w:webHidden/>
              </w:rPr>
              <w:fldChar w:fldCharType="separate"/>
            </w:r>
            <w:r w:rsidR="0002251B">
              <w:rPr>
                <w:noProof/>
                <w:webHidden/>
              </w:rPr>
              <w:t>78</w:t>
            </w:r>
            <w:r>
              <w:rPr>
                <w:noProof/>
                <w:webHidden/>
              </w:rPr>
              <w:fldChar w:fldCharType="end"/>
            </w:r>
          </w:hyperlink>
        </w:p>
        <w:p w14:paraId="18448644" w14:textId="467B0E6B"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41" w:history="1">
            <w:r w:rsidRPr="00AA06B0">
              <w:rPr>
                <w:rStyle w:val="Hyperlink"/>
                <w:rFonts w:cstheme="minorHAnsi"/>
                <w:b/>
                <w:bCs/>
                <w:noProof/>
              </w:rPr>
              <w:t>8.9.3</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Definitivarea planului de monitorizare a proiectului</w:t>
            </w:r>
            <w:r>
              <w:rPr>
                <w:noProof/>
                <w:webHidden/>
              </w:rPr>
              <w:tab/>
            </w:r>
            <w:r>
              <w:rPr>
                <w:noProof/>
                <w:webHidden/>
              </w:rPr>
              <w:fldChar w:fldCharType="begin"/>
            </w:r>
            <w:r>
              <w:rPr>
                <w:noProof/>
                <w:webHidden/>
              </w:rPr>
              <w:instrText xml:space="preserve"> PAGEREF _Toc195088841 \h </w:instrText>
            </w:r>
            <w:r>
              <w:rPr>
                <w:noProof/>
                <w:webHidden/>
              </w:rPr>
            </w:r>
            <w:r>
              <w:rPr>
                <w:noProof/>
                <w:webHidden/>
              </w:rPr>
              <w:fldChar w:fldCharType="separate"/>
            </w:r>
            <w:r w:rsidR="0002251B">
              <w:rPr>
                <w:noProof/>
                <w:webHidden/>
              </w:rPr>
              <w:t>79</w:t>
            </w:r>
            <w:r>
              <w:rPr>
                <w:noProof/>
                <w:webHidden/>
              </w:rPr>
              <w:fldChar w:fldCharType="end"/>
            </w:r>
          </w:hyperlink>
        </w:p>
        <w:p w14:paraId="17DFAB5C" w14:textId="60400EA0"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42" w:history="1">
            <w:r w:rsidRPr="00AA06B0">
              <w:rPr>
                <w:rStyle w:val="Hyperlink"/>
                <w:rFonts w:cstheme="minorHAnsi"/>
                <w:b/>
                <w:bCs/>
                <w:noProof/>
              </w:rPr>
              <w:t>8.9.4</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Semnarea contractului de finanțare /emiterea deciziei de finanțare</w:t>
            </w:r>
            <w:r>
              <w:rPr>
                <w:noProof/>
                <w:webHidden/>
              </w:rPr>
              <w:tab/>
            </w:r>
            <w:r>
              <w:rPr>
                <w:noProof/>
                <w:webHidden/>
              </w:rPr>
              <w:fldChar w:fldCharType="begin"/>
            </w:r>
            <w:r>
              <w:rPr>
                <w:noProof/>
                <w:webHidden/>
              </w:rPr>
              <w:instrText xml:space="preserve"> PAGEREF _Toc195088842 \h </w:instrText>
            </w:r>
            <w:r>
              <w:rPr>
                <w:noProof/>
                <w:webHidden/>
              </w:rPr>
            </w:r>
            <w:r>
              <w:rPr>
                <w:noProof/>
                <w:webHidden/>
              </w:rPr>
              <w:fldChar w:fldCharType="separate"/>
            </w:r>
            <w:r w:rsidR="0002251B">
              <w:rPr>
                <w:noProof/>
                <w:webHidden/>
              </w:rPr>
              <w:t>79</w:t>
            </w:r>
            <w:r>
              <w:rPr>
                <w:noProof/>
                <w:webHidden/>
              </w:rPr>
              <w:fldChar w:fldCharType="end"/>
            </w:r>
          </w:hyperlink>
        </w:p>
        <w:p w14:paraId="7ABD94ED" w14:textId="3DA7F8DA" w:rsidR="00D75644" w:rsidRDefault="00D75644">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195088843" w:history="1">
            <w:r w:rsidRPr="00AA06B0">
              <w:rPr>
                <w:rStyle w:val="Hyperlink"/>
                <w:rFonts w:cstheme="minorHAnsi"/>
                <w:b/>
                <w:bCs/>
                <w:noProof/>
              </w:rPr>
              <w:t>8.9.5</w:t>
            </w:r>
            <w:r>
              <w:rPr>
                <w:rFonts w:asciiTheme="minorHAnsi" w:eastAsiaTheme="minorEastAsia" w:hAnsiTheme="minorHAnsi" w:cstheme="minorBidi"/>
                <w:noProof/>
                <w:kern w:val="2"/>
                <w:sz w:val="24"/>
                <w:szCs w:val="24"/>
                <w:lang w:val="en-US" w:eastAsia="en-US"/>
                <w14:ligatures w14:val="standardContextual"/>
              </w:rPr>
              <w:tab/>
            </w:r>
            <w:r w:rsidRPr="00AA06B0">
              <w:rPr>
                <w:rStyle w:val="Hyperlink"/>
                <w:b/>
                <w:bCs/>
                <w:noProof/>
              </w:rPr>
              <w:t>Renunțarea la cererea de finanțare</w:t>
            </w:r>
            <w:r>
              <w:rPr>
                <w:noProof/>
                <w:webHidden/>
              </w:rPr>
              <w:tab/>
            </w:r>
            <w:r>
              <w:rPr>
                <w:noProof/>
                <w:webHidden/>
              </w:rPr>
              <w:fldChar w:fldCharType="begin"/>
            </w:r>
            <w:r>
              <w:rPr>
                <w:noProof/>
                <w:webHidden/>
              </w:rPr>
              <w:instrText xml:space="preserve"> PAGEREF _Toc195088843 \h </w:instrText>
            </w:r>
            <w:r>
              <w:rPr>
                <w:noProof/>
                <w:webHidden/>
              </w:rPr>
            </w:r>
            <w:r>
              <w:rPr>
                <w:noProof/>
                <w:webHidden/>
              </w:rPr>
              <w:fldChar w:fldCharType="separate"/>
            </w:r>
            <w:r w:rsidR="0002251B">
              <w:rPr>
                <w:noProof/>
                <w:webHidden/>
              </w:rPr>
              <w:t>80</w:t>
            </w:r>
            <w:r>
              <w:rPr>
                <w:noProof/>
                <w:webHidden/>
              </w:rPr>
              <w:fldChar w:fldCharType="end"/>
            </w:r>
          </w:hyperlink>
        </w:p>
        <w:p w14:paraId="56074441" w14:textId="2D9487DC"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44" w:history="1">
            <w:r w:rsidRPr="00AA06B0">
              <w:rPr>
                <w:rStyle w:val="Hyperlink"/>
              </w:rPr>
              <w:t>9 ASPECTE PRIVIND CONFLICTUL DE INTERESE</w:t>
            </w:r>
            <w:r>
              <w:rPr>
                <w:webHidden/>
              </w:rPr>
              <w:tab/>
            </w:r>
            <w:r>
              <w:rPr>
                <w:webHidden/>
              </w:rPr>
              <w:fldChar w:fldCharType="begin"/>
            </w:r>
            <w:r>
              <w:rPr>
                <w:webHidden/>
              </w:rPr>
              <w:instrText xml:space="preserve"> PAGEREF _Toc195088844 \h </w:instrText>
            </w:r>
            <w:r>
              <w:rPr>
                <w:webHidden/>
              </w:rPr>
            </w:r>
            <w:r>
              <w:rPr>
                <w:webHidden/>
              </w:rPr>
              <w:fldChar w:fldCharType="separate"/>
            </w:r>
            <w:r w:rsidR="0002251B">
              <w:rPr>
                <w:webHidden/>
              </w:rPr>
              <w:t>80</w:t>
            </w:r>
            <w:r>
              <w:rPr>
                <w:webHidden/>
              </w:rPr>
              <w:fldChar w:fldCharType="end"/>
            </w:r>
          </w:hyperlink>
        </w:p>
        <w:p w14:paraId="6FD24AB3" w14:textId="6F6C158C"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45" w:history="1">
            <w:r w:rsidRPr="00AA06B0">
              <w:rPr>
                <w:rStyle w:val="Hyperlink"/>
              </w:rPr>
              <w:t>10.  ASPECTE PRIVIND PRELUCRAREA DATELOR CU CARACTER PERSONAL</w:t>
            </w:r>
            <w:r>
              <w:rPr>
                <w:webHidden/>
              </w:rPr>
              <w:tab/>
            </w:r>
            <w:r>
              <w:rPr>
                <w:webHidden/>
              </w:rPr>
              <w:fldChar w:fldCharType="begin"/>
            </w:r>
            <w:r>
              <w:rPr>
                <w:webHidden/>
              </w:rPr>
              <w:instrText xml:space="preserve"> PAGEREF _Toc195088845 \h </w:instrText>
            </w:r>
            <w:r>
              <w:rPr>
                <w:webHidden/>
              </w:rPr>
            </w:r>
            <w:r>
              <w:rPr>
                <w:webHidden/>
              </w:rPr>
              <w:fldChar w:fldCharType="separate"/>
            </w:r>
            <w:r w:rsidR="0002251B">
              <w:rPr>
                <w:webHidden/>
              </w:rPr>
              <w:t>81</w:t>
            </w:r>
            <w:r>
              <w:rPr>
                <w:webHidden/>
              </w:rPr>
              <w:fldChar w:fldCharType="end"/>
            </w:r>
          </w:hyperlink>
        </w:p>
        <w:p w14:paraId="7188B41A" w14:textId="72B3B2D1"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46" w:history="1">
            <w:r w:rsidRPr="00AA06B0">
              <w:rPr>
                <w:rStyle w:val="Hyperlink"/>
              </w:rPr>
              <w:t>11 ASPECTE PRIVIND MONITORIZAREA TEHNICĂ ȘI RAPOARTELE DE PROGRES</w:t>
            </w:r>
            <w:r>
              <w:rPr>
                <w:webHidden/>
              </w:rPr>
              <w:tab/>
            </w:r>
            <w:r>
              <w:rPr>
                <w:webHidden/>
              </w:rPr>
              <w:fldChar w:fldCharType="begin"/>
            </w:r>
            <w:r>
              <w:rPr>
                <w:webHidden/>
              </w:rPr>
              <w:instrText xml:space="preserve"> PAGEREF _Toc195088846 \h </w:instrText>
            </w:r>
            <w:r>
              <w:rPr>
                <w:webHidden/>
              </w:rPr>
            </w:r>
            <w:r>
              <w:rPr>
                <w:webHidden/>
              </w:rPr>
              <w:fldChar w:fldCharType="separate"/>
            </w:r>
            <w:r w:rsidR="0002251B">
              <w:rPr>
                <w:webHidden/>
              </w:rPr>
              <w:t>81</w:t>
            </w:r>
            <w:r>
              <w:rPr>
                <w:webHidden/>
              </w:rPr>
              <w:fldChar w:fldCharType="end"/>
            </w:r>
          </w:hyperlink>
        </w:p>
        <w:p w14:paraId="24724C0C" w14:textId="14F539E1"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47" w:history="1">
            <w:r w:rsidRPr="00AA06B0">
              <w:rPr>
                <w:rStyle w:val="Hyperlink"/>
                <w:rFonts w:cs="Calibri"/>
              </w:rPr>
              <w:t>11.1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Rapoartele de progres</w:t>
            </w:r>
            <w:r>
              <w:rPr>
                <w:webHidden/>
              </w:rPr>
              <w:tab/>
            </w:r>
            <w:r>
              <w:rPr>
                <w:webHidden/>
              </w:rPr>
              <w:fldChar w:fldCharType="begin"/>
            </w:r>
            <w:r>
              <w:rPr>
                <w:webHidden/>
              </w:rPr>
              <w:instrText xml:space="preserve"> PAGEREF _Toc195088847 \h </w:instrText>
            </w:r>
            <w:r>
              <w:rPr>
                <w:webHidden/>
              </w:rPr>
            </w:r>
            <w:r>
              <w:rPr>
                <w:webHidden/>
              </w:rPr>
              <w:fldChar w:fldCharType="separate"/>
            </w:r>
            <w:r w:rsidR="0002251B">
              <w:rPr>
                <w:webHidden/>
              </w:rPr>
              <w:t>82</w:t>
            </w:r>
            <w:r>
              <w:rPr>
                <w:webHidden/>
              </w:rPr>
              <w:fldChar w:fldCharType="end"/>
            </w:r>
          </w:hyperlink>
        </w:p>
        <w:p w14:paraId="4FDC32EA" w14:textId="68301018"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48" w:history="1">
            <w:r w:rsidRPr="00AA06B0">
              <w:rPr>
                <w:rStyle w:val="Hyperlink"/>
                <w:rFonts w:cs="Calibri"/>
              </w:rPr>
              <w:t>11.2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Vizitele de monitorizare</w:t>
            </w:r>
            <w:r>
              <w:rPr>
                <w:webHidden/>
              </w:rPr>
              <w:tab/>
            </w:r>
            <w:r>
              <w:rPr>
                <w:webHidden/>
              </w:rPr>
              <w:fldChar w:fldCharType="begin"/>
            </w:r>
            <w:r>
              <w:rPr>
                <w:webHidden/>
              </w:rPr>
              <w:instrText xml:space="preserve"> PAGEREF _Toc195088848 \h </w:instrText>
            </w:r>
            <w:r>
              <w:rPr>
                <w:webHidden/>
              </w:rPr>
            </w:r>
            <w:r>
              <w:rPr>
                <w:webHidden/>
              </w:rPr>
              <w:fldChar w:fldCharType="separate"/>
            </w:r>
            <w:r w:rsidR="0002251B">
              <w:rPr>
                <w:webHidden/>
              </w:rPr>
              <w:t>83</w:t>
            </w:r>
            <w:r>
              <w:rPr>
                <w:webHidden/>
              </w:rPr>
              <w:fldChar w:fldCharType="end"/>
            </w:r>
          </w:hyperlink>
        </w:p>
        <w:p w14:paraId="4D9A0A95" w14:textId="1F0C4627"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49" w:history="1">
            <w:r w:rsidRPr="00AA06B0">
              <w:rPr>
                <w:rStyle w:val="Hyperlink"/>
                <w:rFonts w:cs="Calibri"/>
              </w:rPr>
              <w:t>11.3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Mecanismul specific indicatorilor de etapă. Planul de monitorizare</w:t>
            </w:r>
            <w:r>
              <w:rPr>
                <w:webHidden/>
              </w:rPr>
              <w:tab/>
            </w:r>
            <w:r>
              <w:rPr>
                <w:webHidden/>
              </w:rPr>
              <w:fldChar w:fldCharType="begin"/>
            </w:r>
            <w:r>
              <w:rPr>
                <w:webHidden/>
              </w:rPr>
              <w:instrText xml:space="preserve"> PAGEREF _Toc195088849 \h </w:instrText>
            </w:r>
            <w:r>
              <w:rPr>
                <w:webHidden/>
              </w:rPr>
            </w:r>
            <w:r>
              <w:rPr>
                <w:webHidden/>
              </w:rPr>
              <w:fldChar w:fldCharType="separate"/>
            </w:r>
            <w:r w:rsidR="0002251B">
              <w:rPr>
                <w:webHidden/>
              </w:rPr>
              <w:t>83</w:t>
            </w:r>
            <w:r>
              <w:rPr>
                <w:webHidden/>
              </w:rPr>
              <w:fldChar w:fldCharType="end"/>
            </w:r>
          </w:hyperlink>
        </w:p>
        <w:p w14:paraId="2994CC39" w14:textId="5D2DF118"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50" w:history="1">
            <w:r w:rsidRPr="00AA06B0">
              <w:rPr>
                <w:rStyle w:val="Hyperlink"/>
              </w:rPr>
              <w:t>12 ASPECTE PRIVIND MANAGEMENTUL FINANCIAR</w:t>
            </w:r>
            <w:r>
              <w:rPr>
                <w:webHidden/>
              </w:rPr>
              <w:tab/>
            </w:r>
            <w:r>
              <w:rPr>
                <w:webHidden/>
              </w:rPr>
              <w:fldChar w:fldCharType="begin"/>
            </w:r>
            <w:r>
              <w:rPr>
                <w:webHidden/>
              </w:rPr>
              <w:instrText xml:space="preserve"> PAGEREF _Toc195088850 \h </w:instrText>
            </w:r>
            <w:r>
              <w:rPr>
                <w:webHidden/>
              </w:rPr>
            </w:r>
            <w:r>
              <w:rPr>
                <w:webHidden/>
              </w:rPr>
              <w:fldChar w:fldCharType="separate"/>
            </w:r>
            <w:r w:rsidR="0002251B">
              <w:rPr>
                <w:webHidden/>
              </w:rPr>
              <w:t>85</w:t>
            </w:r>
            <w:r>
              <w:rPr>
                <w:webHidden/>
              </w:rPr>
              <w:fldChar w:fldCharType="end"/>
            </w:r>
          </w:hyperlink>
        </w:p>
        <w:p w14:paraId="4C6B753B" w14:textId="44969C28"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51" w:history="1">
            <w:r w:rsidRPr="00AA06B0">
              <w:rPr>
                <w:rStyle w:val="Hyperlink"/>
                <w:rFonts w:cs="Calibri"/>
              </w:rPr>
              <w:t>12.1</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Mecanismul cererilor de prefinanțare</w:t>
            </w:r>
            <w:r>
              <w:rPr>
                <w:webHidden/>
              </w:rPr>
              <w:tab/>
            </w:r>
            <w:r>
              <w:rPr>
                <w:webHidden/>
              </w:rPr>
              <w:fldChar w:fldCharType="begin"/>
            </w:r>
            <w:r>
              <w:rPr>
                <w:webHidden/>
              </w:rPr>
              <w:instrText xml:space="preserve"> PAGEREF _Toc195088851 \h </w:instrText>
            </w:r>
            <w:r>
              <w:rPr>
                <w:webHidden/>
              </w:rPr>
            </w:r>
            <w:r>
              <w:rPr>
                <w:webHidden/>
              </w:rPr>
              <w:fldChar w:fldCharType="separate"/>
            </w:r>
            <w:r w:rsidR="0002251B">
              <w:rPr>
                <w:webHidden/>
              </w:rPr>
              <w:t>86</w:t>
            </w:r>
            <w:r>
              <w:rPr>
                <w:webHidden/>
              </w:rPr>
              <w:fldChar w:fldCharType="end"/>
            </w:r>
          </w:hyperlink>
        </w:p>
        <w:p w14:paraId="517D400F" w14:textId="2A3C9B88"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52" w:history="1">
            <w:r w:rsidRPr="00AA06B0">
              <w:rPr>
                <w:rStyle w:val="Hyperlink"/>
                <w:rFonts w:cs="Calibri"/>
              </w:rPr>
              <w:t>12.2</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Mecanismul cererilor de plată</w:t>
            </w:r>
            <w:r>
              <w:rPr>
                <w:webHidden/>
              </w:rPr>
              <w:tab/>
            </w:r>
            <w:r>
              <w:rPr>
                <w:webHidden/>
              </w:rPr>
              <w:fldChar w:fldCharType="begin"/>
            </w:r>
            <w:r>
              <w:rPr>
                <w:webHidden/>
              </w:rPr>
              <w:instrText xml:space="preserve"> PAGEREF _Toc195088852 \h </w:instrText>
            </w:r>
            <w:r>
              <w:rPr>
                <w:webHidden/>
              </w:rPr>
            </w:r>
            <w:r>
              <w:rPr>
                <w:webHidden/>
              </w:rPr>
              <w:fldChar w:fldCharType="separate"/>
            </w:r>
            <w:r w:rsidR="0002251B">
              <w:rPr>
                <w:webHidden/>
              </w:rPr>
              <w:t>86</w:t>
            </w:r>
            <w:r>
              <w:rPr>
                <w:webHidden/>
              </w:rPr>
              <w:fldChar w:fldCharType="end"/>
            </w:r>
          </w:hyperlink>
        </w:p>
        <w:p w14:paraId="4D0F614E" w14:textId="722EA1B6"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53" w:history="1">
            <w:r w:rsidRPr="00AA06B0">
              <w:rPr>
                <w:rStyle w:val="Hyperlink"/>
                <w:rFonts w:cs="Calibri"/>
              </w:rPr>
              <w:t>12.3</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Mecanismul cererilor de rambursare</w:t>
            </w:r>
            <w:r>
              <w:rPr>
                <w:webHidden/>
              </w:rPr>
              <w:tab/>
            </w:r>
            <w:r>
              <w:rPr>
                <w:webHidden/>
              </w:rPr>
              <w:fldChar w:fldCharType="begin"/>
            </w:r>
            <w:r>
              <w:rPr>
                <w:webHidden/>
              </w:rPr>
              <w:instrText xml:space="preserve"> PAGEREF _Toc195088853 \h </w:instrText>
            </w:r>
            <w:r>
              <w:rPr>
                <w:webHidden/>
              </w:rPr>
            </w:r>
            <w:r>
              <w:rPr>
                <w:webHidden/>
              </w:rPr>
              <w:fldChar w:fldCharType="separate"/>
            </w:r>
            <w:r w:rsidR="0002251B">
              <w:rPr>
                <w:webHidden/>
              </w:rPr>
              <w:t>87</w:t>
            </w:r>
            <w:r>
              <w:rPr>
                <w:webHidden/>
              </w:rPr>
              <w:fldChar w:fldCharType="end"/>
            </w:r>
          </w:hyperlink>
        </w:p>
        <w:p w14:paraId="6214CFB7" w14:textId="23700B5E"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54" w:history="1">
            <w:r w:rsidRPr="00AA06B0">
              <w:rPr>
                <w:rStyle w:val="Hyperlink"/>
                <w:rFonts w:cs="Calibri"/>
              </w:rPr>
              <w:t>12.4</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Graficul cererilor de prefinanțare/plată/rambursare</w:t>
            </w:r>
            <w:r>
              <w:rPr>
                <w:webHidden/>
              </w:rPr>
              <w:tab/>
            </w:r>
            <w:r>
              <w:rPr>
                <w:webHidden/>
              </w:rPr>
              <w:fldChar w:fldCharType="begin"/>
            </w:r>
            <w:r>
              <w:rPr>
                <w:webHidden/>
              </w:rPr>
              <w:instrText xml:space="preserve"> PAGEREF _Toc195088854 \h </w:instrText>
            </w:r>
            <w:r>
              <w:rPr>
                <w:webHidden/>
              </w:rPr>
            </w:r>
            <w:r>
              <w:rPr>
                <w:webHidden/>
              </w:rPr>
              <w:fldChar w:fldCharType="separate"/>
            </w:r>
            <w:r w:rsidR="0002251B">
              <w:rPr>
                <w:webHidden/>
              </w:rPr>
              <w:t>88</w:t>
            </w:r>
            <w:r>
              <w:rPr>
                <w:webHidden/>
              </w:rPr>
              <w:fldChar w:fldCharType="end"/>
            </w:r>
          </w:hyperlink>
        </w:p>
        <w:p w14:paraId="53718C47" w14:textId="325F762A"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55" w:history="1">
            <w:r w:rsidRPr="00AA06B0">
              <w:rPr>
                <w:rStyle w:val="Hyperlink"/>
                <w:rFonts w:cs="Calibri"/>
              </w:rPr>
              <w:t>12.5</w:t>
            </w:r>
            <w:r>
              <w:rPr>
                <w:rFonts w:asciiTheme="minorHAnsi" w:eastAsiaTheme="minorEastAsia" w:hAnsiTheme="minorHAnsi" w:cstheme="minorBidi"/>
                <w:b w:val="0"/>
                <w:bCs w:val="0"/>
                <w:color w:val="auto"/>
                <w:kern w:val="2"/>
                <w:sz w:val="24"/>
                <w:szCs w:val="24"/>
                <w:lang w:val="en-US" w:eastAsia="en-US"/>
                <w14:ligatures w14:val="standardContextual"/>
              </w:rPr>
              <w:tab/>
            </w:r>
            <w:r w:rsidRPr="00AA06B0">
              <w:rPr>
                <w:rStyle w:val="Hyperlink"/>
                <w:rFonts w:cs="Calibri"/>
              </w:rPr>
              <w:t>Vizitele la fața locului</w:t>
            </w:r>
            <w:r>
              <w:rPr>
                <w:webHidden/>
              </w:rPr>
              <w:tab/>
            </w:r>
            <w:r>
              <w:rPr>
                <w:webHidden/>
              </w:rPr>
              <w:fldChar w:fldCharType="begin"/>
            </w:r>
            <w:r>
              <w:rPr>
                <w:webHidden/>
              </w:rPr>
              <w:instrText xml:space="preserve"> PAGEREF _Toc195088855 \h </w:instrText>
            </w:r>
            <w:r>
              <w:rPr>
                <w:webHidden/>
              </w:rPr>
            </w:r>
            <w:r>
              <w:rPr>
                <w:webHidden/>
              </w:rPr>
              <w:fldChar w:fldCharType="separate"/>
            </w:r>
            <w:r w:rsidR="0002251B">
              <w:rPr>
                <w:webHidden/>
              </w:rPr>
              <w:t>88</w:t>
            </w:r>
            <w:r>
              <w:rPr>
                <w:webHidden/>
              </w:rPr>
              <w:fldChar w:fldCharType="end"/>
            </w:r>
          </w:hyperlink>
        </w:p>
        <w:p w14:paraId="461F4FBE" w14:textId="59C2A5AF"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56" w:history="1">
            <w:r w:rsidRPr="00AA06B0">
              <w:rPr>
                <w:rStyle w:val="Hyperlink"/>
              </w:rPr>
              <w:t>13</w:t>
            </w:r>
            <w:r>
              <w:rPr>
                <w:rFonts w:asciiTheme="minorHAnsi" w:eastAsiaTheme="minorEastAsia" w:hAnsiTheme="minorHAnsi" w:cstheme="minorBidi"/>
                <w:b w:val="0"/>
                <w:bCs w:val="0"/>
                <w:kern w:val="2"/>
                <w:lang w:val="en-US" w:eastAsia="en-US"/>
                <w14:ligatures w14:val="standardContextual"/>
              </w:rPr>
              <w:tab/>
            </w:r>
            <w:r w:rsidRPr="00AA06B0">
              <w:rPr>
                <w:rStyle w:val="Hyperlink"/>
              </w:rPr>
              <w:t>MODIFICAREA GHIDULUI SOLICITANTULUI</w:t>
            </w:r>
            <w:r>
              <w:rPr>
                <w:webHidden/>
              </w:rPr>
              <w:tab/>
            </w:r>
            <w:r>
              <w:rPr>
                <w:webHidden/>
              </w:rPr>
              <w:fldChar w:fldCharType="begin"/>
            </w:r>
            <w:r>
              <w:rPr>
                <w:webHidden/>
              </w:rPr>
              <w:instrText xml:space="preserve"> PAGEREF _Toc195088856 \h </w:instrText>
            </w:r>
            <w:r>
              <w:rPr>
                <w:webHidden/>
              </w:rPr>
            </w:r>
            <w:r>
              <w:rPr>
                <w:webHidden/>
              </w:rPr>
              <w:fldChar w:fldCharType="separate"/>
            </w:r>
            <w:r w:rsidR="0002251B">
              <w:rPr>
                <w:webHidden/>
              </w:rPr>
              <w:t>90</w:t>
            </w:r>
            <w:r>
              <w:rPr>
                <w:webHidden/>
              </w:rPr>
              <w:fldChar w:fldCharType="end"/>
            </w:r>
          </w:hyperlink>
        </w:p>
        <w:p w14:paraId="3A42FE98" w14:textId="0F51D656"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57" w:history="1">
            <w:r w:rsidRPr="00AA06B0">
              <w:rPr>
                <w:rStyle w:val="Hyperlink"/>
                <w:rFonts w:cs="Calibri"/>
              </w:rPr>
              <w:t>13.1 Aspectele care pot face obiectul modificărilor prevederilor ghidului solicitantului</w:t>
            </w:r>
            <w:r>
              <w:rPr>
                <w:webHidden/>
              </w:rPr>
              <w:tab/>
            </w:r>
            <w:r>
              <w:rPr>
                <w:webHidden/>
              </w:rPr>
              <w:fldChar w:fldCharType="begin"/>
            </w:r>
            <w:r>
              <w:rPr>
                <w:webHidden/>
              </w:rPr>
              <w:instrText xml:space="preserve"> PAGEREF _Toc195088857 \h </w:instrText>
            </w:r>
            <w:r>
              <w:rPr>
                <w:webHidden/>
              </w:rPr>
            </w:r>
            <w:r>
              <w:rPr>
                <w:webHidden/>
              </w:rPr>
              <w:fldChar w:fldCharType="separate"/>
            </w:r>
            <w:r w:rsidR="0002251B">
              <w:rPr>
                <w:webHidden/>
              </w:rPr>
              <w:t>90</w:t>
            </w:r>
            <w:r>
              <w:rPr>
                <w:webHidden/>
              </w:rPr>
              <w:fldChar w:fldCharType="end"/>
            </w:r>
          </w:hyperlink>
        </w:p>
        <w:p w14:paraId="372DED81" w14:textId="5CE85DA7" w:rsidR="00D75644" w:rsidRDefault="00D75644">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195088858" w:history="1">
            <w:r w:rsidRPr="00AA06B0">
              <w:rPr>
                <w:rStyle w:val="Hyperlink"/>
                <w:rFonts w:cs="Calibri"/>
              </w:rPr>
              <w:t>13.2 Condiții privind aplicarea modificărilor pentru cererile de finanțare aflate în procesul de selecție (condiții tranzitorii)</w:t>
            </w:r>
            <w:r>
              <w:rPr>
                <w:webHidden/>
              </w:rPr>
              <w:tab/>
            </w:r>
            <w:r>
              <w:rPr>
                <w:webHidden/>
              </w:rPr>
              <w:fldChar w:fldCharType="begin"/>
            </w:r>
            <w:r>
              <w:rPr>
                <w:webHidden/>
              </w:rPr>
              <w:instrText xml:space="preserve"> PAGEREF _Toc195088858 \h </w:instrText>
            </w:r>
            <w:r>
              <w:rPr>
                <w:webHidden/>
              </w:rPr>
            </w:r>
            <w:r>
              <w:rPr>
                <w:webHidden/>
              </w:rPr>
              <w:fldChar w:fldCharType="separate"/>
            </w:r>
            <w:r w:rsidR="0002251B">
              <w:rPr>
                <w:webHidden/>
              </w:rPr>
              <w:t>91</w:t>
            </w:r>
            <w:r>
              <w:rPr>
                <w:webHidden/>
              </w:rPr>
              <w:fldChar w:fldCharType="end"/>
            </w:r>
          </w:hyperlink>
        </w:p>
        <w:p w14:paraId="77FD30FF" w14:textId="7908F439" w:rsidR="00D75644" w:rsidRDefault="00D75644">
          <w:pPr>
            <w:pStyle w:val="TOC1"/>
            <w:rPr>
              <w:rFonts w:asciiTheme="minorHAnsi" w:eastAsiaTheme="minorEastAsia" w:hAnsiTheme="minorHAnsi" w:cstheme="minorBidi"/>
              <w:b w:val="0"/>
              <w:bCs w:val="0"/>
              <w:kern w:val="2"/>
              <w:lang w:val="en-US" w:eastAsia="en-US"/>
              <w14:ligatures w14:val="standardContextual"/>
            </w:rPr>
          </w:pPr>
          <w:hyperlink w:anchor="_Toc195088859" w:history="1">
            <w:r w:rsidRPr="00AA06B0">
              <w:rPr>
                <w:rStyle w:val="Hyperlink"/>
              </w:rPr>
              <w:t>14</w:t>
            </w:r>
            <w:r>
              <w:rPr>
                <w:rFonts w:asciiTheme="minorHAnsi" w:eastAsiaTheme="minorEastAsia" w:hAnsiTheme="minorHAnsi" w:cstheme="minorBidi"/>
                <w:b w:val="0"/>
                <w:bCs w:val="0"/>
                <w:kern w:val="2"/>
                <w:lang w:val="en-US" w:eastAsia="en-US"/>
                <w14:ligatures w14:val="standardContextual"/>
              </w:rPr>
              <w:tab/>
            </w:r>
            <w:r w:rsidRPr="00AA06B0">
              <w:rPr>
                <w:rStyle w:val="Hyperlink"/>
              </w:rPr>
              <w:t>ANEXE</w:t>
            </w:r>
            <w:r>
              <w:rPr>
                <w:webHidden/>
              </w:rPr>
              <w:tab/>
            </w:r>
            <w:r>
              <w:rPr>
                <w:webHidden/>
              </w:rPr>
              <w:fldChar w:fldCharType="begin"/>
            </w:r>
            <w:r>
              <w:rPr>
                <w:webHidden/>
              </w:rPr>
              <w:instrText xml:space="preserve"> PAGEREF _Toc195088859 \h </w:instrText>
            </w:r>
            <w:r>
              <w:rPr>
                <w:webHidden/>
              </w:rPr>
            </w:r>
            <w:r>
              <w:rPr>
                <w:webHidden/>
              </w:rPr>
              <w:fldChar w:fldCharType="separate"/>
            </w:r>
            <w:r w:rsidR="0002251B">
              <w:rPr>
                <w:webHidden/>
              </w:rPr>
              <w:t>91</w:t>
            </w:r>
            <w:r>
              <w:rPr>
                <w:webHidden/>
              </w:rPr>
              <w:fldChar w:fldCharType="end"/>
            </w:r>
          </w:hyperlink>
        </w:p>
        <w:p w14:paraId="20C916F3" w14:textId="474D9D40" w:rsidR="00F572B7" w:rsidRPr="005C6706" w:rsidRDefault="00F572B7" w:rsidP="00DB2DD9">
          <w:pPr>
            <w:spacing w:before="40" w:after="40"/>
            <w:ind w:left="0"/>
            <w:rPr>
              <w:rFonts w:ascii="Aptos Display" w:hAnsi="Aptos Display"/>
              <w:b/>
              <w:bCs/>
              <w:noProof/>
              <w:sz w:val="18"/>
              <w:szCs w:val="18"/>
            </w:rPr>
          </w:pPr>
          <w:r w:rsidRPr="00534145">
            <w:rPr>
              <w:rFonts w:ascii="Aptos Display" w:hAnsi="Aptos Display"/>
              <w:b/>
              <w:bCs/>
              <w:noProof/>
            </w:rPr>
            <w:fldChar w:fldCharType="end"/>
          </w:r>
        </w:p>
      </w:sdtContent>
    </w:sdt>
    <w:p w14:paraId="629B3776" w14:textId="2B5E617B" w:rsidR="00782A89" w:rsidRDefault="00782A89">
      <w:r>
        <w:br w:type="page"/>
      </w:r>
    </w:p>
    <w:p w14:paraId="164946FB" w14:textId="22C5AF4D" w:rsidR="00774647" w:rsidRPr="00534145" w:rsidRDefault="005D0A40" w:rsidP="005D0A40">
      <w:pPr>
        <w:pStyle w:val="Heading1"/>
        <w:numPr>
          <w:ilvl w:val="0"/>
          <w:numId w:val="3"/>
        </w:numPr>
        <w:rPr>
          <w:rFonts w:ascii="Aptos Display" w:eastAsia="Calibri" w:hAnsi="Aptos Display" w:cs="Calibri"/>
          <w:b/>
          <w:bCs/>
          <w:color w:val="538135" w:themeColor="accent6" w:themeShade="BF"/>
          <w:sz w:val="24"/>
          <w:szCs w:val="24"/>
        </w:rPr>
      </w:pPr>
      <w:r>
        <w:rPr>
          <w:rFonts w:ascii="Aptos Display" w:eastAsia="Calibri" w:hAnsi="Aptos Display" w:cs="Calibri"/>
          <w:b/>
          <w:bCs/>
          <w:color w:val="538135" w:themeColor="accent6" w:themeShade="BF"/>
          <w:sz w:val="24"/>
          <w:szCs w:val="24"/>
        </w:rPr>
        <w:lastRenderedPageBreak/>
        <w:t xml:space="preserve"> </w:t>
      </w:r>
      <w:bookmarkStart w:id="0" w:name="_Toc195088757"/>
      <w:r w:rsidR="00906A94" w:rsidRPr="00534145">
        <w:rPr>
          <w:rFonts w:ascii="Aptos Display" w:eastAsia="Calibri" w:hAnsi="Aptos Display" w:cs="Calibri"/>
          <w:b/>
          <w:bCs/>
          <w:color w:val="538135" w:themeColor="accent6" w:themeShade="BF"/>
          <w:sz w:val="24"/>
          <w:szCs w:val="24"/>
        </w:rPr>
        <w:t>PREAMBUL, ABREVIERI ȘI GLOSAR</w:t>
      </w:r>
      <w:bookmarkEnd w:id="0"/>
    </w:p>
    <w:p w14:paraId="00000095" w14:textId="77777777" w:rsidR="00497616" w:rsidRPr="00C43AE4"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1" w:name="_Toc195088758"/>
      <w:r w:rsidRPr="00C43AE4">
        <w:rPr>
          <w:rFonts w:ascii="Aptos Display" w:eastAsia="Calibri" w:hAnsi="Aptos Display" w:cs="Calibri"/>
          <w:b/>
          <w:bCs/>
          <w:color w:val="538135" w:themeColor="accent6" w:themeShade="BF"/>
          <w:sz w:val="24"/>
          <w:szCs w:val="24"/>
        </w:rPr>
        <w:t>Preambul</w:t>
      </w:r>
      <w:bookmarkEnd w:id="1"/>
    </w:p>
    <w:p w14:paraId="24FDED74" w14:textId="571E6366" w:rsidR="003813B1" w:rsidRDefault="00906A94">
      <w:pPr>
        <w:spacing w:after="0"/>
        <w:ind w:left="0"/>
        <w:rPr>
          <w:rFonts w:ascii="Aptos Display" w:hAnsi="Aptos Display"/>
          <w:sz w:val="24"/>
          <w:szCs w:val="24"/>
        </w:rPr>
      </w:pPr>
      <w:r w:rsidRPr="00534145">
        <w:rPr>
          <w:rFonts w:ascii="Aptos Display" w:hAnsi="Aptos Display"/>
          <w:sz w:val="24"/>
          <w:szCs w:val="24"/>
        </w:rPr>
        <w:t xml:space="preserve">Prezentul ghid a fost elaborat de Autoritatea de Management pentru Tranziție Justă (AM PTJ) pentru solicitanții care doresc să obțină finanțare nerambursabilă în cadrul </w:t>
      </w:r>
      <w:r w:rsidR="001322D0" w:rsidRPr="00534145">
        <w:rPr>
          <w:rFonts w:ascii="Aptos Display" w:hAnsi="Aptos Display"/>
          <w:sz w:val="24"/>
          <w:szCs w:val="24"/>
        </w:rPr>
        <w:t xml:space="preserve">Programului Tranziție Justă 2021-2027, acțiunea </w:t>
      </w:r>
      <w:r w:rsidRPr="00534145">
        <w:rPr>
          <w:rFonts w:ascii="Aptos Display" w:hAnsi="Aptos Display"/>
          <w:sz w:val="24"/>
          <w:szCs w:val="24"/>
        </w:rPr>
        <w:t>”Dezvoltarea întreprinderilor și a antreprenoriatului”,</w:t>
      </w:r>
      <w:r w:rsidR="003813B1">
        <w:rPr>
          <w:rFonts w:ascii="Aptos Display" w:hAnsi="Aptos Display"/>
          <w:sz w:val="24"/>
          <w:szCs w:val="24"/>
        </w:rPr>
        <w:t xml:space="preserve"> în cadrul următoarelor priorități:</w:t>
      </w:r>
    </w:p>
    <w:p w14:paraId="3B1846B8" w14:textId="77777777" w:rsidR="003813B1" w:rsidRPr="00905632" w:rsidRDefault="003813B1" w:rsidP="00663847">
      <w:pPr>
        <w:spacing w:before="0" w:after="0"/>
        <w:jc w:val="left"/>
        <w:rPr>
          <w:rFonts w:ascii="Aptos Display" w:hAnsi="Aptos Display"/>
          <w:sz w:val="24"/>
          <w:szCs w:val="24"/>
        </w:rPr>
      </w:pPr>
      <w:r w:rsidRPr="00905632">
        <w:rPr>
          <w:rFonts w:ascii="Aptos Display" w:hAnsi="Aptos Display"/>
          <w:sz w:val="24"/>
          <w:szCs w:val="24"/>
        </w:rPr>
        <w:t>Sprijin pentru dezvoltarea microîntreprinderilor, PTJ - Prioritatea 1 Gorj</w:t>
      </w:r>
    </w:p>
    <w:p w14:paraId="2D5DE03B" w14:textId="77777777" w:rsidR="003813B1" w:rsidRPr="00905632" w:rsidRDefault="003813B1" w:rsidP="00663847">
      <w:pPr>
        <w:spacing w:before="0" w:after="0"/>
        <w:jc w:val="left"/>
        <w:rPr>
          <w:rFonts w:ascii="Aptos Display" w:hAnsi="Aptos Display"/>
          <w:sz w:val="24"/>
          <w:szCs w:val="24"/>
        </w:rPr>
      </w:pPr>
      <w:r w:rsidRPr="00905632">
        <w:rPr>
          <w:rFonts w:ascii="Aptos Display" w:hAnsi="Aptos Display"/>
          <w:sz w:val="24"/>
          <w:szCs w:val="24"/>
        </w:rPr>
        <w:t>Sprijin pentru dezvoltarea microîntreprinderilor, PTJ - Prioritatea 2 Hunedoara</w:t>
      </w:r>
    </w:p>
    <w:p w14:paraId="056FF3AE" w14:textId="77777777" w:rsidR="003813B1" w:rsidRPr="00905632" w:rsidRDefault="003813B1" w:rsidP="00663847">
      <w:pPr>
        <w:spacing w:before="0" w:after="0"/>
        <w:jc w:val="left"/>
        <w:rPr>
          <w:rFonts w:ascii="Aptos Display" w:hAnsi="Aptos Display"/>
          <w:sz w:val="24"/>
          <w:szCs w:val="24"/>
        </w:rPr>
      </w:pPr>
      <w:r w:rsidRPr="00905632">
        <w:rPr>
          <w:rFonts w:ascii="Aptos Display" w:hAnsi="Aptos Display"/>
          <w:sz w:val="24"/>
          <w:szCs w:val="24"/>
        </w:rPr>
        <w:t>Sprijin pentru dezvoltarea microîntreprinderilor, PTJ - Prioritatea 2 Hunedoara ITI VALEA JIULUI</w:t>
      </w:r>
    </w:p>
    <w:p w14:paraId="32E40F30" w14:textId="77777777" w:rsidR="003813B1" w:rsidRPr="00905632" w:rsidRDefault="003813B1" w:rsidP="00663847">
      <w:pPr>
        <w:spacing w:before="0" w:after="0"/>
        <w:jc w:val="left"/>
        <w:rPr>
          <w:rFonts w:ascii="Aptos Display" w:hAnsi="Aptos Display"/>
          <w:sz w:val="24"/>
          <w:szCs w:val="24"/>
        </w:rPr>
      </w:pPr>
      <w:r w:rsidRPr="00905632">
        <w:rPr>
          <w:rFonts w:ascii="Aptos Display" w:hAnsi="Aptos Display"/>
          <w:sz w:val="24"/>
          <w:szCs w:val="24"/>
        </w:rPr>
        <w:t>Sprijin pentru dezvoltarea microîntreprinderilor, PTJ - Prioritatea 3 Dolj</w:t>
      </w:r>
    </w:p>
    <w:p w14:paraId="72276805" w14:textId="77777777" w:rsidR="003813B1" w:rsidRPr="00905632" w:rsidRDefault="003813B1" w:rsidP="00663847">
      <w:pPr>
        <w:spacing w:before="0" w:after="0"/>
        <w:jc w:val="left"/>
        <w:rPr>
          <w:rFonts w:ascii="Aptos Display" w:hAnsi="Aptos Display"/>
          <w:sz w:val="24"/>
          <w:szCs w:val="24"/>
        </w:rPr>
      </w:pPr>
      <w:r w:rsidRPr="00905632">
        <w:rPr>
          <w:rFonts w:ascii="Aptos Display" w:hAnsi="Aptos Display"/>
          <w:sz w:val="24"/>
          <w:szCs w:val="24"/>
        </w:rPr>
        <w:t>Sprijin pentru dezvoltarea microîntreprinderilor, PTJ - Prioritatea 4 Galați</w:t>
      </w:r>
    </w:p>
    <w:p w14:paraId="6CCE81DF" w14:textId="77777777" w:rsidR="003813B1" w:rsidRPr="00905632" w:rsidRDefault="003813B1" w:rsidP="00663847">
      <w:pPr>
        <w:spacing w:before="0" w:after="0"/>
        <w:jc w:val="left"/>
        <w:rPr>
          <w:rFonts w:ascii="Aptos Display" w:hAnsi="Aptos Display"/>
          <w:sz w:val="24"/>
          <w:szCs w:val="24"/>
        </w:rPr>
      </w:pPr>
      <w:r w:rsidRPr="00905632">
        <w:rPr>
          <w:rFonts w:ascii="Aptos Display" w:hAnsi="Aptos Display"/>
          <w:sz w:val="24"/>
          <w:szCs w:val="24"/>
        </w:rPr>
        <w:t>Sprijin pentru dezvoltarea microîntreprinderilor, PTJ - Prioritatea 5 Prahova</w:t>
      </w:r>
    </w:p>
    <w:p w14:paraId="4959442B" w14:textId="77777777" w:rsidR="003813B1" w:rsidRPr="00905632" w:rsidRDefault="003813B1" w:rsidP="00663847">
      <w:pPr>
        <w:spacing w:before="0" w:after="0"/>
        <w:jc w:val="left"/>
        <w:rPr>
          <w:rFonts w:ascii="Aptos Display" w:hAnsi="Aptos Display"/>
          <w:sz w:val="24"/>
          <w:szCs w:val="24"/>
        </w:rPr>
      </w:pPr>
      <w:r w:rsidRPr="00905632">
        <w:rPr>
          <w:rFonts w:ascii="Aptos Display" w:hAnsi="Aptos Display"/>
          <w:sz w:val="24"/>
          <w:szCs w:val="24"/>
        </w:rPr>
        <w:t>Sprijin pentru dezvoltarea microîntreprinderilor, PTJ - Prioritatea 6 Mureș</w:t>
      </w:r>
    </w:p>
    <w:p w14:paraId="36CE768B" w14:textId="518C4623" w:rsidR="00774647" w:rsidRPr="00534145" w:rsidRDefault="00906A94">
      <w:pPr>
        <w:spacing w:after="0"/>
        <w:ind w:left="0"/>
        <w:rPr>
          <w:rFonts w:ascii="Aptos Display" w:hAnsi="Aptos Display"/>
          <w:sz w:val="24"/>
          <w:szCs w:val="24"/>
        </w:rPr>
      </w:pPr>
      <w:r w:rsidRPr="00534145">
        <w:rPr>
          <w:rFonts w:ascii="Aptos Display" w:hAnsi="Aptos Display"/>
          <w:sz w:val="24"/>
          <w:szCs w:val="24"/>
        </w:rPr>
        <w:t>componenta prin care</w:t>
      </w:r>
      <w:r w:rsidR="003A653F" w:rsidRPr="00534145">
        <w:rPr>
          <w:rFonts w:ascii="Aptos Display" w:hAnsi="Aptos Display"/>
          <w:sz w:val="24"/>
          <w:szCs w:val="24"/>
        </w:rPr>
        <w:t xml:space="preserve"> este sprijinită creșterea durabilă a microîntreprinderilor și crearea de noi locuri de muncă</w:t>
      </w:r>
      <w:bookmarkStart w:id="2" w:name="_heading=h.v2wente2dhr" w:colFirst="0" w:colLast="0"/>
      <w:bookmarkEnd w:id="2"/>
      <w:r w:rsidR="00CA2C57" w:rsidRPr="00534145">
        <w:rPr>
          <w:rFonts w:ascii="Aptos Display" w:hAnsi="Aptos Display"/>
          <w:sz w:val="24"/>
          <w:szCs w:val="24"/>
        </w:rPr>
        <w:t xml:space="preserve">. </w:t>
      </w:r>
    </w:p>
    <w:p w14:paraId="00000097" w14:textId="5D4EE5B0" w:rsidR="00497616" w:rsidRPr="00534145" w:rsidRDefault="00906A94">
      <w:pPr>
        <w:spacing w:after="0"/>
        <w:ind w:left="0"/>
        <w:rPr>
          <w:rFonts w:ascii="Aptos Display" w:hAnsi="Aptos Display"/>
          <w:sz w:val="24"/>
          <w:szCs w:val="24"/>
        </w:rPr>
      </w:pPr>
      <w:r w:rsidRPr="00534145">
        <w:rPr>
          <w:rFonts w:ascii="Aptos Display" w:hAnsi="Aptos Display"/>
          <w:sz w:val="24"/>
          <w:szCs w:val="24"/>
        </w:rPr>
        <w:t xml:space="preserve">În situația în care pe parcursul sesiunii de proiecte intervin modificări de natură a afecta regulile şi condițiile de finanțare stabilite prin prezentul ghid, </w:t>
      </w:r>
      <w:r w:rsidR="003648AF" w:rsidRPr="00534145">
        <w:rPr>
          <w:rFonts w:ascii="Aptos Display" w:hAnsi="Aptos Display" w:cstheme="minorHAnsi"/>
          <w:sz w:val="24"/>
          <w:szCs w:val="24"/>
        </w:rPr>
        <w:t>inclusiv prelungirea termenului de depunere</w:t>
      </w:r>
      <w:r w:rsidR="003648AF" w:rsidRPr="00534145">
        <w:rPr>
          <w:rFonts w:ascii="Aptos Display" w:hAnsi="Aptos Display"/>
          <w:sz w:val="24"/>
          <w:szCs w:val="24"/>
        </w:rPr>
        <w:t xml:space="preserve">, </w:t>
      </w:r>
      <w:r w:rsidRPr="00534145">
        <w:rPr>
          <w:rFonts w:ascii="Aptos Display" w:hAnsi="Aptos Display"/>
          <w:sz w:val="24"/>
          <w:szCs w:val="24"/>
        </w:rPr>
        <w:t>AM PTJ</w:t>
      </w:r>
      <w:r w:rsidR="00162A62" w:rsidRPr="00534145">
        <w:rPr>
          <w:rFonts w:ascii="Aptos Display" w:hAnsi="Aptos Display"/>
          <w:sz w:val="24"/>
          <w:szCs w:val="24"/>
        </w:rPr>
        <w:t xml:space="preserve"> </w:t>
      </w:r>
      <w:r w:rsidRPr="00534145">
        <w:rPr>
          <w:rFonts w:ascii="Aptos Display" w:hAnsi="Aptos Display"/>
          <w:sz w:val="24"/>
          <w:szCs w:val="24"/>
        </w:rPr>
        <w:t>va aduce completări și/sau modificări ale conținutului acestuia, prin publicarea unei versiuni revizuite.</w:t>
      </w:r>
    </w:p>
    <w:p w14:paraId="00000098" w14:textId="77777777" w:rsidR="00497616" w:rsidRPr="00534145" w:rsidRDefault="00906A94">
      <w:pPr>
        <w:spacing w:after="0"/>
        <w:ind w:left="0"/>
        <w:rPr>
          <w:rFonts w:ascii="Aptos Display" w:hAnsi="Aptos Display"/>
          <w:sz w:val="24"/>
          <w:szCs w:val="24"/>
        </w:rPr>
      </w:pPr>
      <w:bookmarkStart w:id="3" w:name="_heading=h.j2syqipjd3n7" w:colFirst="0" w:colLast="0"/>
      <w:bookmarkEnd w:id="3"/>
      <w:r w:rsidRPr="00534145">
        <w:rPr>
          <w:rFonts w:ascii="Aptos Display" w:hAnsi="Aptos Display"/>
          <w:sz w:val="24"/>
          <w:szCs w:val="24"/>
        </w:rPr>
        <w:t>În cazul modificării legislației menționate în prezentul ghid sau cu incidență asupra acestuia, prevederile actelor normative vor prevala, fără a fi necesară modificarea ghidului solicitantului.</w:t>
      </w:r>
    </w:p>
    <w:p w14:paraId="00000099" w14:textId="0F579CB8" w:rsidR="00497616" w:rsidRPr="00534145" w:rsidRDefault="00906A94">
      <w:pPr>
        <w:spacing w:after="0"/>
        <w:ind w:left="0"/>
        <w:rPr>
          <w:rFonts w:ascii="Aptos Display" w:hAnsi="Aptos Display"/>
          <w:sz w:val="24"/>
          <w:szCs w:val="24"/>
        </w:rPr>
      </w:pPr>
      <w:r w:rsidRPr="00534145">
        <w:rPr>
          <w:rFonts w:ascii="Aptos Display" w:hAnsi="Aptos Display"/>
          <w:sz w:val="24"/>
          <w:szCs w:val="24"/>
        </w:rPr>
        <w:t>Aspectele cuprinse în acest document ce derivă din PTJ și modul său de implementare, vor fi interpretate exclusiv de către Ministerul Investițiilor și Proiectelor Europene (MIPE), în calitate de Autoritate de Management pentru Programul Tranziție Justă (AM PTJ)</w:t>
      </w:r>
      <w:r w:rsidR="003648AF" w:rsidRPr="00534145">
        <w:rPr>
          <w:rFonts w:ascii="Aptos Display" w:hAnsi="Aptos Display"/>
          <w:sz w:val="24"/>
          <w:szCs w:val="24"/>
        </w:rPr>
        <w:t>,</w:t>
      </w:r>
      <w:r w:rsidRPr="00534145">
        <w:rPr>
          <w:rFonts w:ascii="Aptos Display" w:hAnsi="Aptos Display"/>
          <w:sz w:val="24"/>
          <w:szCs w:val="24"/>
        </w:rPr>
        <w:t xml:space="preserve"> cu respectarea legislației în vigoare și</w:t>
      </w:r>
      <w:r w:rsidR="009D09E1" w:rsidRPr="00534145">
        <w:rPr>
          <w:rFonts w:ascii="Aptos Display" w:hAnsi="Aptos Display"/>
          <w:sz w:val="24"/>
          <w:szCs w:val="24"/>
        </w:rPr>
        <w:t xml:space="preserve"> </w:t>
      </w:r>
      <w:r w:rsidRPr="00534145">
        <w:rPr>
          <w:rFonts w:ascii="Aptos Display" w:hAnsi="Aptos Display"/>
          <w:sz w:val="24"/>
          <w:szCs w:val="24"/>
        </w:rPr>
        <w:t xml:space="preserve">folosind metoda de interpretare sistematică,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w:t>
      </w:r>
      <w:r w:rsidR="0057139C" w:rsidRPr="00534145">
        <w:rPr>
          <w:rFonts w:ascii="Aptos Display" w:hAnsi="Aptos Display"/>
          <w:sz w:val="24"/>
          <w:szCs w:val="24"/>
        </w:rPr>
        <w:t>solicitant</w:t>
      </w:r>
      <w:r w:rsidRPr="00534145">
        <w:rPr>
          <w:rFonts w:ascii="Aptos Display" w:hAnsi="Aptos Display"/>
          <w:sz w:val="24"/>
          <w:szCs w:val="24"/>
        </w:rPr>
        <w:t>/proiect.</w:t>
      </w:r>
    </w:p>
    <w:p w14:paraId="0000009A" w14:textId="60343D99" w:rsidR="00497616" w:rsidRPr="00534145" w:rsidRDefault="00906A94">
      <w:pPr>
        <w:spacing w:after="0"/>
        <w:ind w:left="0"/>
        <w:rPr>
          <w:rFonts w:ascii="Aptos Display" w:hAnsi="Aptos Display"/>
          <w:sz w:val="24"/>
          <w:szCs w:val="24"/>
        </w:rPr>
      </w:pPr>
      <w:r w:rsidRPr="00534145">
        <w:rPr>
          <w:rFonts w:ascii="Aptos Display" w:hAnsi="Aptos Display"/>
          <w:sz w:val="24"/>
          <w:szCs w:val="24"/>
        </w:rPr>
        <w:t xml:space="preserve">Vă recomandăm ca, înainte de a începe completarea cererii de finanțare, să vă asigurați că ați parcurs toate informațiile prezentate în acest ghid, inclusiv în anexe </w:t>
      </w:r>
      <w:r w:rsidR="00A93151" w:rsidRPr="00534145">
        <w:rPr>
          <w:rFonts w:ascii="Aptos Display" w:hAnsi="Aptos Display"/>
          <w:sz w:val="24"/>
          <w:szCs w:val="24"/>
        </w:rPr>
        <w:t>și</w:t>
      </w:r>
      <w:r w:rsidRPr="00534145">
        <w:rPr>
          <w:rFonts w:ascii="Aptos Display" w:hAnsi="Aptos Display"/>
          <w:sz w:val="24"/>
          <w:szCs w:val="24"/>
        </w:rPr>
        <w:t xml:space="preserve"> să vă asigurați că ați înțeles toate aspectele legate de accesarea finanțării.</w:t>
      </w:r>
    </w:p>
    <w:p w14:paraId="0000009C" w14:textId="1B18B4EE" w:rsidR="00497616" w:rsidRPr="00534145" w:rsidRDefault="00906A94" w:rsidP="00534145">
      <w:pPr>
        <w:ind w:left="0"/>
        <w:rPr>
          <w:rFonts w:ascii="Aptos Display" w:hAnsi="Aptos Display"/>
          <w:sz w:val="24"/>
          <w:szCs w:val="24"/>
        </w:rPr>
      </w:pPr>
      <w:r w:rsidRPr="00534145">
        <w:rPr>
          <w:rFonts w:ascii="Aptos Display" w:hAnsi="Aptos Display"/>
          <w:sz w:val="24"/>
          <w:szCs w:val="24"/>
        </w:rPr>
        <w:t>Vă recomandăm</w:t>
      </w:r>
      <w:sdt>
        <w:sdtPr>
          <w:rPr>
            <w:rFonts w:ascii="Aptos Display" w:hAnsi="Aptos Display"/>
            <w:sz w:val="24"/>
            <w:szCs w:val="24"/>
          </w:rPr>
          <w:tag w:val="goog_rdk_2"/>
          <w:id w:val="826712792"/>
        </w:sdtPr>
        <w:sdtContent>
          <w:r w:rsidRPr="00534145">
            <w:rPr>
              <w:rFonts w:ascii="Aptos Display" w:hAnsi="Aptos Display"/>
              <w:sz w:val="24"/>
              <w:szCs w:val="24"/>
            </w:rPr>
            <w:t xml:space="preserve"> </w:t>
          </w:r>
          <w:r w:rsidR="003648AF" w:rsidRPr="00534145">
            <w:rPr>
              <w:rFonts w:ascii="Aptos Display" w:hAnsi="Aptos Display"/>
              <w:sz w:val="24"/>
              <w:szCs w:val="24"/>
            </w:rPr>
            <w:t xml:space="preserve">ca, până la data limită de depunere a cererilor de finanțare în cadrul prezentelor apeluri de proiecte, </w:t>
          </w:r>
        </w:sdtContent>
      </w:sdt>
      <w:r w:rsidRPr="00534145">
        <w:rPr>
          <w:rFonts w:ascii="Aptos Display" w:hAnsi="Aptos Display"/>
          <w:sz w:val="24"/>
          <w:szCs w:val="24"/>
        </w:rPr>
        <w:t xml:space="preserve">să consultați periodic </w:t>
      </w:r>
      <w:r w:rsidR="00235AB6" w:rsidRPr="00534145">
        <w:rPr>
          <w:rFonts w:ascii="Aptos Display" w:hAnsi="Aptos Display"/>
          <w:sz w:val="24"/>
          <w:szCs w:val="24"/>
        </w:rPr>
        <w:t>website</w:t>
      </w:r>
      <w:r w:rsidR="00580B73" w:rsidRPr="00534145">
        <w:rPr>
          <w:rFonts w:ascii="Aptos Display" w:hAnsi="Aptos Display"/>
          <w:sz w:val="24"/>
          <w:szCs w:val="24"/>
        </w:rPr>
        <w:t xml:space="preserve"> - </w:t>
      </w:r>
      <w:proofErr w:type="spellStart"/>
      <w:r w:rsidR="00235AB6" w:rsidRPr="00534145">
        <w:rPr>
          <w:rFonts w:ascii="Aptos Display" w:hAnsi="Aptos Display"/>
          <w:sz w:val="24"/>
          <w:szCs w:val="24"/>
        </w:rPr>
        <w:t>ul</w:t>
      </w:r>
      <w:proofErr w:type="spellEnd"/>
      <w:r w:rsidR="00235AB6" w:rsidRPr="00534145">
        <w:rPr>
          <w:rFonts w:ascii="Aptos Display" w:hAnsi="Aptos Display"/>
          <w:sz w:val="24"/>
          <w:szCs w:val="24"/>
        </w:rPr>
        <w:t xml:space="preserve"> </w:t>
      </w:r>
      <w:r w:rsidRPr="00534145">
        <w:rPr>
          <w:rFonts w:ascii="Aptos Display" w:hAnsi="Aptos Display"/>
          <w:sz w:val="24"/>
          <w:szCs w:val="24"/>
        </w:rPr>
        <w:t>MIPE</w:t>
      </w:r>
      <w:r w:rsidR="00235AB6" w:rsidRPr="00534145">
        <w:rPr>
          <w:rFonts w:ascii="Aptos Display" w:hAnsi="Aptos Display"/>
          <w:sz w:val="24"/>
          <w:szCs w:val="24"/>
        </w:rPr>
        <w:t xml:space="preserve"> și pagina de internet de programului</w:t>
      </w:r>
      <w:r w:rsidRPr="00534145">
        <w:rPr>
          <w:rFonts w:ascii="Aptos Display" w:hAnsi="Aptos Display"/>
          <w:sz w:val="24"/>
          <w:szCs w:val="24"/>
        </w:rPr>
        <w:t>, pentru a urmări eventualele modificări ale condițiilor de finanțare, precum și alte comunicări/clarificări pentru accesarea fondurilor în cadrul apelurilor de proiecte asociate prezentului ghid.</w:t>
      </w:r>
    </w:p>
    <w:bookmarkStart w:id="4" w:name="_Hlk163138745" w:displacedByCustomXml="next"/>
    <w:sdt>
      <w:sdtPr>
        <w:rPr>
          <w:rFonts w:ascii="Aptos Display" w:hAnsi="Aptos Display"/>
          <w:sz w:val="24"/>
          <w:szCs w:val="24"/>
        </w:rPr>
        <w:tag w:val="goog_rdk_60"/>
        <w:id w:val="480425251"/>
      </w:sdtPr>
      <w:sdtContent>
        <w:p w14:paraId="065A507E" w14:textId="6DFAF126" w:rsidR="00AD6948" w:rsidRPr="00534145" w:rsidRDefault="005812EF" w:rsidP="005812EF">
          <w:pPr>
            <w:spacing w:before="0"/>
            <w:ind w:left="0"/>
            <w:rPr>
              <w:rFonts w:ascii="Aptos Display" w:hAnsi="Aptos Display"/>
              <w:sz w:val="24"/>
              <w:szCs w:val="24"/>
            </w:rPr>
          </w:pPr>
          <w:r w:rsidRPr="00534145">
            <w:rPr>
              <w:rFonts w:ascii="Aptos Display" w:hAnsi="Aptos Display"/>
              <w:sz w:val="24"/>
              <w:szCs w:val="24"/>
            </w:rPr>
            <w:t xml:space="preserve">Solicitanții de finanțare pot formula solicitări de clarificări în ceea ce privește datele/informațiile cuprinse în prezentul ghid și în anexele la acesta pe întreaga durată a apelului de proiecte, la adresa </w:t>
          </w:r>
          <w:hyperlink r:id="rId12" w:history="1">
            <w:r w:rsidR="009D702A" w:rsidRPr="00755C56">
              <w:rPr>
                <w:rStyle w:val="Hyperlink"/>
                <w:rFonts w:ascii="Aptos Display" w:hAnsi="Aptos Display"/>
                <w:sz w:val="24"/>
                <w:szCs w:val="24"/>
              </w:rPr>
              <w:t>secretariat.dgtjce@mfe.gov.ro</w:t>
            </w:r>
          </w:hyperlink>
          <w:r w:rsidR="00AD6948" w:rsidRPr="00534145">
            <w:rPr>
              <w:rFonts w:ascii="Aptos Display" w:hAnsi="Aptos Display"/>
              <w:sz w:val="24"/>
              <w:szCs w:val="24"/>
            </w:rPr>
            <w:t xml:space="preserve">. </w:t>
          </w:r>
        </w:p>
        <w:bookmarkEnd w:id="4"/>
        <w:p w14:paraId="7979385A" w14:textId="77777777" w:rsidR="005D0A40" w:rsidRDefault="005812EF" w:rsidP="00E72ECB">
          <w:pPr>
            <w:spacing w:before="0"/>
            <w:ind w:left="0"/>
            <w:rPr>
              <w:rFonts w:ascii="Aptos Display" w:hAnsi="Aptos Display"/>
              <w:sz w:val="24"/>
              <w:szCs w:val="24"/>
            </w:rPr>
          </w:pPr>
          <w:r w:rsidRPr="00534145">
            <w:rPr>
              <w:rFonts w:ascii="Aptos Display" w:hAnsi="Aptos Display"/>
              <w:sz w:val="24"/>
              <w:szCs w:val="24"/>
            </w:rPr>
            <w:t>Termenul de răspuns la solicitările el</w:t>
          </w:r>
          <w:r w:rsidR="00235AB6" w:rsidRPr="00534145">
            <w:rPr>
              <w:rFonts w:ascii="Aptos Display" w:hAnsi="Aptos Display"/>
              <w:sz w:val="24"/>
              <w:szCs w:val="24"/>
            </w:rPr>
            <w:t>e</w:t>
          </w:r>
          <w:r w:rsidRPr="00534145">
            <w:rPr>
              <w:rFonts w:ascii="Aptos Display" w:hAnsi="Aptos Display"/>
              <w:sz w:val="24"/>
              <w:szCs w:val="24"/>
            </w:rPr>
            <w:t>ctronice este de 10 zile lucrătoare de la data înregistrării solicitării</w:t>
          </w:r>
          <w:r w:rsidR="006548CA" w:rsidRPr="00534145">
            <w:rPr>
              <w:rFonts w:ascii="Aptos Display" w:hAnsi="Aptos Display"/>
              <w:sz w:val="24"/>
              <w:szCs w:val="24"/>
            </w:rPr>
            <w:t xml:space="preserve"> </w:t>
          </w:r>
          <w:r w:rsidRPr="00534145">
            <w:rPr>
              <w:rFonts w:ascii="Aptos Display" w:hAnsi="Aptos Display"/>
              <w:sz w:val="24"/>
              <w:szCs w:val="24"/>
            </w:rPr>
            <w:t>la AM PTJ/OI PTJ. Întrebările frecvente și răspunsurile la acestea vor fi publicate periodic pe pagina web a programului https://mfe.gov.ro/ptj-21-27/.</w:t>
          </w:r>
        </w:p>
      </w:sdtContent>
    </w:sdt>
    <w:p w14:paraId="0000009E" w14:textId="5981BC58" w:rsidR="00497616" w:rsidRPr="005D0A40"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5" w:name="_Toc195088759"/>
      <w:r w:rsidRPr="005D0A40">
        <w:rPr>
          <w:rFonts w:ascii="Aptos Display" w:eastAsia="Calibri" w:hAnsi="Aptos Display" w:cs="Calibri"/>
          <w:b/>
          <w:bCs/>
          <w:color w:val="538135" w:themeColor="accent6" w:themeShade="BF"/>
          <w:sz w:val="24"/>
          <w:szCs w:val="24"/>
        </w:rPr>
        <w:t>Abrevieri</w:t>
      </w:r>
      <w:bookmarkEnd w:id="5"/>
    </w:p>
    <w:p w14:paraId="0000009F"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AA - Autoritatea de Audit</w:t>
      </w:r>
    </w:p>
    <w:p w14:paraId="000000A0"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AM PTJ - Autoritatea de Management pentru Programul Tranziție Justă</w:t>
      </w:r>
    </w:p>
    <w:p w14:paraId="000000A1"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BS - Bugetul de Stat</w:t>
      </w:r>
    </w:p>
    <w:p w14:paraId="000000A2"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CE - Comisia Europeană</w:t>
      </w:r>
    </w:p>
    <w:p w14:paraId="000000A3"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CF - Cerere de finanțare</w:t>
      </w:r>
    </w:p>
    <w:p w14:paraId="000000A4"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CMPTJ - Comitetul de Monitorizare al Programului Tranziție Justă</w:t>
      </w:r>
    </w:p>
    <w:p w14:paraId="000000A5"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DNSH - Principiul „a nu prejudicia în mod semnificativ” (Do No Significant Harm) obiectivele de mediu</w:t>
      </w:r>
    </w:p>
    <w:p w14:paraId="000000A6"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EMAS - Sistemul European de Management de Mediu și Audit</w:t>
      </w:r>
    </w:p>
    <w:p w14:paraId="000000A7"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ETF - Evaluare tehnică și financiară</w:t>
      </w:r>
    </w:p>
    <w:p w14:paraId="000000A8" w14:textId="07FC2CFB"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 xml:space="preserve">FTJ - Fondul pentru o tranziție justă </w:t>
      </w:r>
      <w:r w:rsidR="003648AF" w:rsidRPr="005D0A40">
        <w:rPr>
          <w:rFonts w:ascii="Aptos Display" w:hAnsi="Aptos Display"/>
          <w:sz w:val="24"/>
          <w:szCs w:val="24"/>
        </w:rPr>
        <w:t xml:space="preserve">în conformitate cu Regulamentul </w:t>
      </w:r>
      <w:r w:rsidR="00060828" w:rsidRPr="005D0A40">
        <w:rPr>
          <w:rFonts w:ascii="Aptos Display" w:hAnsi="Aptos Display"/>
          <w:sz w:val="24"/>
          <w:szCs w:val="24"/>
        </w:rPr>
        <w:t>(</w:t>
      </w:r>
      <w:r w:rsidR="003648AF" w:rsidRPr="005D0A40">
        <w:rPr>
          <w:rFonts w:ascii="Aptos Display" w:hAnsi="Aptos Display"/>
          <w:sz w:val="24"/>
          <w:szCs w:val="24"/>
        </w:rPr>
        <w:t>UE</w:t>
      </w:r>
      <w:r w:rsidR="00060828" w:rsidRPr="005D0A40">
        <w:rPr>
          <w:rFonts w:ascii="Aptos Display" w:hAnsi="Aptos Display"/>
          <w:sz w:val="24"/>
          <w:szCs w:val="24"/>
        </w:rPr>
        <w:t>) nr.</w:t>
      </w:r>
      <w:r w:rsidR="003648AF" w:rsidRPr="005D0A40">
        <w:rPr>
          <w:rFonts w:ascii="Aptos Display" w:hAnsi="Aptos Display"/>
          <w:sz w:val="24"/>
          <w:szCs w:val="24"/>
        </w:rPr>
        <w:t xml:space="preserve"> 2021/1056 al Parlamentului European și al Consiliului de instituire a Fondul pentru o tranziție justă</w:t>
      </w:r>
    </w:p>
    <w:p w14:paraId="000000A9"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IMM - Întreprinderi Mici și Mijlocii</w:t>
      </w:r>
    </w:p>
    <w:p w14:paraId="000000AA"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 xml:space="preserve">ITI - Investiții Teritoriale Integrate </w:t>
      </w:r>
    </w:p>
    <w:p w14:paraId="000000AB" w14:textId="3E018C9B"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highlight w:val="white"/>
        </w:rPr>
        <w:t>HG -</w:t>
      </w:r>
      <w:r w:rsidR="00660B25" w:rsidRPr="005D0A40">
        <w:rPr>
          <w:rFonts w:ascii="Aptos Display" w:hAnsi="Aptos Display"/>
          <w:sz w:val="24"/>
          <w:szCs w:val="24"/>
          <w:highlight w:val="white"/>
        </w:rPr>
        <w:t xml:space="preserve"> </w:t>
      </w:r>
      <w:r w:rsidRPr="005D0A40">
        <w:rPr>
          <w:rFonts w:ascii="Aptos Display" w:hAnsi="Aptos Display"/>
          <w:sz w:val="24"/>
          <w:szCs w:val="24"/>
          <w:highlight w:val="white"/>
        </w:rPr>
        <w:t>Hotărâre de Guvern</w:t>
      </w:r>
    </w:p>
    <w:p w14:paraId="000000AC"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MIPE - Ministerul Investițiilor și Proiectelor Europene</w:t>
      </w:r>
    </w:p>
    <w:p w14:paraId="000000AD" w14:textId="2690DEC6"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MySMIS -</w:t>
      </w:r>
      <w:r w:rsidR="00176A27" w:rsidRPr="005D0A40">
        <w:rPr>
          <w:rFonts w:ascii="Aptos Display" w:hAnsi="Aptos Display"/>
          <w:sz w:val="24"/>
          <w:szCs w:val="24"/>
        </w:rPr>
        <w:t xml:space="preserve"> </w:t>
      </w:r>
      <w:r w:rsidRPr="005D0A40">
        <w:rPr>
          <w:rFonts w:ascii="Aptos Display" w:hAnsi="Aptos Display"/>
          <w:sz w:val="24"/>
          <w:szCs w:val="24"/>
        </w:rPr>
        <w:t xml:space="preserve">Sistem unic de management a informației </w:t>
      </w:r>
    </w:p>
    <w:p w14:paraId="000000AE" w14:textId="7FEB7FC5"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NUTS</w:t>
      </w:r>
      <w:r w:rsidR="00176A27" w:rsidRPr="005D0A40">
        <w:rPr>
          <w:rFonts w:ascii="Aptos Display" w:hAnsi="Aptos Display"/>
          <w:sz w:val="24"/>
          <w:szCs w:val="24"/>
        </w:rPr>
        <w:t xml:space="preserve"> </w:t>
      </w:r>
      <w:r w:rsidRPr="005D0A40">
        <w:rPr>
          <w:rFonts w:ascii="Aptos Display" w:hAnsi="Aptos Display"/>
          <w:sz w:val="24"/>
          <w:szCs w:val="24"/>
        </w:rPr>
        <w:t>-  Nomenclatorul Unităților Statistice Teritoriale</w:t>
      </w:r>
    </w:p>
    <w:p w14:paraId="000000B0" w14:textId="44CAC04F"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OUG - Ordonanță de urgență a Guvernului</w:t>
      </w:r>
    </w:p>
    <w:p w14:paraId="000000B1"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OP - Obiectiv de Politică</w:t>
      </w:r>
    </w:p>
    <w:p w14:paraId="000000B2"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PNIESC - Planul Național Integrat în domeniul Energiei și Schimbărilor Climatice</w:t>
      </w:r>
    </w:p>
    <w:p w14:paraId="000000B3"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PTJ - Programul Tranziție Justă</w:t>
      </w:r>
    </w:p>
    <w:p w14:paraId="000000B4" w14:textId="55668FA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 xml:space="preserve">PTTJ - Planuri </w:t>
      </w:r>
      <w:sdt>
        <w:sdtPr>
          <w:rPr>
            <w:rFonts w:ascii="Aptos Display" w:hAnsi="Aptos Display"/>
            <w:sz w:val="24"/>
            <w:szCs w:val="24"/>
          </w:rPr>
          <w:tag w:val="goog_rdk_62"/>
          <w:id w:val="-1960243533"/>
        </w:sdtPr>
        <w:sdtContent>
          <w:r w:rsidRPr="005D0A40">
            <w:rPr>
              <w:rFonts w:ascii="Aptos Display" w:hAnsi="Aptos Display"/>
              <w:sz w:val="24"/>
              <w:szCs w:val="24"/>
            </w:rPr>
            <w:t>T</w:t>
          </w:r>
        </w:sdtContent>
      </w:sdt>
      <w:r w:rsidRPr="005D0A40">
        <w:rPr>
          <w:rFonts w:ascii="Aptos Display" w:hAnsi="Aptos Display"/>
          <w:sz w:val="24"/>
          <w:szCs w:val="24"/>
        </w:rPr>
        <w:t>eritoriale pentru o Tranziție Justă</w:t>
      </w:r>
    </w:p>
    <w:p w14:paraId="000000B5" w14:textId="0D6B929F"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RDC</w:t>
      </w:r>
      <w:r w:rsidRPr="005D0A40">
        <w:rPr>
          <w:rFonts w:ascii="Aptos Display" w:hAnsi="Aptos Display"/>
          <w:b/>
          <w:sz w:val="24"/>
          <w:szCs w:val="24"/>
        </w:rPr>
        <w:t xml:space="preserve"> </w:t>
      </w:r>
      <w:r w:rsidRPr="005D0A40">
        <w:rPr>
          <w:rFonts w:ascii="Aptos Display" w:hAnsi="Aptos Display"/>
          <w:sz w:val="24"/>
          <w:szCs w:val="24"/>
        </w:rPr>
        <w:t xml:space="preserve">– Regulamentul </w:t>
      </w:r>
      <w:r w:rsidR="004560A4" w:rsidRPr="005D0A40">
        <w:rPr>
          <w:rFonts w:ascii="Aptos Display" w:hAnsi="Aptos Display"/>
          <w:sz w:val="24"/>
          <w:szCs w:val="24"/>
        </w:rPr>
        <w:t>(</w:t>
      </w:r>
      <w:r w:rsidRPr="005D0A40">
        <w:rPr>
          <w:rFonts w:ascii="Aptos Display" w:hAnsi="Aptos Display"/>
          <w:sz w:val="24"/>
          <w:szCs w:val="24"/>
        </w:rPr>
        <w:t>UE</w:t>
      </w:r>
      <w:r w:rsidR="004560A4" w:rsidRPr="005D0A40">
        <w:rPr>
          <w:rFonts w:ascii="Aptos Display" w:hAnsi="Aptos Display"/>
          <w:sz w:val="24"/>
          <w:szCs w:val="24"/>
        </w:rPr>
        <w:t>)</w:t>
      </w:r>
      <w:r w:rsidRPr="005D0A40">
        <w:rPr>
          <w:rFonts w:ascii="Aptos Display" w:hAnsi="Aptos Display"/>
          <w:sz w:val="24"/>
          <w:szCs w:val="24"/>
        </w:rPr>
        <w:t xml:space="preserve"> </w:t>
      </w:r>
      <w:r w:rsidR="00377F13">
        <w:rPr>
          <w:rFonts w:ascii="Aptos Display" w:hAnsi="Aptos Display"/>
          <w:sz w:val="24"/>
          <w:szCs w:val="24"/>
        </w:rPr>
        <w:t>2021</w:t>
      </w:r>
      <w:r w:rsidR="0058302E" w:rsidRPr="005D0A40">
        <w:rPr>
          <w:rFonts w:ascii="Aptos Display" w:hAnsi="Aptos Display"/>
          <w:sz w:val="24"/>
          <w:szCs w:val="24"/>
        </w:rPr>
        <w:t>/</w:t>
      </w:r>
      <w:r w:rsidR="00377F13">
        <w:rPr>
          <w:rFonts w:ascii="Aptos Display" w:hAnsi="Aptos Display"/>
          <w:sz w:val="24"/>
          <w:szCs w:val="24"/>
        </w:rPr>
        <w:t>1060</w:t>
      </w:r>
      <w:r w:rsidR="0058302E" w:rsidRPr="005D0A40">
        <w:rPr>
          <w:rFonts w:ascii="Aptos Display" w:hAnsi="Aptos Display"/>
          <w:sz w:val="24"/>
          <w:szCs w:val="24"/>
        </w:rPr>
        <w:t xml:space="preserve"> </w:t>
      </w:r>
      <w:r w:rsidRPr="005D0A40">
        <w:rPr>
          <w:rFonts w:ascii="Aptos Display" w:hAnsi="Aptos Display"/>
          <w:sz w:val="24"/>
          <w:szCs w:val="24"/>
        </w:rPr>
        <w:t xml:space="preserve"> </w:t>
      </w:r>
      <w:r w:rsidR="005E2766" w:rsidRPr="005D0A40">
        <w:rPr>
          <w:rFonts w:ascii="Aptos Display" w:hAnsi="Aptos Display" w:cstheme="minorHAnsi"/>
          <w:sz w:val="24"/>
          <w:szCs w:val="24"/>
        </w:rPr>
        <w:t xml:space="preserve">al Parlamentului European și al Consiliului din 24 iunie 2021 </w:t>
      </w:r>
      <w:r w:rsidRPr="005D0A40">
        <w:rPr>
          <w:rFonts w:ascii="Aptos Display" w:hAnsi="Aptos Display"/>
          <w:sz w:val="24"/>
          <w:szCs w:val="24"/>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00000B6" w14:textId="77777777"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RP – Raport de progres</w:t>
      </w:r>
    </w:p>
    <w:p w14:paraId="000000B7" w14:textId="0DE47CC3" w:rsidR="00497616" w:rsidRPr="005D0A40"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 xml:space="preserve">TFUE - Tratatul privind </w:t>
      </w:r>
      <w:r w:rsidR="003648AF" w:rsidRPr="005D0A40">
        <w:rPr>
          <w:rFonts w:ascii="Aptos Display" w:hAnsi="Aptos Display"/>
          <w:sz w:val="24"/>
          <w:szCs w:val="24"/>
          <w:lang w:val="it-IT"/>
        </w:rPr>
        <w:t>func</w:t>
      </w:r>
      <w:proofErr w:type="spellStart"/>
      <w:r w:rsidR="003648AF" w:rsidRPr="005D0A40">
        <w:rPr>
          <w:rFonts w:ascii="Aptos Display" w:hAnsi="Aptos Display"/>
          <w:sz w:val="24"/>
          <w:szCs w:val="24"/>
        </w:rPr>
        <w:t>ţionarea</w:t>
      </w:r>
      <w:proofErr w:type="spellEnd"/>
      <w:r w:rsidR="003648AF" w:rsidRPr="005D0A40">
        <w:rPr>
          <w:rFonts w:ascii="Aptos Display" w:hAnsi="Aptos Display"/>
          <w:sz w:val="24"/>
          <w:szCs w:val="24"/>
        </w:rPr>
        <w:t xml:space="preserve"> </w:t>
      </w:r>
      <w:r w:rsidRPr="005D0A40">
        <w:rPr>
          <w:rFonts w:ascii="Aptos Display" w:hAnsi="Aptos Display"/>
          <w:sz w:val="24"/>
          <w:szCs w:val="24"/>
        </w:rPr>
        <w:t>Uniunii Europene</w:t>
      </w:r>
    </w:p>
    <w:p w14:paraId="109BCEF0" w14:textId="6D796F63" w:rsidR="00AD6948" w:rsidRDefault="00906A94" w:rsidP="00C43AE4">
      <w:pPr>
        <w:pStyle w:val="5Normal"/>
        <w:spacing w:before="0" w:after="0"/>
        <w:rPr>
          <w:rFonts w:ascii="Aptos Display" w:hAnsi="Aptos Display"/>
          <w:sz w:val="24"/>
          <w:szCs w:val="24"/>
        </w:rPr>
      </w:pPr>
      <w:r w:rsidRPr="005D0A40">
        <w:rPr>
          <w:rFonts w:ascii="Aptos Display" w:hAnsi="Aptos Display"/>
          <w:sz w:val="24"/>
          <w:szCs w:val="24"/>
        </w:rPr>
        <w:t>UE - Uniunea Europeană</w:t>
      </w:r>
    </w:p>
    <w:p w14:paraId="00989B4F" w14:textId="77777777" w:rsidR="005D0A40" w:rsidRPr="005D0A40" w:rsidRDefault="005D0A40" w:rsidP="00A52832">
      <w:pPr>
        <w:pStyle w:val="5Normal"/>
        <w:rPr>
          <w:rFonts w:ascii="Aptos Display" w:hAnsi="Aptos Display"/>
          <w:sz w:val="24"/>
          <w:szCs w:val="24"/>
        </w:rPr>
      </w:pPr>
    </w:p>
    <w:p w14:paraId="6D3A72CF" w14:textId="0A6E5812" w:rsidR="00741DC8" w:rsidRPr="005D0A40" w:rsidRDefault="00906A94" w:rsidP="005A5302">
      <w:pPr>
        <w:pStyle w:val="Heading2"/>
        <w:numPr>
          <w:ilvl w:val="1"/>
          <w:numId w:val="3"/>
        </w:numPr>
        <w:spacing w:before="0"/>
        <w:ind w:left="720" w:hanging="578"/>
        <w:rPr>
          <w:rFonts w:ascii="Aptos Display" w:eastAsia="Calibri" w:hAnsi="Aptos Display" w:cs="Calibri"/>
          <w:b/>
          <w:bCs/>
          <w:color w:val="538135" w:themeColor="accent6" w:themeShade="BF"/>
          <w:sz w:val="24"/>
          <w:szCs w:val="24"/>
        </w:rPr>
      </w:pPr>
      <w:bookmarkStart w:id="6" w:name="_Toc195088760"/>
      <w:r w:rsidRPr="005D0A40">
        <w:rPr>
          <w:rFonts w:ascii="Aptos Display" w:eastAsia="Calibri" w:hAnsi="Aptos Display" w:cs="Calibri"/>
          <w:b/>
          <w:bCs/>
          <w:color w:val="538135" w:themeColor="accent6" w:themeShade="BF"/>
          <w:sz w:val="24"/>
          <w:szCs w:val="24"/>
        </w:rPr>
        <w:lastRenderedPageBreak/>
        <w:t>Glosar</w:t>
      </w:r>
      <w:bookmarkStart w:id="7" w:name="_heading=h.2et92p0" w:colFirst="0" w:colLast="0"/>
      <w:bookmarkEnd w:id="6"/>
      <w:bookmarkEnd w:id="7"/>
    </w:p>
    <w:p w14:paraId="3081DC7E" w14:textId="0C0ED0BB" w:rsidR="00741DC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Apel de proiecte</w:t>
      </w:r>
      <w:r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 xml:space="preserve">- </w:t>
      </w:r>
      <w:r w:rsidRPr="005D0A40">
        <w:rPr>
          <w:rFonts w:ascii="Aptos Display" w:hAnsi="Aptos Display" w:cstheme="minorHAnsi"/>
          <w:sz w:val="24"/>
          <w:szCs w:val="24"/>
        </w:rPr>
        <w:t xml:space="preserve"> </w:t>
      </w:r>
      <w:r w:rsidR="00394BF7" w:rsidRPr="005D0A40">
        <w:rPr>
          <w:rFonts w:ascii="Aptos Display" w:hAnsi="Aptos Display" w:cstheme="minorHAnsi"/>
          <w:sz w:val="24"/>
          <w:szCs w:val="24"/>
        </w:rPr>
        <w:t xml:space="preserve">conform </w:t>
      </w:r>
      <w:r w:rsidRPr="005D0A40">
        <w:rPr>
          <w:rFonts w:ascii="Aptos Display" w:hAnsi="Aptos Display" w:cstheme="minorHAnsi"/>
          <w:sz w:val="24"/>
          <w:szCs w:val="24"/>
        </w:rPr>
        <w:t>OUG nr. 23/2023</w:t>
      </w:r>
      <w:r w:rsidR="00275AC1">
        <w:rPr>
          <w:rFonts w:ascii="Aptos Display" w:hAnsi="Aptos Display" w:cstheme="minorHAnsi"/>
          <w:sz w:val="24"/>
          <w:szCs w:val="24"/>
        </w:rPr>
        <w:t xml:space="preserve"> </w:t>
      </w:r>
      <w:r w:rsidR="00275AC1" w:rsidRPr="009D63EA">
        <w:rPr>
          <w:rFonts w:ascii="Aptos Display" w:hAnsi="Aptos Display" w:cstheme="minorHAnsi"/>
          <w:sz w:val="24"/>
          <w:szCs w:val="24"/>
        </w:rPr>
        <w:t>privind instituirea unor măsuri de simplificare şi digitalizare pentru gestionarea fondurilor europene aferente Politicii de coeziune 2021 - 2027</w:t>
      </w:r>
      <w:r w:rsidR="00394BF7" w:rsidRPr="00275AC1">
        <w:rPr>
          <w:rFonts w:ascii="Aptos Display" w:hAnsi="Aptos Display" w:cstheme="minorHAnsi"/>
          <w:sz w:val="24"/>
          <w:szCs w:val="24"/>
        </w:rPr>
        <w:t>,</w:t>
      </w:r>
      <w:r w:rsidR="00394BF7" w:rsidRPr="005D0A40">
        <w:rPr>
          <w:rFonts w:ascii="Aptos Display" w:hAnsi="Aptos Display" w:cstheme="minorHAnsi"/>
          <w:sz w:val="24"/>
          <w:szCs w:val="24"/>
        </w:rPr>
        <w:t xml:space="preserve"> cu modificările și completările ulterioare,</w:t>
      </w:r>
      <w:r w:rsidRPr="005D0A40">
        <w:rPr>
          <w:rFonts w:ascii="Aptos Display" w:hAnsi="Aptos Display" w:cstheme="minorHAnsi"/>
          <w:sz w:val="24"/>
          <w:szCs w:val="24"/>
        </w:rPr>
        <w:t xml:space="preserve"> reprezintă </w:t>
      </w:r>
      <w:r w:rsidR="007009D0" w:rsidRPr="005D0A40">
        <w:rPr>
          <w:rFonts w:ascii="Aptos Display" w:hAnsi="Aptos Display" w:cstheme="minorHAnsi"/>
          <w:sz w:val="24"/>
          <w:szCs w:val="24"/>
        </w:rPr>
        <w:t xml:space="preserve">o </w:t>
      </w:r>
      <w:proofErr w:type="spellStart"/>
      <w:r w:rsidR="007009D0" w:rsidRPr="005D0A40">
        <w:rPr>
          <w:rFonts w:ascii="Aptos Display" w:hAnsi="Aptos Display" w:cstheme="minorHAnsi"/>
          <w:sz w:val="24"/>
          <w:szCs w:val="24"/>
        </w:rPr>
        <w:t>invitaţie</w:t>
      </w:r>
      <w:proofErr w:type="spellEnd"/>
      <w:r w:rsidR="007009D0" w:rsidRPr="005D0A40">
        <w:rPr>
          <w:rFonts w:ascii="Aptos Display" w:hAnsi="Aptos Display" w:cstheme="minorHAnsi"/>
          <w:sz w:val="24"/>
          <w:szCs w:val="24"/>
        </w:rPr>
        <w:t xml:space="preserve"> publică adresată de către autoritatea de management/organismul intermediar, după caz, categoriilor de </w:t>
      </w:r>
      <w:proofErr w:type="spellStart"/>
      <w:r w:rsidR="007009D0" w:rsidRPr="005D0A40">
        <w:rPr>
          <w:rFonts w:ascii="Aptos Display" w:hAnsi="Aptos Display" w:cstheme="minorHAnsi"/>
          <w:sz w:val="24"/>
          <w:szCs w:val="24"/>
        </w:rPr>
        <w:t>solicitanţi</w:t>
      </w:r>
      <w:proofErr w:type="spellEnd"/>
      <w:r w:rsidR="007009D0" w:rsidRPr="005D0A40">
        <w:rPr>
          <w:rFonts w:ascii="Aptos Display" w:hAnsi="Aptos Display" w:cstheme="minorHAnsi"/>
          <w:sz w:val="24"/>
          <w:szCs w:val="24"/>
        </w:rPr>
        <w:t xml:space="preserve"> eligibili </w:t>
      </w:r>
      <w:proofErr w:type="spellStart"/>
      <w:r w:rsidR="007009D0" w:rsidRPr="005D0A40">
        <w:rPr>
          <w:rFonts w:ascii="Aptos Display" w:hAnsi="Aptos Display" w:cstheme="minorHAnsi"/>
          <w:sz w:val="24"/>
          <w:szCs w:val="24"/>
        </w:rPr>
        <w:t>stabiliţi</w:t>
      </w:r>
      <w:proofErr w:type="spellEnd"/>
      <w:r w:rsidR="007009D0" w:rsidRPr="005D0A40">
        <w:rPr>
          <w:rFonts w:ascii="Aptos Display" w:hAnsi="Aptos Display" w:cstheme="minorHAnsi"/>
          <w:sz w:val="24"/>
          <w:szCs w:val="24"/>
        </w:rPr>
        <w:t xml:space="preserve"> prin Ghidul solicitantului, în vederea transmiterii cererilor de finanţare, în cadrul uneia sau mai multor </w:t>
      </w:r>
      <w:proofErr w:type="spellStart"/>
      <w:r w:rsidR="007009D0" w:rsidRPr="005D0A40">
        <w:rPr>
          <w:rFonts w:ascii="Aptos Display" w:hAnsi="Aptos Display" w:cstheme="minorHAnsi"/>
          <w:sz w:val="24"/>
          <w:szCs w:val="24"/>
        </w:rPr>
        <w:t>priorităţi</w:t>
      </w:r>
      <w:proofErr w:type="spellEnd"/>
      <w:r w:rsidR="007009D0" w:rsidRPr="005D0A40">
        <w:rPr>
          <w:rFonts w:ascii="Aptos Display" w:hAnsi="Aptos Display" w:cstheme="minorHAnsi"/>
          <w:sz w:val="24"/>
          <w:szCs w:val="24"/>
        </w:rPr>
        <w:t xml:space="preserve"> din cadrul Programului Tranziție Justă 2021-2027</w:t>
      </w:r>
      <w:r w:rsidR="00AD6948" w:rsidRPr="005D0A40">
        <w:rPr>
          <w:rFonts w:ascii="Aptos Display" w:hAnsi="Aptos Display" w:cstheme="minorHAnsi"/>
          <w:sz w:val="24"/>
          <w:szCs w:val="24"/>
        </w:rPr>
        <w:t>;</w:t>
      </w:r>
    </w:p>
    <w:p w14:paraId="4EB4F9A9" w14:textId="432190F1" w:rsidR="00AD694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sz w:val="24"/>
          <w:szCs w:val="24"/>
        </w:rPr>
        <w:t>Cererea de finanțare</w:t>
      </w:r>
      <w:r w:rsidR="009D09E1" w:rsidRPr="005D0A40">
        <w:rPr>
          <w:rFonts w:ascii="Aptos Display" w:hAnsi="Aptos Display" w:cstheme="minorHAnsi"/>
          <w:b/>
          <w:sz w:val="24"/>
          <w:szCs w:val="24"/>
        </w:rPr>
        <w:t xml:space="preserve"> </w:t>
      </w:r>
      <w:r w:rsidRPr="005D0A40">
        <w:rPr>
          <w:rFonts w:ascii="Aptos Display" w:hAnsi="Aptos Display" w:cstheme="minorHAnsi"/>
          <w:bCs/>
          <w:sz w:val="24"/>
          <w:szCs w:val="24"/>
        </w:rPr>
        <w:t>-</w:t>
      </w:r>
      <w:r w:rsidRPr="005D0A40">
        <w:rPr>
          <w:rFonts w:ascii="Aptos Display" w:hAnsi="Aptos Display" w:cstheme="minorHAnsi"/>
          <w:b/>
          <w:sz w:val="24"/>
          <w:szCs w:val="24"/>
        </w:rPr>
        <w:t xml:space="preserve"> </w:t>
      </w:r>
      <w:r w:rsidRPr="005D0A40">
        <w:rPr>
          <w:rFonts w:ascii="Aptos Display" w:hAnsi="Aptos Display" w:cstheme="minorHAnsi"/>
          <w:sz w:val="24"/>
          <w:szCs w:val="24"/>
        </w:rPr>
        <w:t>conform</w:t>
      </w:r>
      <w:r w:rsidR="00505513" w:rsidRPr="005D0A40">
        <w:rPr>
          <w:rFonts w:ascii="Aptos Display" w:hAnsi="Aptos Display" w:cstheme="minorHAnsi"/>
          <w:sz w:val="24"/>
          <w:szCs w:val="24"/>
        </w:rPr>
        <w:t xml:space="preserve"> dispozițiilor </w:t>
      </w:r>
      <w:r w:rsidRPr="005D0A40">
        <w:rPr>
          <w:rFonts w:ascii="Aptos Display" w:hAnsi="Aptos Display" w:cstheme="minorHAnsi"/>
          <w:sz w:val="24"/>
          <w:szCs w:val="24"/>
        </w:rPr>
        <w:t>OUG nr. 23/2023</w:t>
      </w:r>
      <w:r w:rsidR="00394BF7" w:rsidRPr="005D0A40">
        <w:rPr>
          <w:rFonts w:ascii="Aptos Display" w:hAnsi="Aptos Display" w:cstheme="minorHAnsi"/>
          <w:sz w:val="24"/>
          <w:szCs w:val="24"/>
        </w:rPr>
        <w:t xml:space="preserve">, cu modificările și completările ulterioare, </w:t>
      </w:r>
      <w:r w:rsidRPr="005D0A40">
        <w:rPr>
          <w:rFonts w:ascii="Aptos Display" w:hAnsi="Aptos Display" w:cstheme="minorHAnsi"/>
          <w:sz w:val="24"/>
          <w:szCs w:val="24"/>
        </w:rPr>
        <w:t xml:space="preserve">reprezintă </w:t>
      </w:r>
      <w:r w:rsidR="00904BC3" w:rsidRPr="005D0A40">
        <w:rPr>
          <w:rFonts w:ascii="Aptos Display" w:hAnsi="Aptos Display" w:cstheme="minorHAnsi"/>
          <w:sz w:val="24"/>
          <w:szCs w:val="24"/>
        </w:rPr>
        <w:t xml:space="preserve">document standardizat, disponibil în sistemul informatic MySMIS2021/SMIS2021+, prin care este solicitat sprijin financiar în cadrul PTJ, program </w:t>
      </w:r>
      <w:proofErr w:type="spellStart"/>
      <w:r w:rsidR="00904BC3" w:rsidRPr="005D0A40">
        <w:rPr>
          <w:rFonts w:ascii="Aptos Display" w:hAnsi="Aptos Display" w:cstheme="minorHAnsi"/>
          <w:sz w:val="24"/>
          <w:szCs w:val="24"/>
        </w:rPr>
        <w:t>cofinanţat</w:t>
      </w:r>
      <w:proofErr w:type="spellEnd"/>
      <w:r w:rsidR="00904BC3" w:rsidRPr="005D0A40">
        <w:rPr>
          <w:rFonts w:ascii="Aptos Display" w:hAnsi="Aptos Display" w:cstheme="minorHAnsi"/>
          <w:sz w:val="24"/>
          <w:szCs w:val="24"/>
        </w:rPr>
        <w:t xml:space="preserve"> din Fondul pentru o </w:t>
      </w:r>
      <w:proofErr w:type="spellStart"/>
      <w:r w:rsidR="00904BC3" w:rsidRPr="005D0A40">
        <w:rPr>
          <w:rFonts w:ascii="Aptos Display" w:hAnsi="Aptos Display" w:cstheme="minorHAnsi"/>
          <w:sz w:val="24"/>
          <w:szCs w:val="24"/>
        </w:rPr>
        <w:t>tranziţie</w:t>
      </w:r>
      <w:proofErr w:type="spellEnd"/>
      <w:r w:rsidR="00904BC3" w:rsidRPr="005D0A40">
        <w:rPr>
          <w:rFonts w:ascii="Aptos Display" w:hAnsi="Aptos Display" w:cstheme="minorHAnsi"/>
          <w:sz w:val="24"/>
          <w:szCs w:val="24"/>
        </w:rPr>
        <w:t xml:space="preserve"> justă în perioada de programare 2021 - 2027, în condiţiile aplicabile apelului de proiecte în care se solicită finanţare, pentru acoperirea totală sau </w:t>
      </w:r>
      <w:proofErr w:type="spellStart"/>
      <w:r w:rsidR="00904BC3" w:rsidRPr="005D0A40">
        <w:rPr>
          <w:rFonts w:ascii="Aptos Display" w:hAnsi="Aptos Display" w:cstheme="minorHAnsi"/>
          <w:sz w:val="24"/>
          <w:szCs w:val="24"/>
        </w:rPr>
        <w:t>parţială</w:t>
      </w:r>
      <w:proofErr w:type="spellEnd"/>
      <w:r w:rsidR="00904BC3" w:rsidRPr="005D0A40">
        <w:rPr>
          <w:rFonts w:ascii="Aptos Display" w:hAnsi="Aptos Display" w:cstheme="minorHAnsi"/>
          <w:sz w:val="24"/>
          <w:szCs w:val="24"/>
        </w:rPr>
        <w:t xml:space="preserve"> a costurilor de realizare ale unui proiect şi este </w:t>
      </w:r>
      <w:proofErr w:type="spellStart"/>
      <w:r w:rsidR="00904BC3" w:rsidRPr="005D0A40">
        <w:rPr>
          <w:rFonts w:ascii="Aptos Display" w:hAnsi="Aptos Display" w:cstheme="minorHAnsi"/>
          <w:sz w:val="24"/>
          <w:szCs w:val="24"/>
        </w:rPr>
        <w:t>însoţit</w:t>
      </w:r>
      <w:proofErr w:type="spellEnd"/>
      <w:r w:rsidR="00904BC3" w:rsidRPr="005D0A40">
        <w:rPr>
          <w:rFonts w:ascii="Aptos Display" w:hAnsi="Aptos Display" w:cstheme="minorHAnsi"/>
          <w:sz w:val="24"/>
          <w:szCs w:val="24"/>
        </w:rPr>
        <w:t xml:space="preserve"> de anexe şi documentele specificate în Ghidul solicitantului aplicabil fiecărui apel de proiecte; în cadrul cererii de finanţare este prezentat detaliat proiectul, este argumentată necesitatea lui, sunt prezentate avantajele sale, planul de </w:t>
      </w:r>
      <w:proofErr w:type="spellStart"/>
      <w:r w:rsidR="00904BC3" w:rsidRPr="005D0A40">
        <w:rPr>
          <w:rFonts w:ascii="Aptos Display" w:hAnsi="Aptos Display" w:cstheme="minorHAnsi"/>
          <w:sz w:val="24"/>
          <w:szCs w:val="24"/>
        </w:rPr>
        <w:t>activităţi</w:t>
      </w:r>
      <w:proofErr w:type="spellEnd"/>
      <w:r w:rsidR="00904BC3" w:rsidRPr="005D0A40">
        <w:rPr>
          <w:rFonts w:ascii="Aptos Display" w:hAnsi="Aptos Display" w:cstheme="minorHAnsi"/>
          <w:sz w:val="24"/>
          <w:szCs w:val="24"/>
        </w:rPr>
        <w:t xml:space="preserve">, planul de </w:t>
      </w:r>
      <w:proofErr w:type="spellStart"/>
      <w:r w:rsidR="00904BC3" w:rsidRPr="005D0A40">
        <w:rPr>
          <w:rFonts w:ascii="Aptos Display" w:hAnsi="Aptos Display" w:cstheme="minorHAnsi"/>
          <w:sz w:val="24"/>
          <w:szCs w:val="24"/>
        </w:rPr>
        <w:t>achiziţii</w:t>
      </w:r>
      <w:proofErr w:type="spellEnd"/>
      <w:r w:rsidR="00904BC3" w:rsidRPr="005D0A40">
        <w:rPr>
          <w:rFonts w:ascii="Aptos Display" w:hAnsi="Aptos Display" w:cstheme="minorHAnsi"/>
          <w:sz w:val="24"/>
          <w:szCs w:val="24"/>
        </w:rPr>
        <w:t>, bugetul proiectului, indicatorii de realizare şi de rezultat, precum şi orice alte elemente necesare, prevăzute în Ghidul solicitantului şi care sunt cuprinse în sistemul informatic MySMIS2021/SMIS2021+</w:t>
      </w:r>
      <w:r w:rsidR="00AD6948" w:rsidRPr="005D0A40">
        <w:rPr>
          <w:rFonts w:ascii="Aptos Display" w:hAnsi="Aptos Display" w:cstheme="minorHAnsi"/>
          <w:sz w:val="24"/>
          <w:szCs w:val="24"/>
        </w:rPr>
        <w:t>;</w:t>
      </w:r>
    </w:p>
    <w:p w14:paraId="0677E299" w14:textId="3FDAF9FB" w:rsidR="00741DC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Cererea de prefinanţare</w:t>
      </w:r>
      <w:r w:rsidR="009D09E1" w:rsidRPr="005D0A40">
        <w:rPr>
          <w:rFonts w:ascii="Aptos Display" w:hAnsi="Aptos Display" w:cstheme="minorHAnsi"/>
          <w:b/>
          <w:bCs/>
          <w:sz w:val="24"/>
          <w:szCs w:val="24"/>
        </w:rPr>
        <w:t xml:space="preserve"> - </w:t>
      </w:r>
      <w:r w:rsidRPr="005D0A40">
        <w:rPr>
          <w:rFonts w:ascii="Aptos Display" w:hAnsi="Aptos Display" w:cstheme="minorHAnsi"/>
          <w:sz w:val="24"/>
          <w:szCs w:val="24"/>
        </w:rPr>
        <w:t xml:space="preserve"> este cererea depusă de către un beneficiar prin care se solicită </w:t>
      </w:r>
      <w:proofErr w:type="spellStart"/>
      <w:r w:rsidRPr="005D0A40">
        <w:rPr>
          <w:rFonts w:ascii="Aptos Display" w:hAnsi="Aptos Display" w:cstheme="minorHAnsi"/>
          <w:sz w:val="24"/>
          <w:szCs w:val="24"/>
        </w:rPr>
        <w:t>autorităţii</w:t>
      </w:r>
      <w:proofErr w:type="spellEnd"/>
      <w:r w:rsidRPr="005D0A40">
        <w:rPr>
          <w:rFonts w:ascii="Aptos Display" w:hAnsi="Aptos Display" w:cstheme="minorHAnsi"/>
          <w:sz w:val="24"/>
          <w:szCs w:val="24"/>
        </w:rPr>
        <w:t xml:space="preserve"> de management virarea sumelor necesare pentru plata cheltuielilor necesare implementării proiectelor finanţate din fonduri europene, fără </w:t>
      </w:r>
      <w:proofErr w:type="spellStart"/>
      <w:r w:rsidRPr="005D0A40">
        <w:rPr>
          <w:rFonts w:ascii="Aptos Display" w:hAnsi="Aptos Display" w:cstheme="minorHAnsi"/>
          <w:sz w:val="24"/>
          <w:szCs w:val="24"/>
        </w:rPr>
        <w:t>depăşirea</w:t>
      </w:r>
      <w:proofErr w:type="spellEnd"/>
      <w:r w:rsidRPr="005D0A40">
        <w:rPr>
          <w:rFonts w:ascii="Aptos Display" w:hAnsi="Aptos Display" w:cstheme="minorHAnsi"/>
          <w:sz w:val="24"/>
          <w:szCs w:val="24"/>
        </w:rPr>
        <w:t xml:space="preserve"> valorii totale eligibile a contractului de finanţare, aşa cum sunt prevăzute în bugetele contractelor de finanţare;</w:t>
      </w:r>
    </w:p>
    <w:p w14:paraId="143B0C1D" w14:textId="54A8CEB9" w:rsidR="00741DC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Cererea de plată</w:t>
      </w:r>
      <w:r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 xml:space="preserve">- </w:t>
      </w:r>
      <w:r w:rsidRPr="005D0A40">
        <w:rPr>
          <w:rFonts w:ascii="Aptos Display" w:hAnsi="Aptos Display" w:cstheme="minorHAnsi"/>
          <w:sz w:val="24"/>
          <w:szCs w:val="24"/>
        </w:rPr>
        <w:t xml:space="preserve">este cererea depusă de către un beneficiar prin care se solicită </w:t>
      </w:r>
      <w:proofErr w:type="spellStart"/>
      <w:r w:rsidRPr="005D0A40">
        <w:rPr>
          <w:rFonts w:ascii="Aptos Display" w:hAnsi="Aptos Display" w:cstheme="minorHAnsi"/>
          <w:sz w:val="24"/>
          <w:szCs w:val="24"/>
        </w:rPr>
        <w:t>autorităţii</w:t>
      </w:r>
      <w:proofErr w:type="spellEnd"/>
      <w:r w:rsidRPr="005D0A40">
        <w:rPr>
          <w:rFonts w:ascii="Aptos Display" w:hAnsi="Aptos Display" w:cstheme="minorHAnsi"/>
          <w:sz w:val="24"/>
          <w:szCs w:val="24"/>
        </w:rPr>
        <w:t xml:space="preserve"> de management virarea sumelor necesare pentru plata cheltuielilor eligibile, rambursabile, conform contractului de finanţare, în baza facturilor, facturilor de avans, statelor privind plata salariilor, a statelor/centralizatoarelor pentru acordarea burselor, </w:t>
      </w:r>
      <w:proofErr w:type="spellStart"/>
      <w:r w:rsidRPr="005D0A40">
        <w:rPr>
          <w:rFonts w:ascii="Aptos Display" w:hAnsi="Aptos Display" w:cstheme="minorHAnsi"/>
          <w:sz w:val="24"/>
          <w:szCs w:val="24"/>
        </w:rPr>
        <w:t>subvenţiilor</w:t>
      </w:r>
      <w:proofErr w:type="spellEnd"/>
      <w:r w:rsidRPr="005D0A40">
        <w:rPr>
          <w:rFonts w:ascii="Aptos Display" w:hAnsi="Aptos Display" w:cstheme="minorHAnsi"/>
          <w:sz w:val="24"/>
          <w:szCs w:val="24"/>
        </w:rPr>
        <w:t>, premiilor şi onorariilor;</w:t>
      </w:r>
    </w:p>
    <w:p w14:paraId="1F47282B" w14:textId="4CF53839" w:rsidR="00741DC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Bidi"/>
          <w:b/>
          <w:bCs/>
          <w:sz w:val="24"/>
          <w:szCs w:val="24"/>
        </w:rPr>
        <w:t>Cererea de rambursare</w:t>
      </w:r>
      <w:r w:rsidRPr="005D0A40">
        <w:rPr>
          <w:rFonts w:ascii="Aptos Display" w:hAnsi="Aptos Display" w:cstheme="minorBidi"/>
          <w:sz w:val="24"/>
          <w:szCs w:val="24"/>
        </w:rPr>
        <w:t xml:space="preserve"> </w:t>
      </w:r>
      <w:r w:rsidR="009D09E1" w:rsidRPr="005D0A40">
        <w:rPr>
          <w:rFonts w:ascii="Aptos Display" w:hAnsi="Aptos Display" w:cstheme="minorBidi"/>
          <w:sz w:val="24"/>
          <w:szCs w:val="24"/>
        </w:rPr>
        <w:t xml:space="preserve">- </w:t>
      </w:r>
      <w:r w:rsidRPr="005D0A40">
        <w:rPr>
          <w:rFonts w:ascii="Aptos Display" w:hAnsi="Aptos Display" w:cstheme="minorBidi"/>
          <w:sz w:val="24"/>
          <w:szCs w:val="24"/>
        </w:rPr>
        <w:t xml:space="preserve">reprezintă cerere depusă de către un beneficiar, prin care se solicită </w:t>
      </w:r>
      <w:proofErr w:type="spellStart"/>
      <w:r w:rsidRPr="005D0A40">
        <w:rPr>
          <w:rFonts w:ascii="Aptos Display" w:hAnsi="Aptos Display" w:cstheme="minorBidi"/>
          <w:sz w:val="24"/>
          <w:szCs w:val="24"/>
        </w:rPr>
        <w:t>autorităţii</w:t>
      </w:r>
      <w:proofErr w:type="spellEnd"/>
      <w:r w:rsidRPr="005D0A40">
        <w:rPr>
          <w:rFonts w:ascii="Aptos Display" w:hAnsi="Aptos Display" w:cstheme="minorBidi"/>
          <w:sz w:val="24"/>
          <w:szCs w:val="24"/>
        </w:rPr>
        <w:t xml:space="preserve"> de management virarea sumelor aferente cheltuielilor eligibile efectuate conform contractului de finanţare sau prin care se justifică utilizarea prefinanţării;</w:t>
      </w:r>
    </w:p>
    <w:p w14:paraId="22D7AB5A" w14:textId="404F7DDC" w:rsidR="00741DC8" w:rsidRPr="009D63EA" w:rsidRDefault="00741DC8" w:rsidP="009D63EA">
      <w:pPr>
        <w:pStyle w:val="ListParagraph"/>
        <w:numPr>
          <w:ilvl w:val="0"/>
          <w:numId w:val="19"/>
        </w:numPr>
        <w:rPr>
          <w:rFonts w:ascii="Aptos Display" w:hAnsi="Aptos Display" w:cstheme="minorHAnsi"/>
          <w:sz w:val="24"/>
          <w:szCs w:val="24"/>
          <w:lang w:val="it-IT"/>
        </w:rPr>
      </w:pPr>
      <w:r w:rsidRPr="00AA5ECB">
        <w:rPr>
          <w:rFonts w:ascii="Aptos Display" w:hAnsi="Aptos Display" w:cstheme="minorHAnsi"/>
          <w:b/>
          <w:bCs/>
          <w:sz w:val="24"/>
          <w:szCs w:val="24"/>
        </w:rPr>
        <w:t>Cofinanțare publică</w:t>
      </w:r>
      <w:r w:rsidRPr="00AA5ECB">
        <w:rPr>
          <w:rFonts w:ascii="Aptos Display" w:hAnsi="Aptos Display" w:cstheme="minorHAnsi"/>
          <w:sz w:val="24"/>
          <w:szCs w:val="24"/>
        </w:rPr>
        <w:t xml:space="preserve"> -</w:t>
      </w:r>
      <w:r w:rsidR="009D09E1" w:rsidRPr="00AA5ECB">
        <w:rPr>
          <w:rFonts w:ascii="Aptos Display" w:hAnsi="Aptos Display" w:cstheme="minorHAnsi"/>
          <w:sz w:val="24"/>
          <w:szCs w:val="24"/>
        </w:rPr>
        <w:t xml:space="preserve"> </w:t>
      </w:r>
      <w:r w:rsidR="00605385" w:rsidRPr="00AA5ECB">
        <w:rPr>
          <w:rFonts w:ascii="Aptos Display" w:hAnsi="Aptos Display" w:cstheme="minorHAnsi"/>
          <w:sz w:val="24"/>
          <w:szCs w:val="24"/>
        </w:rPr>
        <w:t>orice contribuție din fonduri publice naționale destinată finanțării cheltuielilor eligibile necesare implementării proiectului în conformitate cu prevederile OUG nr. 133/2021</w:t>
      </w:r>
      <w:r w:rsidR="003813B1" w:rsidRPr="00AA5ECB">
        <w:rPr>
          <w:rFonts w:ascii="Aptos Display" w:hAnsi="Aptos Display" w:cstheme="minorHAnsi"/>
          <w:sz w:val="24"/>
          <w:szCs w:val="24"/>
        </w:rPr>
        <w:t xml:space="preserve"> </w:t>
      </w:r>
      <w:r w:rsidR="00AA5ECB" w:rsidRPr="009D63EA">
        <w:rPr>
          <w:rFonts w:ascii="Aptos Display" w:hAnsi="Aptos Display" w:cstheme="minorHAnsi"/>
          <w:sz w:val="24"/>
          <w:szCs w:val="24"/>
          <w:lang w:val="it-IT"/>
        </w:rPr>
        <w:t>privind gestionarea financiară a fondurilor europene pentru perioada de programare 2021 - 2027 alocate României din Fondul european de dezvoltare regională, Fondul de coeziune, Fondul social european Plus, Fondul pentru o tranziţie justă</w:t>
      </w:r>
      <w:r w:rsidR="00767942" w:rsidRPr="009D63EA">
        <w:rPr>
          <w:rFonts w:ascii="Aptos Display" w:hAnsi="Aptos Display" w:cstheme="minorHAnsi"/>
          <w:sz w:val="24"/>
          <w:szCs w:val="24"/>
        </w:rPr>
        <w:t xml:space="preserve"> cu modificările și completările ulterioare;</w:t>
      </w:r>
    </w:p>
    <w:p w14:paraId="5CE4F585" w14:textId="5D71D759" w:rsidR="00741DC8" w:rsidRPr="005D0A40" w:rsidRDefault="00741DC8">
      <w:pPr>
        <w:pStyle w:val="ListParagraph"/>
        <w:widowControl w:val="0"/>
        <w:numPr>
          <w:ilvl w:val="0"/>
          <w:numId w:val="19"/>
        </w:numPr>
        <w:rPr>
          <w:rFonts w:ascii="Aptos Display" w:eastAsiaTheme="minorHAnsi" w:hAnsi="Aptos Display" w:cstheme="minorHAnsi"/>
          <w:sz w:val="24"/>
          <w:szCs w:val="24"/>
        </w:rPr>
      </w:pPr>
      <w:proofErr w:type="spellStart"/>
      <w:r w:rsidRPr="005D0A40">
        <w:rPr>
          <w:rFonts w:ascii="Aptos Display" w:hAnsi="Aptos Display" w:cstheme="minorHAnsi"/>
          <w:b/>
          <w:bCs/>
          <w:sz w:val="24"/>
          <w:szCs w:val="24"/>
        </w:rPr>
        <w:t>Cofinanţarea</w:t>
      </w:r>
      <w:proofErr w:type="spellEnd"/>
      <w:r w:rsidRPr="005D0A40">
        <w:rPr>
          <w:rFonts w:ascii="Aptos Display" w:hAnsi="Aptos Display" w:cstheme="minorHAnsi"/>
          <w:b/>
          <w:bCs/>
          <w:sz w:val="24"/>
          <w:szCs w:val="24"/>
        </w:rPr>
        <w:t xml:space="preserve"> privată</w:t>
      </w:r>
      <w:r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 xml:space="preserve">- </w:t>
      </w:r>
      <w:r w:rsidRPr="005D0A40">
        <w:rPr>
          <w:rFonts w:ascii="Aptos Display" w:hAnsi="Aptos Display" w:cstheme="minorHAnsi"/>
          <w:sz w:val="24"/>
          <w:szCs w:val="24"/>
        </w:rPr>
        <w:t xml:space="preserve">reprezintă orice </w:t>
      </w:r>
      <w:proofErr w:type="spellStart"/>
      <w:r w:rsidRPr="005D0A40">
        <w:rPr>
          <w:rFonts w:ascii="Aptos Display" w:hAnsi="Aptos Display" w:cstheme="minorHAnsi"/>
          <w:sz w:val="24"/>
          <w:szCs w:val="24"/>
        </w:rPr>
        <w:t>contribuţie</w:t>
      </w:r>
      <w:proofErr w:type="spellEnd"/>
      <w:r w:rsidRPr="005D0A40">
        <w:rPr>
          <w:rFonts w:ascii="Aptos Display" w:hAnsi="Aptos Display" w:cstheme="minorHAnsi"/>
          <w:sz w:val="24"/>
          <w:szCs w:val="24"/>
        </w:rPr>
        <w:t xml:space="preserve"> a unui beneficiar la </w:t>
      </w:r>
      <w:proofErr w:type="spellStart"/>
      <w:r w:rsidRPr="005D0A40">
        <w:rPr>
          <w:rFonts w:ascii="Aptos Display" w:hAnsi="Aptos Display" w:cstheme="minorHAnsi"/>
          <w:sz w:val="24"/>
          <w:szCs w:val="24"/>
        </w:rPr>
        <w:t>finanţarea</w:t>
      </w:r>
      <w:proofErr w:type="spellEnd"/>
      <w:r w:rsidRPr="005D0A40">
        <w:rPr>
          <w:rFonts w:ascii="Aptos Display" w:hAnsi="Aptos Display" w:cstheme="minorHAnsi"/>
          <w:sz w:val="24"/>
          <w:szCs w:val="24"/>
        </w:rPr>
        <w:t xml:space="preserve"> cheltuielilor eligibile necesare implementării proiectului;</w:t>
      </w:r>
    </w:p>
    <w:p w14:paraId="622F0352" w14:textId="3C7BACD5" w:rsidR="00741DC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lastRenderedPageBreak/>
        <w:t>Cheltuieli eligibile</w:t>
      </w:r>
      <w:r w:rsidRPr="005D0A40">
        <w:rPr>
          <w:rFonts w:ascii="Aptos Display" w:hAnsi="Aptos Display" w:cstheme="minorHAnsi"/>
          <w:sz w:val="24"/>
          <w:szCs w:val="24"/>
        </w:rPr>
        <w:t xml:space="preserve"> - </w:t>
      </w:r>
      <w:r w:rsidR="00505513" w:rsidRPr="005D0A40">
        <w:rPr>
          <w:rFonts w:ascii="Aptos Display" w:hAnsi="Aptos Display" w:cstheme="minorHAnsi"/>
          <w:sz w:val="24"/>
          <w:szCs w:val="24"/>
        </w:rPr>
        <w:t>conform dispozițiilor OUG nr. 133/2021</w:t>
      </w:r>
      <w:r w:rsidR="00616ECB">
        <w:rPr>
          <w:rFonts w:ascii="Aptos Display" w:hAnsi="Aptos Display" w:cstheme="minorHAnsi"/>
          <w:sz w:val="24"/>
          <w:szCs w:val="24"/>
        </w:rPr>
        <w:t>, cu modificările și completările ulterioare</w:t>
      </w:r>
      <w:r w:rsidR="00505513" w:rsidRPr="005D0A40">
        <w:rPr>
          <w:rFonts w:ascii="Aptos Display" w:hAnsi="Aptos Display" w:cstheme="minorHAnsi"/>
          <w:sz w:val="24"/>
          <w:szCs w:val="24"/>
        </w:rPr>
        <w:t xml:space="preserve"> reprezintă </w:t>
      </w:r>
      <w:r w:rsidRPr="005D0A40">
        <w:rPr>
          <w:rFonts w:ascii="Aptos Display" w:hAnsi="Aptos Display" w:cstheme="minorHAnsi"/>
          <w:sz w:val="24"/>
          <w:szCs w:val="24"/>
        </w:rPr>
        <w:t>cheltuielile efectuate de beneficiar pentru implementarea proiectelor finanțate în cadrul PTJ, conform prevederilor art. 63</w:t>
      </w:r>
      <w:r w:rsidR="00505513" w:rsidRPr="005D0A40">
        <w:rPr>
          <w:rFonts w:ascii="Aptos Display" w:hAnsi="Aptos Display" w:cstheme="minorHAnsi"/>
          <w:sz w:val="24"/>
          <w:szCs w:val="24"/>
        </w:rPr>
        <w:t>,</w:t>
      </w:r>
      <w:r w:rsidRPr="005D0A40">
        <w:rPr>
          <w:rFonts w:ascii="Aptos Display" w:hAnsi="Aptos Display" w:cstheme="minorHAnsi"/>
          <w:sz w:val="24"/>
          <w:szCs w:val="24"/>
        </w:rPr>
        <w:t xml:space="preserve"> alin. (1) din Regulamentul (UE) </w:t>
      </w:r>
      <w:r w:rsidR="00616ECB">
        <w:rPr>
          <w:rFonts w:ascii="Aptos Display" w:hAnsi="Aptos Display" w:cstheme="minorHAnsi"/>
          <w:sz w:val="24"/>
          <w:szCs w:val="24"/>
        </w:rPr>
        <w:t>2021</w:t>
      </w:r>
      <w:r w:rsidR="00505513" w:rsidRPr="005D0A40">
        <w:rPr>
          <w:rFonts w:ascii="Aptos Display" w:hAnsi="Aptos Display" w:cstheme="minorHAnsi"/>
          <w:sz w:val="24"/>
          <w:szCs w:val="24"/>
        </w:rPr>
        <w:t>/</w:t>
      </w:r>
      <w:r w:rsidR="00616ECB">
        <w:rPr>
          <w:rFonts w:ascii="Aptos Display" w:hAnsi="Aptos Display" w:cstheme="minorHAnsi"/>
          <w:sz w:val="24"/>
          <w:szCs w:val="24"/>
        </w:rPr>
        <w:t>1060</w:t>
      </w:r>
      <w:r w:rsidRPr="005D0A40">
        <w:rPr>
          <w:rFonts w:ascii="Aptos Display" w:hAnsi="Aptos Display" w:cstheme="minorHAnsi"/>
          <w:sz w:val="24"/>
          <w:szCs w:val="24"/>
        </w:rPr>
        <w:t>;</w:t>
      </w:r>
    </w:p>
    <w:p w14:paraId="68E588C2" w14:textId="0EC3AA40" w:rsidR="00C362B6" w:rsidRPr="005D0A40" w:rsidRDefault="00C362B6">
      <w:pPr>
        <w:pStyle w:val="ListParagraph"/>
        <w:numPr>
          <w:ilvl w:val="0"/>
          <w:numId w:val="19"/>
        </w:numPr>
        <w:rPr>
          <w:rFonts w:ascii="Aptos Display" w:eastAsiaTheme="minorHAnsi" w:hAnsi="Aptos Display" w:cstheme="minorHAnsi"/>
          <w:sz w:val="24"/>
          <w:szCs w:val="24"/>
        </w:rPr>
      </w:pPr>
      <w:r w:rsidRPr="005D0A40">
        <w:rPr>
          <w:rFonts w:ascii="Aptos Display" w:eastAsiaTheme="minorHAnsi" w:hAnsi="Aptos Display" w:cstheme="minorHAnsi"/>
          <w:b/>
          <w:bCs/>
          <w:sz w:val="24"/>
          <w:szCs w:val="24"/>
        </w:rPr>
        <w:t>Comitet de monitorizare</w:t>
      </w:r>
      <w:r w:rsidRPr="005D0A40">
        <w:rPr>
          <w:rFonts w:ascii="Aptos Display" w:eastAsiaTheme="minorHAnsi" w:hAnsi="Aptos Display" w:cstheme="minorHAnsi"/>
          <w:sz w:val="24"/>
          <w:szCs w:val="24"/>
        </w:rPr>
        <w:t xml:space="preserve"> - structură </w:t>
      </w:r>
      <w:proofErr w:type="spellStart"/>
      <w:r w:rsidRPr="005D0A40">
        <w:rPr>
          <w:rFonts w:ascii="Aptos Display" w:eastAsiaTheme="minorHAnsi" w:hAnsi="Aptos Display" w:cstheme="minorHAnsi"/>
          <w:sz w:val="24"/>
          <w:szCs w:val="24"/>
        </w:rPr>
        <w:t>naţională</w:t>
      </w:r>
      <w:proofErr w:type="spellEnd"/>
      <w:r w:rsidRPr="005D0A40">
        <w:rPr>
          <w:rFonts w:ascii="Aptos Display" w:eastAsiaTheme="minorHAnsi" w:hAnsi="Aptos Display" w:cstheme="minorHAnsi"/>
          <w:sz w:val="24"/>
          <w:szCs w:val="24"/>
        </w:rPr>
        <w:t xml:space="preserve"> de tip partenerial, fără personalitate juridică, cu rol decizional strategic în procesul de implementare a unui program operațional, care se instituie cu respectarea principiului parteneriatului prevăzut la art. 8 din Regulamentul (UE) </w:t>
      </w:r>
      <w:r w:rsidR="006E69AD">
        <w:rPr>
          <w:rFonts w:ascii="Aptos Display" w:eastAsiaTheme="minorHAnsi" w:hAnsi="Aptos Display" w:cstheme="minorHAnsi"/>
          <w:sz w:val="24"/>
          <w:szCs w:val="24"/>
        </w:rPr>
        <w:t>2021</w:t>
      </w:r>
      <w:r w:rsidRPr="005D0A40">
        <w:rPr>
          <w:rFonts w:ascii="Aptos Display" w:eastAsiaTheme="minorHAnsi" w:hAnsi="Aptos Display" w:cstheme="minorHAnsi"/>
          <w:sz w:val="24"/>
          <w:szCs w:val="24"/>
        </w:rPr>
        <w:t>/</w:t>
      </w:r>
      <w:r w:rsidR="006E69AD">
        <w:rPr>
          <w:rFonts w:ascii="Aptos Display" w:eastAsiaTheme="minorHAnsi" w:hAnsi="Aptos Display" w:cstheme="minorHAnsi"/>
          <w:sz w:val="24"/>
          <w:szCs w:val="24"/>
        </w:rPr>
        <w:t>1060</w:t>
      </w:r>
      <w:r w:rsidRPr="005D0A40">
        <w:rPr>
          <w:rFonts w:ascii="Aptos Display" w:eastAsiaTheme="minorHAnsi" w:hAnsi="Aptos Display" w:cstheme="minorHAnsi"/>
          <w:sz w:val="24"/>
          <w:szCs w:val="24"/>
        </w:rPr>
        <w:t xml:space="preserve"> și îndeplinește funcțiile prevăzute la art. 40 din regulament;</w:t>
      </w:r>
    </w:p>
    <w:p w14:paraId="5F680895" w14:textId="4EA08E74" w:rsidR="00741DC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Bidi"/>
          <w:b/>
          <w:bCs/>
          <w:sz w:val="24"/>
          <w:szCs w:val="24"/>
        </w:rPr>
        <w:t xml:space="preserve">Declarația unică a solicitantului - </w:t>
      </w:r>
      <w:r w:rsidRPr="005D0A40">
        <w:rPr>
          <w:rFonts w:ascii="Aptos Display" w:hAnsi="Aptos Display" w:cstheme="minorBidi"/>
          <w:sz w:val="24"/>
          <w:szCs w:val="24"/>
        </w:rPr>
        <w:t xml:space="preserve">conform </w:t>
      </w:r>
      <w:r w:rsidR="00505513" w:rsidRPr="005D0A40">
        <w:rPr>
          <w:rFonts w:ascii="Aptos Display" w:hAnsi="Aptos Display" w:cstheme="minorBidi"/>
          <w:sz w:val="24"/>
          <w:szCs w:val="24"/>
        </w:rPr>
        <w:t xml:space="preserve">dispozițiilor </w:t>
      </w:r>
      <w:r w:rsidRPr="005D0A40">
        <w:rPr>
          <w:rFonts w:ascii="Aptos Display" w:hAnsi="Aptos Display" w:cstheme="minorBidi"/>
          <w:sz w:val="24"/>
          <w:szCs w:val="24"/>
        </w:rPr>
        <w:t>OUG nr. 23/2023</w:t>
      </w:r>
      <w:r w:rsidR="00BC34B5" w:rsidRPr="005D0A40">
        <w:rPr>
          <w:rFonts w:ascii="Aptos Display" w:hAnsi="Aptos Display" w:cstheme="minorBidi"/>
          <w:sz w:val="24"/>
          <w:szCs w:val="24"/>
        </w:rPr>
        <w:t>, cu modificările și completările ulterioare,</w:t>
      </w:r>
      <w:r w:rsidRPr="005D0A40">
        <w:rPr>
          <w:rFonts w:ascii="Aptos Display" w:hAnsi="Aptos Display" w:cstheme="minorBidi"/>
          <w:sz w:val="24"/>
          <w:szCs w:val="24"/>
        </w:rPr>
        <w:t xml:space="preserve"> reprezintă  </w:t>
      </w:r>
      <w:proofErr w:type="spellStart"/>
      <w:r w:rsidR="00904BC3" w:rsidRPr="005D0A40">
        <w:rPr>
          <w:rFonts w:ascii="Aptos Display" w:hAnsi="Aptos Display" w:cstheme="minorBidi"/>
          <w:sz w:val="24"/>
          <w:szCs w:val="24"/>
        </w:rPr>
        <w:t>declaraţia</w:t>
      </w:r>
      <w:proofErr w:type="spellEnd"/>
      <w:r w:rsidR="00904BC3" w:rsidRPr="005D0A40">
        <w:rPr>
          <w:rFonts w:ascii="Aptos Display" w:hAnsi="Aptos Display" w:cstheme="minorBidi"/>
          <w:sz w:val="24"/>
          <w:szCs w:val="24"/>
        </w:rPr>
        <w:t xml:space="preserve"> pe propria răspundere a solicitantului, sub </w:t>
      </w:r>
      <w:proofErr w:type="spellStart"/>
      <w:r w:rsidR="00904BC3" w:rsidRPr="005D0A40">
        <w:rPr>
          <w:rFonts w:ascii="Aptos Display" w:hAnsi="Aptos Display" w:cstheme="minorBidi"/>
          <w:sz w:val="24"/>
          <w:szCs w:val="24"/>
        </w:rPr>
        <w:t>incidenţa</w:t>
      </w:r>
      <w:proofErr w:type="spellEnd"/>
      <w:r w:rsidR="00904BC3" w:rsidRPr="005D0A40">
        <w:rPr>
          <w:rFonts w:ascii="Aptos Display" w:hAnsi="Aptos Display" w:cstheme="minorBidi"/>
          <w:sz w:val="24"/>
          <w:szCs w:val="24"/>
        </w:rPr>
        <w:t xml:space="preserve"> prevederilor legale care privesc falsul în </w:t>
      </w:r>
      <w:proofErr w:type="spellStart"/>
      <w:r w:rsidR="00904BC3" w:rsidRPr="005D0A40">
        <w:rPr>
          <w:rFonts w:ascii="Aptos Display" w:hAnsi="Aptos Display" w:cstheme="minorBidi"/>
          <w:sz w:val="24"/>
          <w:szCs w:val="24"/>
        </w:rPr>
        <w:t>declaraţii</w:t>
      </w:r>
      <w:proofErr w:type="spellEnd"/>
      <w:r w:rsidR="00904BC3" w:rsidRPr="005D0A40">
        <w:rPr>
          <w:rFonts w:ascii="Aptos Display" w:hAnsi="Aptos Display" w:cstheme="minorBidi"/>
          <w:sz w:val="24"/>
          <w:szCs w:val="24"/>
        </w:rPr>
        <w:t xml:space="preserve"> şi falsul intelectual, prin care acesta declară că a respectat toate </w:t>
      </w:r>
      <w:proofErr w:type="spellStart"/>
      <w:r w:rsidR="00904BC3" w:rsidRPr="005D0A40">
        <w:rPr>
          <w:rFonts w:ascii="Aptos Display" w:hAnsi="Aptos Display" w:cstheme="minorBidi"/>
          <w:sz w:val="24"/>
          <w:szCs w:val="24"/>
        </w:rPr>
        <w:t>cerinţele</w:t>
      </w:r>
      <w:proofErr w:type="spellEnd"/>
      <w:r w:rsidR="00904BC3" w:rsidRPr="005D0A40">
        <w:rPr>
          <w:rFonts w:ascii="Aptos Display" w:hAnsi="Aptos Display" w:cstheme="minorBidi"/>
          <w:sz w:val="24"/>
          <w:szCs w:val="24"/>
        </w:rPr>
        <w:t xml:space="preserve"> pentru depunerea cererii de finanţare şi </w:t>
      </w:r>
      <w:proofErr w:type="spellStart"/>
      <w:r w:rsidR="00904BC3" w:rsidRPr="005D0A40">
        <w:rPr>
          <w:rFonts w:ascii="Aptos Display" w:hAnsi="Aptos Display" w:cstheme="minorBidi"/>
          <w:sz w:val="24"/>
          <w:szCs w:val="24"/>
        </w:rPr>
        <w:t>îndeplineşte</w:t>
      </w:r>
      <w:proofErr w:type="spellEnd"/>
      <w:r w:rsidR="00904BC3" w:rsidRPr="005D0A40">
        <w:rPr>
          <w:rFonts w:ascii="Aptos Display" w:hAnsi="Aptos Display" w:cstheme="minorBidi"/>
          <w:sz w:val="24"/>
          <w:szCs w:val="24"/>
        </w:rPr>
        <w:t xml:space="preserve"> condiţiile de eligibilitate prevăzute în Ghidul solicitantului şi se angajează ca în </w:t>
      </w:r>
      <w:proofErr w:type="spellStart"/>
      <w:r w:rsidR="00904BC3" w:rsidRPr="005D0A40">
        <w:rPr>
          <w:rFonts w:ascii="Aptos Display" w:hAnsi="Aptos Display" w:cstheme="minorBidi"/>
          <w:sz w:val="24"/>
          <w:szCs w:val="24"/>
        </w:rPr>
        <w:t>situaţia</w:t>
      </w:r>
      <w:proofErr w:type="spellEnd"/>
      <w:r w:rsidR="00904BC3" w:rsidRPr="005D0A40">
        <w:rPr>
          <w:rFonts w:ascii="Aptos Display" w:hAnsi="Aptos Display" w:cstheme="minorBidi"/>
          <w:sz w:val="24"/>
          <w:szCs w:val="24"/>
        </w:rPr>
        <w:t xml:space="preserve"> în care proiectul este admis la contractare să prezinte toate documentele justificative pentru a face dovada îndeplinirii </w:t>
      </w:r>
      <w:proofErr w:type="spellStart"/>
      <w:r w:rsidR="00904BC3" w:rsidRPr="005D0A40">
        <w:rPr>
          <w:rFonts w:ascii="Aptos Display" w:hAnsi="Aptos Display" w:cstheme="minorBidi"/>
          <w:sz w:val="24"/>
          <w:szCs w:val="24"/>
        </w:rPr>
        <w:t>condiţiilor</w:t>
      </w:r>
      <w:proofErr w:type="spellEnd"/>
      <w:r w:rsidR="00904BC3" w:rsidRPr="005D0A40">
        <w:rPr>
          <w:rFonts w:ascii="Aptos Display" w:hAnsi="Aptos Display" w:cstheme="minorBidi"/>
          <w:sz w:val="24"/>
          <w:szCs w:val="24"/>
        </w:rPr>
        <w:t xml:space="preserve"> de eligibilitate, sub </w:t>
      </w:r>
      <w:proofErr w:type="spellStart"/>
      <w:r w:rsidR="00904BC3" w:rsidRPr="005D0A40">
        <w:rPr>
          <w:rFonts w:ascii="Aptos Display" w:hAnsi="Aptos Display" w:cstheme="minorBidi"/>
          <w:sz w:val="24"/>
          <w:szCs w:val="24"/>
        </w:rPr>
        <w:t>sancţiunea</w:t>
      </w:r>
      <w:proofErr w:type="spellEnd"/>
      <w:r w:rsidR="00904BC3" w:rsidRPr="005D0A40">
        <w:rPr>
          <w:rFonts w:ascii="Aptos Display" w:hAnsi="Aptos Display" w:cstheme="minorBidi"/>
          <w:sz w:val="24"/>
          <w:szCs w:val="24"/>
        </w:rPr>
        <w:t xml:space="preserve"> respingerii </w:t>
      </w:r>
      <w:proofErr w:type="spellStart"/>
      <w:r w:rsidR="00904BC3" w:rsidRPr="005D0A40">
        <w:rPr>
          <w:rFonts w:ascii="Aptos Display" w:hAnsi="Aptos Display" w:cstheme="minorBidi"/>
          <w:sz w:val="24"/>
          <w:szCs w:val="24"/>
        </w:rPr>
        <w:t>finanţării</w:t>
      </w:r>
      <w:proofErr w:type="spellEnd"/>
      <w:r w:rsidRPr="005D0A40">
        <w:rPr>
          <w:rFonts w:ascii="Aptos Display" w:hAnsi="Aptos Display" w:cstheme="minorBidi"/>
          <w:sz w:val="24"/>
          <w:szCs w:val="24"/>
        </w:rPr>
        <w:t>;</w:t>
      </w:r>
    </w:p>
    <w:p w14:paraId="404BCDD1" w14:textId="03671EA3" w:rsidR="00741DC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sz w:val="24"/>
          <w:szCs w:val="24"/>
        </w:rPr>
        <w:t>Ghidul solicitantului</w:t>
      </w:r>
      <w:r w:rsidRPr="005D0A40">
        <w:rPr>
          <w:rFonts w:ascii="Aptos Display" w:hAnsi="Aptos Display" w:cstheme="minorHAnsi"/>
          <w:bCs/>
          <w:sz w:val="24"/>
          <w:szCs w:val="24"/>
        </w:rPr>
        <w:t xml:space="preserve"> - conform </w:t>
      </w:r>
      <w:r w:rsidR="00505513" w:rsidRPr="005D0A40">
        <w:rPr>
          <w:rFonts w:ascii="Aptos Display" w:hAnsi="Aptos Display" w:cstheme="minorBidi"/>
          <w:sz w:val="24"/>
          <w:szCs w:val="24"/>
        </w:rPr>
        <w:t>dispozițiilor</w:t>
      </w:r>
      <w:r w:rsidR="00505513" w:rsidRPr="005D0A40">
        <w:rPr>
          <w:rFonts w:ascii="Aptos Display" w:hAnsi="Aptos Display" w:cstheme="minorHAnsi"/>
          <w:bCs/>
          <w:sz w:val="24"/>
          <w:szCs w:val="24"/>
        </w:rPr>
        <w:t xml:space="preserve"> </w:t>
      </w:r>
      <w:r w:rsidRPr="005D0A40">
        <w:rPr>
          <w:rFonts w:ascii="Aptos Display" w:hAnsi="Aptos Display" w:cstheme="minorHAnsi"/>
          <w:bCs/>
          <w:sz w:val="24"/>
          <w:szCs w:val="24"/>
        </w:rPr>
        <w:t>OUG nr. 23/2023</w:t>
      </w:r>
      <w:r w:rsidR="00BC34B5" w:rsidRPr="005D0A40">
        <w:rPr>
          <w:rFonts w:ascii="Aptos Display" w:hAnsi="Aptos Display" w:cstheme="minorBidi"/>
          <w:sz w:val="24"/>
          <w:szCs w:val="24"/>
        </w:rPr>
        <w:t xml:space="preserve">, cu modificările și completările ulterioare, </w:t>
      </w:r>
      <w:r w:rsidRPr="005D0A40">
        <w:rPr>
          <w:rFonts w:ascii="Aptos Display" w:hAnsi="Aptos Display" w:cstheme="minorHAnsi"/>
          <w:bCs/>
          <w:sz w:val="24"/>
          <w:szCs w:val="24"/>
        </w:rPr>
        <w:t xml:space="preserve"> reprezintă documentul asimilat celui prevăzut la art. 73</w:t>
      </w:r>
      <w:r w:rsidR="00410AD6" w:rsidRPr="005D0A40">
        <w:rPr>
          <w:rFonts w:ascii="Aptos Display" w:hAnsi="Aptos Display" w:cstheme="minorHAnsi"/>
          <w:bCs/>
          <w:sz w:val="24"/>
          <w:szCs w:val="24"/>
        </w:rPr>
        <w:t>,</w:t>
      </w:r>
      <w:r w:rsidRPr="005D0A40">
        <w:rPr>
          <w:rFonts w:ascii="Aptos Display" w:hAnsi="Aptos Display" w:cstheme="minorHAnsi"/>
          <w:bCs/>
          <w:sz w:val="24"/>
          <w:szCs w:val="24"/>
        </w:rPr>
        <w:t xml:space="preserve"> alin. (3) din Regulamentul (UE) 2021/1060, cu modificările și completările ulterioare, emis de autoritatea de management</w:t>
      </w:r>
      <w:r w:rsidR="00605385" w:rsidRPr="005D0A40">
        <w:rPr>
          <w:rFonts w:ascii="Aptos Display" w:hAnsi="Aptos Display" w:cstheme="minorHAnsi"/>
          <w:bCs/>
          <w:sz w:val="24"/>
          <w:szCs w:val="24"/>
        </w:rPr>
        <w:t>,</w:t>
      </w:r>
      <w:r w:rsidRPr="005D0A40">
        <w:rPr>
          <w:rFonts w:ascii="Aptos Display" w:hAnsi="Aptos Display" w:cstheme="minorHAnsi"/>
          <w:bCs/>
          <w:sz w:val="24"/>
          <w:szCs w:val="24"/>
        </w:rPr>
        <w:t xml:space="preserve"> care stabilește condițiile acordării sprijinului financiar în cadrul unui apel de proiecte.</w:t>
      </w:r>
      <w:r w:rsidR="008D5E44" w:rsidRPr="005D0A40">
        <w:rPr>
          <w:rFonts w:ascii="Aptos Display" w:hAnsi="Aptos Display" w:cstheme="minorHAnsi"/>
          <w:bCs/>
          <w:sz w:val="24"/>
          <w:szCs w:val="24"/>
        </w:rPr>
        <w:t xml:space="preserve"> </w:t>
      </w:r>
    </w:p>
    <w:p w14:paraId="59FE8B7E" w14:textId="3E5A4278" w:rsidR="004560A4"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Indicatori de etapă</w:t>
      </w:r>
      <w:r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w:t>
      </w:r>
      <w:r w:rsidRPr="005D0A40">
        <w:rPr>
          <w:rFonts w:ascii="Aptos Display" w:hAnsi="Aptos Display" w:cstheme="minorHAnsi"/>
          <w:sz w:val="24"/>
          <w:szCs w:val="24"/>
        </w:rPr>
        <w:t xml:space="preserve"> </w:t>
      </w:r>
      <w:r w:rsidRPr="005D0A40">
        <w:rPr>
          <w:rFonts w:ascii="Aptos Display" w:hAnsi="Aptos Display" w:cstheme="minorHAnsi"/>
          <w:bCs/>
          <w:sz w:val="24"/>
          <w:szCs w:val="24"/>
        </w:rPr>
        <w:t xml:space="preserve">conform </w:t>
      </w:r>
      <w:r w:rsidR="00505513" w:rsidRPr="005D0A40">
        <w:rPr>
          <w:rFonts w:ascii="Aptos Display" w:hAnsi="Aptos Display" w:cstheme="minorBidi"/>
          <w:sz w:val="24"/>
          <w:szCs w:val="24"/>
        </w:rPr>
        <w:t>dispozițiilor</w:t>
      </w:r>
      <w:r w:rsidR="00505513" w:rsidRPr="005D0A40">
        <w:rPr>
          <w:rFonts w:ascii="Aptos Display" w:hAnsi="Aptos Display" w:cstheme="minorHAnsi"/>
          <w:bCs/>
          <w:sz w:val="24"/>
          <w:szCs w:val="24"/>
        </w:rPr>
        <w:t xml:space="preserve"> </w:t>
      </w:r>
      <w:r w:rsidRPr="005D0A40">
        <w:rPr>
          <w:rFonts w:ascii="Aptos Display" w:hAnsi="Aptos Display" w:cstheme="minorHAnsi"/>
          <w:bCs/>
          <w:sz w:val="24"/>
          <w:szCs w:val="24"/>
        </w:rPr>
        <w:t>OUG nr. 23/2023</w:t>
      </w:r>
      <w:r w:rsidR="008D5E44" w:rsidRPr="005D0A40">
        <w:rPr>
          <w:rFonts w:ascii="Aptos Display" w:hAnsi="Aptos Display" w:cstheme="minorHAnsi"/>
          <w:bCs/>
          <w:sz w:val="24"/>
          <w:szCs w:val="24"/>
        </w:rPr>
        <w:t xml:space="preserve">, </w:t>
      </w:r>
      <w:r w:rsidR="008D5E44" w:rsidRPr="005D0A40">
        <w:rPr>
          <w:rFonts w:ascii="Aptos Display" w:hAnsi="Aptos Display" w:cstheme="minorBidi"/>
          <w:sz w:val="24"/>
          <w:szCs w:val="24"/>
        </w:rPr>
        <w:t>cu modificările și completările ulterioare,</w:t>
      </w:r>
      <w:r w:rsidRPr="005D0A40">
        <w:rPr>
          <w:rFonts w:ascii="Aptos Display" w:hAnsi="Aptos Display" w:cstheme="minorHAnsi"/>
          <w:bCs/>
          <w:sz w:val="24"/>
          <w:szCs w:val="24"/>
        </w:rPr>
        <w:t xml:space="preserve"> </w:t>
      </w:r>
      <w:r w:rsidR="00410AD6" w:rsidRPr="005D0A40">
        <w:rPr>
          <w:rFonts w:ascii="Aptos Display" w:hAnsi="Aptos Display" w:cstheme="minorHAnsi"/>
          <w:bCs/>
          <w:sz w:val="24"/>
          <w:szCs w:val="24"/>
        </w:rPr>
        <w:t xml:space="preserve">reprezintă repere cantitative, valorice sau calitative </w:t>
      </w:r>
      <w:proofErr w:type="spellStart"/>
      <w:r w:rsidR="00410AD6" w:rsidRPr="005D0A40">
        <w:rPr>
          <w:rFonts w:ascii="Aptos Display" w:hAnsi="Aptos Display" w:cstheme="minorHAnsi"/>
          <w:bCs/>
          <w:sz w:val="24"/>
          <w:szCs w:val="24"/>
        </w:rPr>
        <w:t>faţă</w:t>
      </w:r>
      <w:proofErr w:type="spellEnd"/>
      <w:r w:rsidR="00410AD6" w:rsidRPr="005D0A40">
        <w:rPr>
          <w:rFonts w:ascii="Aptos Display" w:hAnsi="Aptos Display" w:cstheme="minorHAnsi"/>
          <w:bCs/>
          <w:sz w:val="24"/>
          <w:szCs w:val="24"/>
        </w:rPr>
        <w:t xml:space="preserve"> de care este monitorizat şi evaluat, într-o manieră obiectivă şi transparentă, progresul implementării unui proiect; în </w:t>
      </w:r>
      <w:proofErr w:type="spellStart"/>
      <w:r w:rsidR="00410AD6" w:rsidRPr="005D0A40">
        <w:rPr>
          <w:rFonts w:ascii="Aptos Display" w:hAnsi="Aptos Display" w:cstheme="minorHAnsi"/>
          <w:bCs/>
          <w:sz w:val="24"/>
          <w:szCs w:val="24"/>
        </w:rPr>
        <w:t>funcţie</w:t>
      </w:r>
      <w:proofErr w:type="spellEnd"/>
      <w:r w:rsidR="00410AD6" w:rsidRPr="005D0A40">
        <w:rPr>
          <w:rFonts w:ascii="Aptos Display" w:hAnsi="Aptos Display" w:cstheme="minorHAnsi"/>
          <w:bCs/>
          <w:sz w:val="24"/>
          <w:szCs w:val="24"/>
        </w:rPr>
        <w:t xml:space="preserve"> de natura proiectelor, indicatorii de etapă pot reprezenta: realizarea unor </w:t>
      </w:r>
      <w:proofErr w:type="spellStart"/>
      <w:r w:rsidR="00410AD6" w:rsidRPr="005D0A40">
        <w:rPr>
          <w:rFonts w:ascii="Aptos Display" w:hAnsi="Aptos Display" w:cstheme="minorHAnsi"/>
          <w:bCs/>
          <w:sz w:val="24"/>
          <w:szCs w:val="24"/>
        </w:rPr>
        <w:t>activităţi</w:t>
      </w:r>
      <w:proofErr w:type="spellEnd"/>
      <w:r w:rsidR="00410AD6" w:rsidRPr="005D0A40">
        <w:rPr>
          <w:rFonts w:ascii="Aptos Display" w:hAnsi="Aptos Display" w:cstheme="minorHAnsi"/>
          <w:bCs/>
          <w:sz w:val="24"/>
          <w:szCs w:val="24"/>
        </w:rPr>
        <w:t xml:space="preserve"> sau </w:t>
      </w:r>
      <w:proofErr w:type="spellStart"/>
      <w:r w:rsidR="00410AD6" w:rsidRPr="005D0A40">
        <w:rPr>
          <w:rFonts w:ascii="Aptos Display" w:hAnsi="Aptos Display" w:cstheme="minorHAnsi"/>
          <w:bCs/>
          <w:sz w:val="24"/>
          <w:szCs w:val="24"/>
        </w:rPr>
        <w:t>subactivităţi</w:t>
      </w:r>
      <w:proofErr w:type="spellEnd"/>
      <w:r w:rsidR="00410AD6" w:rsidRPr="005D0A40">
        <w:rPr>
          <w:rFonts w:ascii="Aptos Display" w:hAnsi="Aptos Display" w:cstheme="minorHAnsi"/>
          <w:bCs/>
          <w:sz w:val="24"/>
          <w:szCs w:val="24"/>
        </w:rPr>
        <w:t xml:space="preserve"> din proiect, atingerea unor stadii de implementare sau de </w:t>
      </w:r>
      <w:proofErr w:type="spellStart"/>
      <w:r w:rsidR="00410AD6" w:rsidRPr="005D0A40">
        <w:rPr>
          <w:rFonts w:ascii="Aptos Display" w:hAnsi="Aptos Display" w:cstheme="minorHAnsi"/>
          <w:bCs/>
          <w:sz w:val="24"/>
          <w:szCs w:val="24"/>
        </w:rPr>
        <w:t>execuţie</w:t>
      </w:r>
      <w:proofErr w:type="spellEnd"/>
      <w:r w:rsidR="00410AD6" w:rsidRPr="005D0A40">
        <w:rPr>
          <w:rFonts w:ascii="Aptos Display" w:hAnsi="Aptos Display" w:cstheme="minorHAnsi"/>
          <w:bCs/>
          <w:sz w:val="24"/>
          <w:szCs w:val="24"/>
        </w:rPr>
        <w:t xml:space="preserve"> tehnică sau financiară prestabilite, precum şi stadii sau valori intermediare ale indicatorilor de realizare</w:t>
      </w:r>
      <w:r w:rsidRPr="005D0A40">
        <w:rPr>
          <w:rFonts w:ascii="Aptos Display" w:hAnsi="Aptos Display" w:cstheme="minorHAnsi"/>
          <w:sz w:val="24"/>
          <w:szCs w:val="24"/>
        </w:rPr>
        <w:t>;</w:t>
      </w:r>
      <w:r w:rsidR="00696F67" w:rsidRPr="005D0A40">
        <w:rPr>
          <w:rFonts w:ascii="Aptos Display" w:hAnsi="Aptos Display" w:cstheme="minorHAnsi"/>
          <w:sz w:val="24"/>
          <w:szCs w:val="24"/>
        </w:rPr>
        <w:t xml:space="preserve"> </w:t>
      </w:r>
    </w:p>
    <w:p w14:paraId="3BEA9938" w14:textId="32AEABB2" w:rsidR="004560A4"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Indicator de realizare</w:t>
      </w:r>
      <w:r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w:t>
      </w:r>
      <w:r w:rsidRPr="005D0A40">
        <w:rPr>
          <w:rFonts w:ascii="Aptos Display" w:hAnsi="Aptos Display" w:cstheme="minorHAnsi"/>
          <w:sz w:val="24"/>
          <w:szCs w:val="24"/>
        </w:rPr>
        <w:t xml:space="preserve"> </w:t>
      </w:r>
      <w:r w:rsidR="00605385" w:rsidRPr="005D0A40">
        <w:rPr>
          <w:rFonts w:ascii="Aptos Display" w:hAnsi="Aptos Display" w:cstheme="minorHAnsi"/>
          <w:sz w:val="24"/>
          <w:szCs w:val="24"/>
        </w:rPr>
        <w:t xml:space="preserve">conform prevederilor </w:t>
      </w:r>
      <w:r w:rsidRPr="005D0A40">
        <w:rPr>
          <w:rFonts w:ascii="Aptos Display" w:hAnsi="Aptos Display" w:cstheme="minorHAnsi"/>
          <w:sz w:val="24"/>
          <w:szCs w:val="24"/>
        </w:rPr>
        <w:t xml:space="preserve">Regulamentului </w:t>
      </w:r>
      <w:r w:rsidR="004560A4" w:rsidRPr="005D0A40">
        <w:rPr>
          <w:rFonts w:ascii="Aptos Display" w:hAnsi="Aptos Display" w:cstheme="minorHAnsi"/>
          <w:sz w:val="24"/>
          <w:szCs w:val="24"/>
        </w:rPr>
        <w:t xml:space="preserve">(UE) </w:t>
      </w:r>
      <w:r w:rsidR="0041303A">
        <w:rPr>
          <w:rFonts w:ascii="Aptos Display" w:hAnsi="Aptos Display" w:cstheme="minorHAnsi"/>
          <w:sz w:val="24"/>
          <w:szCs w:val="24"/>
        </w:rPr>
        <w:t>2021</w:t>
      </w:r>
      <w:r w:rsidRPr="005D0A40">
        <w:rPr>
          <w:rFonts w:ascii="Aptos Display" w:hAnsi="Aptos Display" w:cstheme="minorHAnsi"/>
          <w:sz w:val="24"/>
          <w:szCs w:val="24"/>
        </w:rPr>
        <w:t>/</w:t>
      </w:r>
      <w:r w:rsidR="0041303A">
        <w:rPr>
          <w:rFonts w:ascii="Aptos Display" w:hAnsi="Aptos Display" w:cstheme="minorHAnsi"/>
          <w:sz w:val="24"/>
          <w:szCs w:val="24"/>
        </w:rPr>
        <w:t>1060</w:t>
      </w:r>
      <w:r w:rsidRPr="005D0A40">
        <w:rPr>
          <w:rFonts w:ascii="Aptos Display" w:hAnsi="Aptos Display" w:cstheme="minorHAnsi"/>
          <w:sz w:val="24"/>
          <w:szCs w:val="24"/>
        </w:rPr>
        <w:t>, cu modificările și completările ulterioare, înseamnă un indicator de măsurare a rezultatelor specifice ale intervenției;</w:t>
      </w:r>
    </w:p>
    <w:p w14:paraId="76E4D7F3" w14:textId="783BCB66" w:rsidR="004560A4"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Indicator de rezultat</w:t>
      </w:r>
      <w:r w:rsidRPr="005D0A40">
        <w:rPr>
          <w:rFonts w:ascii="Aptos Display" w:hAnsi="Aptos Display" w:cstheme="minorHAnsi"/>
          <w:sz w:val="24"/>
          <w:szCs w:val="24"/>
        </w:rPr>
        <w:t xml:space="preserve"> - </w:t>
      </w:r>
      <w:r w:rsidR="00605385" w:rsidRPr="005D0A40">
        <w:rPr>
          <w:rFonts w:ascii="Aptos Display" w:hAnsi="Aptos Display" w:cstheme="minorHAnsi"/>
          <w:sz w:val="24"/>
          <w:szCs w:val="24"/>
        </w:rPr>
        <w:t xml:space="preserve">conform prevederilor </w:t>
      </w:r>
      <w:r w:rsidRPr="005D0A40">
        <w:rPr>
          <w:rFonts w:ascii="Aptos Display" w:hAnsi="Aptos Display" w:cstheme="minorHAnsi"/>
          <w:sz w:val="24"/>
          <w:szCs w:val="24"/>
        </w:rPr>
        <w:t xml:space="preserve">Regulamentului </w:t>
      </w:r>
      <w:r w:rsidR="004560A4" w:rsidRPr="005D0A40">
        <w:rPr>
          <w:rFonts w:ascii="Aptos Display" w:hAnsi="Aptos Display" w:cstheme="minorHAnsi"/>
          <w:sz w:val="24"/>
          <w:szCs w:val="24"/>
        </w:rPr>
        <w:t xml:space="preserve">(UE) </w:t>
      </w:r>
      <w:r w:rsidR="0041303A">
        <w:rPr>
          <w:rFonts w:ascii="Aptos Display" w:hAnsi="Aptos Display" w:cstheme="minorHAnsi"/>
          <w:sz w:val="24"/>
          <w:szCs w:val="24"/>
        </w:rPr>
        <w:t>2021</w:t>
      </w:r>
      <w:r w:rsidRPr="005D0A40">
        <w:rPr>
          <w:rFonts w:ascii="Aptos Display" w:hAnsi="Aptos Display" w:cstheme="minorHAnsi"/>
          <w:sz w:val="24"/>
          <w:szCs w:val="24"/>
        </w:rPr>
        <w:t>/</w:t>
      </w:r>
      <w:r w:rsidR="0041303A">
        <w:rPr>
          <w:rFonts w:ascii="Aptos Display" w:hAnsi="Aptos Display" w:cstheme="minorHAnsi"/>
          <w:sz w:val="24"/>
          <w:szCs w:val="24"/>
        </w:rPr>
        <w:t>1060</w:t>
      </w:r>
      <w:r w:rsidRPr="005D0A40">
        <w:rPr>
          <w:rFonts w:ascii="Aptos Display" w:hAnsi="Aptos Display" w:cstheme="minorHAnsi"/>
          <w:sz w:val="24"/>
          <w:szCs w:val="24"/>
        </w:rPr>
        <w:t>, cu modificările și completările ulterioare, înseamnă un indicator de măsurare a efectelor intervențiilor sprijinite, în special în ceea ce privește destinatarii direcți, populația vizată sau utilizatorii infrastructurii;</w:t>
      </w:r>
    </w:p>
    <w:p w14:paraId="18590E83" w14:textId="77777777" w:rsidR="004560A4"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Bidi"/>
          <w:b/>
          <w:bCs/>
          <w:sz w:val="24"/>
          <w:szCs w:val="24"/>
        </w:rPr>
        <w:t>Întreprinderea</w:t>
      </w:r>
      <w:r w:rsidRPr="005D0A40">
        <w:rPr>
          <w:rFonts w:ascii="Aptos Display" w:hAnsi="Aptos Display" w:cstheme="minorBidi"/>
          <w:sz w:val="24"/>
          <w:szCs w:val="24"/>
        </w:rPr>
        <w:t xml:space="preserve"> este orice </w:t>
      </w:r>
      <w:r w:rsidRPr="005D0A40">
        <w:rPr>
          <w:rFonts w:ascii="Aptos Display" w:hAnsi="Aptos Display"/>
          <w:sz w:val="24"/>
          <w:szCs w:val="24"/>
        </w:rPr>
        <w:t>entitate care desfășoară o activitate economică, indiferent de statutul său juridic și de modul în care este finanțată sau de existența unui scop lucrativ</w:t>
      </w:r>
      <w:r w:rsidRPr="005D0A40">
        <w:rPr>
          <w:rFonts w:ascii="Aptos Display" w:hAnsi="Aptos Display" w:cstheme="minorBidi"/>
          <w:sz w:val="24"/>
          <w:szCs w:val="24"/>
        </w:rPr>
        <w:t>;</w:t>
      </w:r>
      <w:r w:rsidRPr="005D0A40">
        <w:rPr>
          <w:rFonts w:ascii="Aptos Display" w:hAnsi="Aptos Display"/>
          <w:sz w:val="24"/>
          <w:szCs w:val="24"/>
        </w:rPr>
        <w:t xml:space="preserve"> </w:t>
      </w:r>
    </w:p>
    <w:p w14:paraId="60A22C33" w14:textId="6C2D7CC6" w:rsidR="004560A4"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Microîntreprinderea</w:t>
      </w:r>
      <w:r w:rsidRPr="005D0A40">
        <w:rPr>
          <w:rFonts w:ascii="Aptos Display" w:hAnsi="Aptos Display" w:cstheme="minorHAnsi"/>
          <w:sz w:val="24"/>
          <w:szCs w:val="24"/>
        </w:rPr>
        <w:t xml:space="preserve"> </w:t>
      </w:r>
      <w:r w:rsidR="00F13DCB" w:rsidRPr="005D0A40">
        <w:rPr>
          <w:rFonts w:ascii="Aptos Display" w:hAnsi="Aptos Display" w:cstheme="minorHAnsi"/>
          <w:sz w:val="24"/>
          <w:szCs w:val="24"/>
        </w:rPr>
        <w:t>–</w:t>
      </w:r>
      <w:r w:rsidRPr="005D0A40">
        <w:rPr>
          <w:rFonts w:ascii="Aptos Display" w:hAnsi="Aptos Display" w:cstheme="minorHAnsi"/>
          <w:sz w:val="24"/>
          <w:szCs w:val="24"/>
        </w:rPr>
        <w:t xml:space="preserve"> </w:t>
      </w:r>
      <w:r w:rsidR="00F13DCB" w:rsidRPr="005D0A40">
        <w:rPr>
          <w:rFonts w:ascii="Aptos Display" w:hAnsi="Aptos Display" w:cstheme="minorHAnsi"/>
          <w:sz w:val="24"/>
          <w:szCs w:val="24"/>
        </w:rPr>
        <w:t xml:space="preserve">conform prevederilor Regulamentului (UE) </w:t>
      </w:r>
      <w:r w:rsidR="00AA5ECB">
        <w:rPr>
          <w:rFonts w:ascii="Aptos Display" w:hAnsi="Aptos Display" w:cstheme="minorHAnsi"/>
          <w:sz w:val="24"/>
          <w:szCs w:val="24"/>
        </w:rPr>
        <w:t>2014/</w:t>
      </w:r>
      <w:r w:rsidR="00F13DCB" w:rsidRPr="005D0A40">
        <w:rPr>
          <w:rFonts w:ascii="Aptos Display" w:hAnsi="Aptos Display" w:cstheme="minorHAnsi"/>
          <w:sz w:val="24"/>
          <w:szCs w:val="24"/>
        </w:rPr>
        <w:t xml:space="preserve">651, cu modificările și completările ulterioare, este </w:t>
      </w:r>
      <w:r w:rsidRPr="005D0A40">
        <w:rPr>
          <w:rFonts w:ascii="Aptos Display" w:hAnsi="Aptos Display" w:cstheme="minorHAnsi"/>
          <w:sz w:val="24"/>
          <w:szCs w:val="24"/>
        </w:rPr>
        <w:t xml:space="preserve">întreprindere care are mai </w:t>
      </w:r>
      <w:proofErr w:type="spellStart"/>
      <w:r w:rsidRPr="005D0A40">
        <w:rPr>
          <w:rFonts w:ascii="Aptos Display" w:hAnsi="Aptos Display" w:cstheme="minorHAnsi"/>
          <w:sz w:val="24"/>
          <w:szCs w:val="24"/>
        </w:rPr>
        <w:t>puţin</w:t>
      </w:r>
      <w:proofErr w:type="spellEnd"/>
      <w:r w:rsidRPr="005D0A40">
        <w:rPr>
          <w:rFonts w:ascii="Aptos Display" w:hAnsi="Aptos Display" w:cstheme="minorHAnsi"/>
          <w:sz w:val="24"/>
          <w:szCs w:val="24"/>
        </w:rPr>
        <w:t xml:space="preserve"> de 10 </w:t>
      </w:r>
      <w:proofErr w:type="spellStart"/>
      <w:r w:rsidRPr="005D0A40">
        <w:rPr>
          <w:rFonts w:ascii="Aptos Display" w:hAnsi="Aptos Display" w:cstheme="minorHAnsi"/>
          <w:sz w:val="24"/>
          <w:szCs w:val="24"/>
        </w:rPr>
        <w:t>angajaţi</w:t>
      </w:r>
      <w:proofErr w:type="spellEnd"/>
      <w:r w:rsidRPr="005D0A40">
        <w:rPr>
          <w:rFonts w:ascii="Aptos Display" w:hAnsi="Aptos Display" w:cstheme="minorHAnsi"/>
          <w:sz w:val="24"/>
          <w:szCs w:val="24"/>
        </w:rPr>
        <w:t xml:space="preserve"> și realizează o cifră de afaceri anuală şi/sau al cărei </w:t>
      </w:r>
      <w:proofErr w:type="spellStart"/>
      <w:r w:rsidRPr="005D0A40">
        <w:rPr>
          <w:rFonts w:ascii="Aptos Display" w:hAnsi="Aptos Display" w:cstheme="minorHAnsi"/>
          <w:sz w:val="24"/>
          <w:szCs w:val="24"/>
        </w:rPr>
        <w:t>bilanţ</w:t>
      </w:r>
      <w:proofErr w:type="spellEnd"/>
      <w:r w:rsidRPr="005D0A40">
        <w:rPr>
          <w:rFonts w:ascii="Aptos Display" w:hAnsi="Aptos Display" w:cstheme="minorHAnsi"/>
          <w:sz w:val="24"/>
          <w:szCs w:val="24"/>
        </w:rPr>
        <w:t xml:space="preserve"> anual nu </w:t>
      </w:r>
      <w:proofErr w:type="spellStart"/>
      <w:r w:rsidRPr="005D0A40">
        <w:rPr>
          <w:rFonts w:ascii="Aptos Display" w:hAnsi="Aptos Display" w:cstheme="minorHAnsi"/>
          <w:sz w:val="24"/>
          <w:szCs w:val="24"/>
        </w:rPr>
        <w:t>depăşeşte</w:t>
      </w:r>
      <w:proofErr w:type="spellEnd"/>
      <w:r w:rsidRPr="005D0A40">
        <w:rPr>
          <w:rFonts w:ascii="Aptos Display" w:hAnsi="Aptos Display" w:cstheme="minorHAnsi"/>
          <w:sz w:val="24"/>
          <w:szCs w:val="24"/>
        </w:rPr>
        <w:t xml:space="preserve"> 2 milioane euro, echivalent în lei;</w:t>
      </w:r>
    </w:p>
    <w:p w14:paraId="1A17FD0D" w14:textId="2ECCCFAB" w:rsidR="00741DC8" w:rsidRPr="005D0A40" w:rsidRDefault="00741DC8">
      <w:pPr>
        <w:pStyle w:val="ListParagraph"/>
        <w:widowControl w:val="0"/>
        <w:numPr>
          <w:ilvl w:val="0"/>
          <w:numId w:val="19"/>
        </w:numPr>
        <w:rPr>
          <w:rFonts w:ascii="Aptos Display" w:eastAsiaTheme="minorHAnsi" w:hAnsi="Aptos Display" w:cstheme="minorHAnsi"/>
          <w:sz w:val="24"/>
          <w:szCs w:val="24"/>
        </w:rPr>
      </w:pPr>
      <w:r w:rsidRPr="005D0A40">
        <w:rPr>
          <w:rFonts w:ascii="Aptos Display" w:hAnsi="Aptos Display" w:cstheme="minorHAnsi"/>
          <w:b/>
          <w:bCs/>
          <w:sz w:val="24"/>
          <w:szCs w:val="24"/>
        </w:rPr>
        <w:t xml:space="preserve">Lucrător cu handicap </w:t>
      </w:r>
      <w:r w:rsidR="00505513"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 xml:space="preserve">- </w:t>
      </w:r>
      <w:r w:rsidRPr="005D0A40">
        <w:rPr>
          <w:rFonts w:ascii="Aptos Display" w:hAnsi="Aptos Display" w:cstheme="minorHAnsi"/>
          <w:sz w:val="24"/>
          <w:szCs w:val="24"/>
        </w:rPr>
        <w:t xml:space="preserve">înseamnă orice persoană care: </w:t>
      </w:r>
    </w:p>
    <w:p w14:paraId="2553A3E1" w14:textId="77777777" w:rsidR="00741DC8" w:rsidRPr="005D0A40" w:rsidRDefault="00741DC8">
      <w:pPr>
        <w:pStyle w:val="ListParagraph"/>
        <w:numPr>
          <w:ilvl w:val="0"/>
          <w:numId w:val="20"/>
        </w:numPr>
        <w:rPr>
          <w:rFonts w:ascii="Aptos Display" w:hAnsi="Aptos Display" w:cstheme="minorHAnsi"/>
          <w:sz w:val="24"/>
          <w:szCs w:val="24"/>
        </w:rPr>
      </w:pPr>
      <w:r w:rsidRPr="005D0A40">
        <w:rPr>
          <w:rFonts w:ascii="Aptos Display" w:hAnsi="Aptos Display" w:cstheme="minorHAnsi"/>
          <w:sz w:val="24"/>
          <w:szCs w:val="24"/>
        </w:rPr>
        <w:lastRenderedPageBreak/>
        <w:t xml:space="preserve">este recunoscută ca lucrător cu handicap conform legislației naționale sau </w:t>
      </w:r>
    </w:p>
    <w:p w14:paraId="14C2C582" w14:textId="3DA93CFD" w:rsidR="00741DC8" w:rsidRPr="005D0A40" w:rsidRDefault="00741DC8">
      <w:pPr>
        <w:pStyle w:val="ListParagraph"/>
        <w:numPr>
          <w:ilvl w:val="0"/>
          <w:numId w:val="20"/>
        </w:numPr>
        <w:rPr>
          <w:rFonts w:ascii="Aptos Display" w:hAnsi="Aptos Display" w:cstheme="minorHAnsi"/>
          <w:sz w:val="24"/>
          <w:szCs w:val="24"/>
        </w:rPr>
      </w:pPr>
      <w:r w:rsidRPr="005D0A40">
        <w:rPr>
          <w:rFonts w:ascii="Aptos Display" w:hAnsi="Aptos Display" w:cstheme="minorHAnsi"/>
          <w:sz w:val="24"/>
          <w:szCs w:val="24"/>
        </w:rPr>
        <w:t>prezintă o incapacitate fizică, mentală, intelectuală sau senzorială de durată care, în interacțiune cu diferite bariere, poate împiedica participarea sa deplină și efectivă într-un mediu de lucru, în condiții de egalitate cu alți lucrători</w:t>
      </w:r>
      <w:r w:rsidR="00046A3E" w:rsidRPr="005D0A40">
        <w:rPr>
          <w:rFonts w:ascii="Aptos Display" w:hAnsi="Aptos Display" w:cstheme="minorHAnsi"/>
          <w:sz w:val="24"/>
          <w:szCs w:val="24"/>
        </w:rPr>
        <w:t>.</w:t>
      </w:r>
      <w:r w:rsidRPr="005D0A40">
        <w:rPr>
          <w:rFonts w:ascii="Aptos Display" w:hAnsi="Aptos Display" w:cstheme="minorHAnsi"/>
          <w:sz w:val="24"/>
          <w:szCs w:val="24"/>
        </w:rPr>
        <w:t xml:space="preserve"> </w:t>
      </w:r>
    </w:p>
    <w:p w14:paraId="0F1FCCBE" w14:textId="0A155A8B" w:rsidR="00741DC8" w:rsidRPr="005D0A40" w:rsidRDefault="00741DC8">
      <w:pPr>
        <w:pStyle w:val="ListParagraph"/>
        <w:numPr>
          <w:ilvl w:val="0"/>
          <w:numId w:val="21"/>
        </w:numPr>
        <w:rPr>
          <w:rFonts w:ascii="Aptos Display" w:hAnsi="Aptos Display" w:cstheme="minorHAnsi"/>
          <w:sz w:val="24"/>
          <w:szCs w:val="24"/>
        </w:rPr>
      </w:pPr>
      <w:r w:rsidRPr="005D0A40">
        <w:rPr>
          <w:rFonts w:ascii="Aptos Display" w:hAnsi="Aptos Display" w:cstheme="minorHAnsi"/>
          <w:b/>
          <w:bCs/>
          <w:sz w:val="24"/>
          <w:szCs w:val="24"/>
        </w:rPr>
        <w:t>Lucrător defavorizat</w:t>
      </w:r>
      <w:r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 xml:space="preserve">- </w:t>
      </w:r>
      <w:r w:rsidRPr="005D0A40">
        <w:rPr>
          <w:rFonts w:ascii="Aptos Display" w:hAnsi="Aptos Display" w:cstheme="minorHAnsi"/>
          <w:sz w:val="24"/>
          <w:szCs w:val="24"/>
        </w:rPr>
        <w:t xml:space="preserve">înseamnă orice persoană care: </w:t>
      </w:r>
    </w:p>
    <w:p w14:paraId="51FE578F" w14:textId="77777777" w:rsidR="00741DC8" w:rsidRPr="005D0A40" w:rsidRDefault="00741DC8">
      <w:pPr>
        <w:pStyle w:val="ListParagraph"/>
        <w:numPr>
          <w:ilvl w:val="0"/>
          <w:numId w:val="22"/>
        </w:numPr>
        <w:rPr>
          <w:rFonts w:ascii="Aptos Display" w:hAnsi="Aptos Display" w:cstheme="minorHAnsi"/>
          <w:sz w:val="24"/>
          <w:szCs w:val="24"/>
        </w:rPr>
      </w:pPr>
      <w:r w:rsidRPr="005D0A40">
        <w:rPr>
          <w:rFonts w:ascii="Aptos Display" w:hAnsi="Aptos Display" w:cstheme="minorHAnsi"/>
          <w:sz w:val="24"/>
          <w:szCs w:val="24"/>
        </w:rPr>
        <w:t xml:space="preserve">nu a avut un loc de muncă stabil remunerat în ultimele 6 luni; sau </w:t>
      </w:r>
    </w:p>
    <w:p w14:paraId="2571EE2E" w14:textId="77777777" w:rsidR="00741DC8" w:rsidRPr="005D0A40" w:rsidRDefault="00741DC8">
      <w:pPr>
        <w:pStyle w:val="ListParagraph"/>
        <w:numPr>
          <w:ilvl w:val="0"/>
          <w:numId w:val="22"/>
        </w:numPr>
        <w:rPr>
          <w:rFonts w:ascii="Aptos Display" w:hAnsi="Aptos Display" w:cstheme="minorHAnsi"/>
          <w:sz w:val="24"/>
          <w:szCs w:val="24"/>
        </w:rPr>
      </w:pPr>
      <w:r w:rsidRPr="005D0A40">
        <w:rPr>
          <w:rFonts w:ascii="Aptos Display" w:hAnsi="Aptos Display" w:cstheme="minorHAnsi"/>
          <w:sz w:val="24"/>
          <w:szCs w:val="24"/>
        </w:rPr>
        <w:t xml:space="preserve">are vârsta cuprinsă între 15 și 24 de ani; sau </w:t>
      </w:r>
    </w:p>
    <w:p w14:paraId="1ECB1D66" w14:textId="77777777" w:rsidR="00741DC8" w:rsidRPr="005D0A40" w:rsidRDefault="00741DC8">
      <w:pPr>
        <w:pStyle w:val="ListParagraph"/>
        <w:numPr>
          <w:ilvl w:val="0"/>
          <w:numId w:val="22"/>
        </w:numPr>
        <w:rPr>
          <w:rFonts w:ascii="Aptos Display" w:hAnsi="Aptos Display" w:cstheme="minorHAnsi"/>
          <w:sz w:val="24"/>
          <w:szCs w:val="24"/>
        </w:rPr>
      </w:pPr>
      <w:r w:rsidRPr="005D0A40">
        <w:rPr>
          <w:rFonts w:ascii="Aptos Display" w:hAnsi="Aptos Display" w:cstheme="minorHAnsi"/>
          <w:sz w:val="24"/>
          <w:szCs w:val="24"/>
        </w:rPr>
        <w:t xml:space="preserve">nu a absolvit o formă de învățământ liceal sau nu deține o calificare profesională (Clasificarea Internațională Standard a Educației 3) sau se află în primii doi ani de la absolvirea unui ciclu de învățământ cu frecvență și nu a avut încă niciun loc de muncă stabil remunerat; sau </w:t>
      </w:r>
    </w:p>
    <w:p w14:paraId="71339EDA" w14:textId="77777777" w:rsidR="00741DC8" w:rsidRPr="005D0A40" w:rsidRDefault="00741DC8">
      <w:pPr>
        <w:pStyle w:val="ListParagraph"/>
        <w:numPr>
          <w:ilvl w:val="0"/>
          <w:numId w:val="22"/>
        </w:numPr>
        <w:rPr>
          <w:rFonts w:ascii="Aptos Display" w:hAnsi="Aptos Display" w:cstheme="minorHAnsi"/>
          <w:sz w:val="24"/>
          <w:szCs w:val="24"/>
        </w:rPr>
      </w:pPr>
      <w:r w:rsidRPr="005D0A40">
        <w:rPr>
          <w:rFonts w:ascii="Aptos Display" w:hAnsi="Aptos Display" w:cstheme="minorHAnsi"/>
          <w:sz w:val="24"/>
          <w:szCs w:val="24"/>
        </w:rPr>
        <w:t xml:space="preserve">are vârsta de peste 50 de ani; sau </w:t>
      </w:r>
    </w:p>
    <w:p w14:paraId="6462185D" w14:textId="77777777" w:rsidR="00741DC8" w:rsidRPr="005D0A40" w:rsidRDefault="00741DC8">
      <w:pPr>
        <w:pStyle w:val="ListParagraph"/>
        <w:numPr>
          <w:ilvl w:val="0"/>
          <w:numId w:val="22"/>
        </w:numPr>
        <w:rPr>
          <w:rFonts w:ascii="Aptos Display" w:hAnsi="Aptos Display" w:cstheme="minorHAnsi"/>
          <w:sz w:val="24"/>
          <w:szCs w:val="24"/>
        </w:rPr>
      </w:pPr>
      <w:r w:rsidRPr="005D0A40">
        <w:rPr>
          <w:rFonts w:ascii="Aptos Display" w:hAnsi="Aptos Display" w:cstheme="minorHAnsi"/>
          <w:sz w:val="24"/>
          <w:szCs w:val="24"/>
        </w:rPr>
        <w:t xml:space="preserve">trăiește singur, având în întreținerea sa una sau mai multe persoane; sau </w:t>
      </w:r>
    </w:p>
    <w:p w14:paraId="224D9BB4" w14:textId="77777777" w:rsidR="00741DC8" w:rsidRPr="005D0A40" w:rsidRDefault="00741DC8">
      <w:pPr>
        <w:pStyle w:val="ListParagraph"/>
        <w:numPr>
          <w:ilvl w:val="0"/>
          <w:numId w:val="22"/>
        </w:numPr>
        <w:rPr>
          <w:rFonts w:ascii="Aptos Display" w:hAnsi="Aptos Display" w:cstheme="minorHAnsi"/>
          <w:sz w:val="24"/>
          <w:szCs w:val="24"/>
        </w:rPr>
      </w:pPr>
      <w:r w:rsidRPr="005D0A40">
        <w:rPr>
          <w:rFonts w:ascii="Aptos Display" w:hAnsi="Aptos Display" w:cstheme="minorHAnsi"/>
          <w:sz w:val="24"/>
          <w:szCs w:val="24"/>
        </w:rPr>
        <w:t xml:space="preserve">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 </w:t>
      </w:r>
    </w:p>
    <w:p w14:paraId="230D7163" w14:textId="622493F2" w:rsidR="00741DC8" w:rsidRPr="005D0A40" w:rsidRDefault="00741DC8">
      <w:pPr>
        <w:pStyle w:val="ListParagraph"/>
        <w:numPr>
          <w:ilvl w:val="0"/>
          <w:numId w:val="22"/>
        </w:numPr>
        <w:rPr>
          <w:rFonts w:ascii="Aptos Display" w:hAnsi="Aptos Display" w:cstheme="minorHAnsi"/>
          <w:sz w:val="24"/>
          <w:szCs w:val="24"/>
        </w:rPr>
      </w:pPr>
      <w:r w:rsidRPr="005D0A40">
        <w:rPr>
          <w:rFonts w:ascii="Aptos Display" w:hAnsi="Aptos Display" w:cstheme="minorHAnsi"/>
          <w:sz w:val="24"/>
          <w:szCs w:val="24"/>
        </w:rPr>
        <w:t>este membru al unei minorități etnice dintr-un stat membru și are nevoie să își dezvolte competențele lingvistice, formarea profesională sau experiența în muncă pentru a-și spori șansele de a obține un loc de muncă stabil</w:t>
      </w:r>
      <w:r w:rsidR="004560A4" w:rsidRPr="005D0A40">
        <w:rPr>
          <w:rFonts w:ascii="Aptos Display" w:hAnsi="Aptos Display" w:cstheme="minorHAnsi"/>
          <w:sz w:val="24"/>
          <w:szCs w:val="24"/>
        </w:rPr>
        <w:t>.</w:t>
      </w:r>
    </w:p>
    <w:p w14:paraId="3B7A6573" w14:textId="32A8674A" w:rsidR="00741DC8" w:rsidRPr="005D0A40" w:rsidRDefault="00741DC8">
      <w:pPr>
        <w:pStyle w:val="ListParagraph"/>
        <w:numPr>
          <w:ilvl w:val="0"/>
          <w:numId w:val="21"/>
        </w:numPr>
        <w:rPr>
          <w:rFonts w:ascii="Aptos Display" w:hAnsi="Aptos Display" w:cstheme="minorHAnsi"/>
          <w:sz w:val="24"/>
          <w:szCs w:val="24"/>
        </w:rPr>
      </w:pPr>
      <w:r w:rsidRPr="005D0A40">
        <w:rPr>
          <w:rFonts w:ascii="Aptos Display" w:hAnsi="Aptos Display" w:cstheme="minorHAnsi"/>
          <w:b/>
          <w:bCs/>
          <w:sz w:val="24"/>
          <w:szCs w:val="24"/>
        </w:rPr>
        <w:t>Lucrător extrem de defavorizat</w:t>
      </w:r>
      <w:r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 xml:space="preserve">- </w:t>
      </w:r>
      <w:r w:rsidR="00046A3E" w:rsidRPr="005D0A40">
        <w:rPr>
          <w:rFonts w:ascii="Aptos Display" w:hAnsi="Aptos Display" w:cstheme="minorHAnsi"/>
          <w:sz w:val="24"/>
          <w:szCs w:val="24"/>
        </w:rPr>
        <w:t xml:space="preserve">înseamnă </w:t>
      </w:r>
      <w:r w:rsidRPr="005D0A40">
        <w:rPr>
          <w:rFonts w:ascii="Aptos Display" w:hAnsi="Aptos Display" w:cstheme="minorHAnsi"/>
          <w:sz w:val="24"/>
          <w:szCs w:val="24"/>
        </w:rPr>
        <w:t>este orice persoană care:</w:t>
      </w:r>
    </w:p>
    <w:p w14:paraId="6192CA49" w14:textId="387EDFE8" w:rsidR="00741DC8" w:rsidRPr="005D0A40" w:rsidRDefault="00741DC8">
      <w:pPr>
        <w:pStyle w:val="ListParagraph"/>
        <w:numPr>
          <w:ilvl w:val="0"/>
          <w:numId w:val="23"/>
        </w:numPr>
        <w:tabs>
          <w:tab w:val="left" w:pos="270"/>
        </w:tabs>
        <w:rPr>
          <w:rFonts w:ascii="Aptos Display" w:hAnsi="Aptos Display" w:cstheme="minorHAnsi"/>
          <w:sz w:val="24"/>
          <w:szCs w:val="24"/>
        </w:rPr>
      </w:pPr>
      <w:r w:rsidRPr="005D0A40">
        <w:rPr>
          <w:rFonts w:ascii="Aptos Display" w:hAnsi="Aptos Display" w:cstheme="minorHAnsi"/>
          <w:sz w:val="24"/>
          <w:szCs w:val="24"/>
        </w:rPr>
        <w:t>nu a avut un loc de muncă stabil remunerat în ultimele 24 de luni; sau</w:t>
      </w:r>
    </w:p>
    <w:p w14:paraId="576746BB" w14:textId="5844048B" w:rsidR="00741DC8" w:rsidRPr="005D0A40" w:rsidRDefault="00741DC8">
      <w:pPr>
        <w:pStyle w:val="ListParagraph"/>
        <w:numPr>
          <w:ilvl w:val="0"/>
          <w:numId w:val="23"/>
        </w:numPr>
        <w:tabs>
          <w:tab w:val="left" w:pos="270"/>
        </w:tabs>
        <w:rPr>
          <w:rFonts w:ascii="Aptos Display" w:hAnsi="Aptos Display" w:cstheme="minorHAnsi"/>
          <w:sz w:val="24"/>
          <w:szCs w:val="24"/>
        </w:rPr>
      </w:pPr>
      <w:r w:rsidRPr="005D0A40">
        <w:rPr>
          <w:rFonts w:ascii="Aptos Display" w:hAnsi="Aptos Display" w:cstheme="minorHAnsi"/>
          <w:sz w:val="24"/>
          <w:szCs w:val="24"/>
        </w:rPr>
        <w:t>nu a avut un loc de muncă stabil remunerat în ultimele 12 luni și aparține uneia dintre categoriile (b)-(g) menționate la definiția „lucrătorului defavorizat”</w:t>
      </w:r>
      <w:r w:rsidR="00046A3E" w:rsidRPr="005D0A40">
        <w:rPr>
          <w:rFonts w:ascii="Aptos Display" w:hAnsi="Aptos Display" w:cstheme="minorHAnsi"/>
          <w:sz w:val="24"/>
          <w:szCs w:val="24"/>
        </w:rPr>
        <w:t>.</w:t>
      </w:r>
    </w:p>
    <w:p w14:paraId="30116993" w14:textId="0678A8B9" w:rsidR="00741DC8" w:rsidRPr="005D0A40" w:rsidRDefault="00741DC8">
      <w:pPr>
        <w:pStyle w:val="ListParagraph"/>
        <w:numPr>
          <w:ilvl w:val="0"/>
          <w:numId w:val="21"/>
        </w:numPr>
        <w:shd w:val="clear" w:color="auto" w:fill="FFFFFF"/>
        <w:rPr>
          <w:rFonts w:ascii="Aptos Display" w:eastAsia="Times New Roman" w:hAnsi="Aptos Display" w:cstheme="minorHAnsi"/>
          <w:color w:val="333333"/>
          <w:sz w:val="24"/>
          <w:szCs w:val="24"/>
        </w:rPr>
      </w:pPr>
      <w:r w:rsidRPr="005D0A40">
        <w:rPr>
          <w:rFonts w:ascii="Aptos Display" w:eastAsia="Times New Roman" w:hAnsi="Aptos Display" w:cstheme="minorHAnsi"/>
          <w:b/>
          <w:bCs/>
          <w:color w:val="333333"/>
          <w:sz w:val="24"/>
          <w:szCs w:val="24"/>
        </w:rPr>
        <w:t>Piața relevantă</w:t>
      </w:r>
      <w:r w:rsidRPr="005D0A40">
        <w:rPr>
          <w:rFonts w:ascii="Aptos Display" w:eastAsia="Times New Roman" w:hAnsi="Aptos Display" w:cstheme="minorHAnsi"/>
          <w:color w:val="333333"/>
          <w:sz w:val="24"/>
          <w:szCs w:val="24"/>
        </w:rPr>
        <w:t xml:space="preserve"> </w:t>
      </w:r>
      <w:r w:rsidR="009D09E1" w:rsidRPr="005D0A40">
        <w:rPr>
          <w:rFonts w:ascii="Aptos Display" w:eastAsia="Times New Roman" w:hAnsi="Aptos Display" w:cstheme="minorHAnsi"/>
          <w:color w:val="333333"/>
          <w:sz w:val="24"/>
          <w:szCs w:val="24"/>
        </w:rPr>
        <w:t xml:space="preserve">– este </w:t>
      </w:r>
      <w:r w:rsidR="00046A3E" w:rsidRPr="005D0A40">
        <w:rPr>
          <w:rFonts w:ascii="Aptos Display" w:eastAsia="Times New Roman" w:hAnsi="Aptos Display" w:cstheme="minorHAnsi"/>
          <w:sz w:val="24"/>
          <w:szCs w:val="24"/>
        </w:rPr>
        <w:t>definită</w:t>
      </w:r>
      <w:r w:rsidRPr="005D0A40">
        <w:rPr>
          <w:rFonts w:ascii="Aptos Display" w:eastAsia="Times New Roman" w:hAnsi="Aptos Display" w:cstheme="minorHAnsi"/>
          <w:color w:val="333333"/>
          <w:sz w:val="24"/>
          <w:szCs w:val="24"/>
        </w:rPr>
        <w:t xml:space="preserve"> în conformitate cu </w:t>
      </w:r>
      <w:r w:rsidRPr="005D0A40">
        <w:rPr>
          <w:rFonts w:ascii="Aptos Display" w:hAnsi="Aptos Display" w:cstheme="minorHAnsi"/>
          <w:color w:val="333333"/>
          <w:sz w:val="24"/>
          <w:szCs w:val="24"/>
          <w:shd w:val="clear" w:color="auto" w:fill="FFFFFF"/>
        </w:rPr>
        <w:t xml:space="preserve">Comunicarea Comisiei privind definirea pieței relevante în sensul dreptului comunitar al concurenței (97/C 372/03) </w:t>
      </w:r>
      <w:r w:rsidRPr="005D0A40">
        <w:rPr>
          <w:rFonts w:ascii="Aptos Display" w:eastAsia="Times New Roman" w:hAnsi="Aptos Display" w:cstheme="minorHAnsi"/>
          <w:color w:val="333333"/>
          <w:sz w:val="24"/>
          <w:szCs w:val="24"/>
        </w:rPr>
        <w:t>combină piața produsului și piața geografică, definite după cum urmează:</w:t>
      </w:r>
    </w:p>
    <w:p w14:paraId="731396CD" w14:textId="77777777" w:rsidR="00046A3E" w:rsidRPr="005D0A40" w:rsidRDefault="00046A3E" w:rsidP="00046A3E">
      <w:pPr>
        <w:pStyle w:val="ListParagraph"/>
        <w:shd w:val="clear" w:color="auto" w:fill="FFFFFF"/>
        <w:rPr>
          <w:rFonts w:ascii="Aptos Display" w:eastAsia="Times New Roman" w:hAnsi="Aptos Display" w:cstheme="minorHAnsi"/>
          <w:color w:val="333333"/>
          <w:sz w:val="24"/>
          <w:szCs w:val="24"/>
        </w:rPr>
      </w:pPr>
      <w:r w:rsidRPr="005D0A40">
        <w:rPr>
          <w:rFonts w:ascii="Aptos Display" w:eastAsia="Times New Roman" w:hAnsi="Aptos Display" w:cstheme="minorHAnsi"/>
          <w:color w:val="333333"/>
          <w:sz w:val="24"/>
          <w:szCs w:val="24"/>
        </w:rPr>
        <w:t>a)</w:t>
      </w:r>
      <w:r w:rsidRPr="005D0A40">
        <w:rPr>
          <w:rFonts w:ascii="Aptos Display" w:eastAsia="Times New Roman" w:hAnsi="Aptos Display" w:cstheme="minorHAnsi"/>
          <w:color w:val="333333"/>
          <w:sz w:val="24"/>
          <w:szCs w:val="24"/>
        </w:rPr>
        <w:tab/>
        <w:t>piață relevantă a produsului cuprinde toate acele produse și/sau servicii care sunt considerate interschimbabile sau substituibile de către consumator datorită caracteristicilor produselor, prețurilor acestora și utilizării lor preconizate.</w:t>
      </w:r>
    </w:p>
    <w:p w14:paraId="62F2293B" w14:textId="518D1BC6" w:rsidR="00046A3E" w:rsidRPr="005D0A40" w:rsidRDefault="00046A3E" w:rsidP="00046A3E">
      <w:pPr>
        <w:pStyle w:val="ListParagraph"/>
        <w:shd w:val="clear" w:color="auto" w:fill="FFFFFF"/>
        <w:rPr>
          <w:rFonts w:ascii="Aptos Display" w:eastAsia="Times New Roman" w:hAnsi="Aptos Display" w:cstheme="minorHAnsi"/>
          <w:color w:val="333333"/>
          <w:sz w:val="24"/>
          <w:szCs w:val="24"/>
        </w:rPr>
      </w:pPr>
      <w:r w:rsidRPr="005D0A40">
        <w:rPr>
          <w:rFonts w:ascii="Aptos Display" w:eastAsia="Times New Roman" w:hAnsi="Aptos Display" w:cstheme="minorHAnsi"/>
          <w:color w:val="333333"/>
          <w:sz w:val="24"/>
          <w:szCs w:val="24"/>
        </w:rPr>
        <w:t>b)</w:t>
      </w:r>
      <w:r w:rsidRPr="005D0A40">
        <w:rPr>
          <w:rFonts w:ascii="Aptos Display" w:eastAsia="Times New Roman" w:hAnsi="Aptos Display" w:cstheme="minorHAnsi"/>
          <w:color w:val="333333"/>
          <w:sz w:val="24"/>
          <w:szCs w:val="24"/>
        </w:rPr>
        <w:tab/>
        <w:t>piață geografică relevantă cuprinde zona în care întreprinderile în cauză sunt implicate în furnizarea de produse sau servicii și în care condițiile de concurență sunt suficient de similare.</w:t>
      </w:r>
    </w:p>
    <w:p w14:paraId="7510ABB1" w14:textId="645008FC" w:rsidR="00741DC8" w:rsidRPr="005D0A40" w:rsidRDefault="00741DC8">
      <w:pPr>
        <w:pStyle w:val="ListParagraph"/>
        <w:widowControl w:val="0"/>
        <w:numPr>
          <w:ilvl w:val="0"/>
          <w:numId w:val="21"/>
        </w:numPr>
        <w:rPr>
          <w:rFonts w:ascii="Aptos Display" w:hAnsi="Aptos Display" w:cstheme="minorHAnsi"/>
          <w:sz w:val="24"/>
          <w:szCs w:val="24"/>
        </w:rPr>
      </w:pPr>
      <w:r w:rsidRPr="005D0A40">
        <w:rPr>
          <w:rFonts w:ascii="Aptos Display" w:hAnsi="Aptos Display" w:cstheme="minorHAnsi"/>
          <w:b/>
          <w:bCs/>
          <w:sz w:val="24"/>
          <w:szCs w:val="24"/>
        </w:rPr>
        <w:t>Plan de monitorizare a proiectului</w:t>
      </w:r>
      <w:r w:rsidRPr="005D0A40">
        <w:rPr>
          <w:rFonts w:ascii="Aptos Display" w:hAnsi="Aptos Display" w:cstheme="minorHAnsi"/>
          <w:sz w:val="24"/>
          <w:szCs w:val="24"/>
        </w:rPr>
        <w:t xml:space="preserve"> </w:t>
      </w:r>
      <w:r w:rsidR="009D09E1" w:rsidRPr="005D0A40">
        <w:rPr>
          <w:rFonts w:ascii="Aptos Display" w:hAnsi="Aptos Display" w:cstheme="minorHAnsi"/>
          <w:sz w:val="24"/>
          <w:szCs w:val="24"/>
        </w:rPr>
        <w:t xml:space="preserve">- </w:t>
      </w:r>
      <w:r w:rsidRPr="005D0A40">
        <w:rPr>
          <w:rFonts w:ascii="Aptos Display" w:hAnsi="Aptos Display" w:cstheme="minorHAnsi"/>
          <w:bCs/>
          <w:sz w:val="24"/>
          <w:szCs w:val="24"/>
        </w:rPr>
        <w:t xml:space="preserve">conform </w:t>
      </w:r>
      <w:r w:rsidR="00505513" w:rsidRPr="005D0A40">
        <w:rPr>
          <w:rFonts w:ascii="Aptos Display" w:hAnsi="Aptos Display" w:cstheme="minorHAnsi"/>
          <w:bCs/>
          <w:sz w:val="24"/>
          <w:szCs w:val="24"/>
        </w:rPr>
        <w:t xml:space="preserve">dispozițiilor </w:t>
      </w:r>
      <w:r w:rsidRPr="005D0A40">
        <w:rPr>
          <w:rFonts w:ascii="Aptos Display" w:hAnsi="Aptos Display" w:cstheme="minorHAnsi"/>
          <w:bCs/>
          <w:sz w:val="24"/>
          <w:szCs w:val="24"/>
        </w:rPr>
        <w:t>OUG nr. 23/2023</w:t>
      </w:r>
      <w:r w:rsidR="0058302E" w:rsidRPr="005D0A40">
        <w:rPr>
          <w:rFonts w:ascii="Aptos Display" w:hAnsi="Aptos Display" w:cstheme="minorHAnsi"/>
          <w:bCs/>
          <w:sz w:val="24"/>
          <w:szCs w:val="24"/>
        </w:rPr>
        <w:t>,</w:t>
      </w:r>
      <w:r w:rsidR="008A1A53" w:rsidRPr="005D0A40">
        <w:rPr>
          <w:rFonts w:ascii="Aptos Display" w:hAnsi="Aptos Display" w:cstheme="minorHAnsi"/>
          <w:bCs/>
          <w:sz w:val="24"/>
          <w:szCs w:val="24"/>
        </w:rPr>
        <w:t xml:space="preserve"> cu modificările și completările ulterioare,</w:t>
      </w:r>
      <w:r w:rsidRPr="005D0A40">
        <w:rPr>
          <w:rFonts w:ascii="Aptos Display" w:hAnsi="Aptos Display" w:cstheme="minorHAnsi"/>
          <w:bCs/>
          <w:sz w:val="24"/>
          <w:szCs w:val="24"/>
        </w:rPr>
        <w:t xml:space="preserve"> reprezintă</w:t>
      </w:r>
      <w:r w:rsidR="00410AD6" w:rsidRPr="005D0A40">
        <w:rPr>
          <w:rFonts w:ascii="Aptos Display" w:hAnsi="Aptos Display" w:cstheme="minorHAnsi"/>
          <w:bCs/>
          <w:sz w:val="24"/>
          <w:szCs w:val="24"/>
        </w:rPr>
        <w:t xml:space="preserve"> planul</w:t>
      </w:r>
      <w:r w:rsidRPr="005D0A40">
        <w:rPr>
          <w:rFonts w:ascii="Aptos Display" w:hAnsi="Aptos Display" w:cstheme="minorHAnsi"/>
          <w:sz w:val="24"/>
          <w:szCs w:val="24"/>
        </w:rPr>
        <w:t xml:space="preserve"> </w:t>
      </w:r>
      <w:r w:rsidR="00410AD6" w:rsidRPr="005D0A40">
        <w:rPr>
          <w:rFonts w:ascii="Aptos Display" w:hAnsi="Aptos Display" w:cstheme="minorHAnsi"/>
          <w:sz w:val="24"/>
          <w:szCs w:val="24"/>
        </w:rPr>
        <w:t xml:space="preserve">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w:t>
      </w:r>
      <w:proofErr w:type="spellStart"/>
      <w:r w:rsidR="00410AD6" w:rsidRPr="005D0A40">
        <w:rPr>
          <w:rFonts w:ascii="Aptos Display" w:hAnsi="Aptos Display" w:cstheme="minorHAnsi"/>
          <w:sz w:val="24"/>
          <w:szCs w:val="24"/>
        </w:rPr>
        <w:t>ţintele</w:t>
      </w:r>
      <w:proofErr w:type="spellEnd"/>
      <w:r w:rsidR="00410AD6" w:rsidRPr="005D0A40">
        <w:rPr>
          <w:rFonts w:ascii="Aptos Display" w:hAnsi="Aptos Display" w:cstheme="minorHAnsi"/>
          <w:sz w:val="24"/>
          <w:szCs w:val="24"/>
        </w:rPr>
        <w:t xml:space="preserve"> finale asumate pentru indicatorii de realizare şi de rezultat care vor fi atinse în urma implementării proiectului; utilizarea acestui plan are ca finalitate consolidarea şi eficientizarea procesului de monitorizare a proiectelor de către </w:t>
      </w:r>
      <w:r w:rsidR="00A93151" w:rsidRPr="005D0A40">
        <w:rPr>
          <w:rFonts w:ascii="Aptos Display" w:hAnsi="Aptos Display" w:cstheme="minorHAnsi"/>
          <w:sz w:val="24"/>
          <w:szCs w:val="24"/>
        </w:rPr>
        <w:t>autoritățile</w:t>
      </w:r>
      <w:r w:rsidR="00410AD6" w:rsidRPr="005D0A40">
        <w:rPr>
          <w:rFonts w:ascii="Aptos Display" w:hAnsi="Aptos Display" w:cstheme="minorHAnsi"/>
          <w:sz w:val="24"/>
          <w:szCs w:val="24"/>
        </w:rPr>
        <w:t xml:space="preserve"> de management/organismele </w:t>
      </w:r>
      <w:r w:rsidR="00410AD6" w:rsidRPr="005D0A40">
        <w:rPr>
          <w:rFonts w:ascii="Aptos Display" w:hAnsi="Aptos Display" w:cstheme="minorHAnsi"/>
          <w:sz w:val="24"/>
          <w:szCs w:val="24"/>
        </w:rPr>
        <w:lastRenderedPageBreak/>
        <w:t>intermediare, după caz</w:t>
      </w:r>
      <w:r w:rsidRPr="005D0A40">
        <w:rPr>
          <w:rFonts w:ascii="Aptos Display" w:hAnsi="Aptos Display" w:cstheme="minorHAnsi"/>
          <w:sz w:val="24"/>
          <w:szCs w:val="24"/>
        </w:rPr>
        <w:t>;</w:t>
      </w:r>
    </w:p>
    <w:p w14:paraId="214553C0" w14:textId="7204ABBC" w:rsidR="00741DC8" w:rsidRPr="005D0A40" w:rsidRDefault="00741DC8">
      <w:pPr>
        <w:pStyle w:val="ListParagraph"/>
        <w:widowControl w:val="0"/>
        <w:numPr>
          <w:ilvl w:val="0"/>
          <w:numId w:val="21"/>
        </w:numPr>
        <w:rPr>
          <w:rFonts w:ascii="Aptos Display" w:hAnsi="Aptos Display" w:cstheme="minorBidi"/>
          <w:sz w:val="24"/>
          <w:szCs w:val="24"/>
        </w:rPr>
      </w:pPr>
      <w:r w:rsidRPr="005D0A40">
        <w:rPr>
          <w:rFonts w:ascii="Aptos Display" w:hAnsi="Aptos Display" w:cstheme="minorBidi"/>
          <w:b/>
          <w:bCs/>
          <w:sz w:val="24"/>
          <w:szCs w:val="24"/>
        </w:rPr>
        <w:t>Prag de calitate</w:t>
      </w:r>
      <w:r w:rsidR="009D09E1" w:rsidRPr="005D0A40">
        <w:rPr>
          <w:rFonts w:ascii="Aptos Display" w:hAnsi="Aptos Display" w:cstheme="minorBidi"/>
          <w:sz w:val="24"/>
          <w:szCs w:val="24"/>
        </w:rPr>
        <w:t xml:space="preserve"> -</w:t>
      </w:r>
      <w:r w:rsidRPr="005D0A40">
        <w:rPr>
          <w:rFonts w:ascii="Aptos Display" w:hAnsi="Aptos Display" w:cstheme="minorBidi"/>
          <w:sz w:val="24"/>
          <w:szCs w:val="24"/>
        </w:rPr>
        <w:t xml:space="preserve"> conform </w:t>
      </w:r>
      <w:r w:rsidR="00F42C89" w:rsidRPr="005D0A40">
        <w:rPr>
          <w:rFonts w:ascii="Aptos Display" w:hAnsi="Aptos Display" w:cstheme="minorHAnsi"/>
          <w:bCs/>
          <w:sz w:val="24"/>
          <w:szCs w:val="24"/>
        </w:rPr>
        <w:t xml:space="preserve">dispozițiilor </w:t>
      </w:r>
      <w:r w:rsidRPr="005D0A40">
        <w:rPr>
          <w:rFonts w:ascii="Aptos Display" w:hAnsi="Aptos Display" w:cstheme="minorBidi"/>
          <w:sz w:val="24"/>
          <w:szCs w:val="24"/>
        </w:rPr>
        <w:t>OUG nr. 23/2023</w:t>
      </w:r>
      <w:r w:rsidR="0058302E" w:rsidRPr="005D0A40">
        <w:rPr>
          <w:rFonts w:ascii="Aptos Display" w:hAnsi="Aptos Display" w:cstheme="minorHAnsi"/>
          <w:bCs/>
          <w:sz w:val="24"/>
          <w:szCs w:val="24"/>
        </w:rPr>
        <w:t>,</w:t>
      </w:r>
      <w:r w:rsidR="008A1A53" w:rsidRPr="005D0A40">
        <w:rPr>
          <w:rFonts w:ascii="Aptos Display" w:hAnsi="Aptos Display" w:cstheme="minorHAnsi"/>
          <w:bCs/>
          <w:sz w:val="24"/>
          <w:szCs w:val="24"/>
        </w:rPr>
        <w:t xml:space="preserve"> cu modificările și completările ulterioare, </w:t>
      </w:r>
      <w:r w:rsidRPr="005D0A40">
        <w:rPr>
          <w:rFonts w:ascii="Aptos Display" w:hAnsi="Aptos Display" w:cstheme="minorBidi"/>
          <w:sz w:val="24"/>
          <w:szCs w:val="24"/>
        </w:rPr>
        <w:t xml:space="preserve"> reprezintă pragul minim de la care se consideră </w:t>
      </w:r>
      <w:r w:rsidR="004E70D3" w:rsidRPr="005D0A40">
        <w:rPr>
          <w:rFonts w:ascii="Aptos Display" w:hAnsi="Aptos Display" w:cstheme="minorBidi"/>
          <w:sz w:val="24"/>
          <w:szCs w:val="24"/>
        </w:rPr>
        <w:t xml:space="preserve">de la care se consideră că un proiect </w:t>
      </w:r>
      <w:proofErr w:type="spellStart"/>
      <w:r w:rsidR="004E70D3" w:rsidRPr="005D0A40">
        <w:rPr>
          <w:rFonts w:ascii="Aptos Display" w:hAnsi="Aptos Display" w:cstheme="minorBidi"/>
          <w:sz w:val="24"/>
          <w:szCs w:val="24"/>
        </w:rPr>
        <w:t>îndeplineşte</w:t>
      </w:r>
      <w:proofErr w:type="spellEnd"/>
      <w:r w:rsidR="004E70D3" w:rsidRPr="005D0A40">
        <w:rPr>
          <w:rFonts w:ascii="Aptos Display" w:hAnsi="Aptos Display" w:cstheme="minorBidi"/>
          <w:sz w:val="24"/>
          <w:szCs w:val="24"/>
        </w:rPr>
        <w:t xml:space="preserve"> condiţiile minime necesare pentru a fi </w:t>
      </w:r>
      <w:proofErr w:type="spellStart"/>
      <w:r w:rsidR="004E70D3" w:rsidRPr="005D0A40">
        <w:rPr>
          <w:rFonts w:ascii="Aptos Display" w:hAnsi="Aptos Display" w:cstheme="minorBidi"/>
          <w:sz w:val="24"/>
          <w:szCs w:val="24"/>
        </w:rPr>
        <w:t>finanţat</w:t>
      </w:r>
      <w:proofErr w:type="spellEnd"/>
      <w:r w:rsidR="004E70D3" w:rsidRPr="005D0A40">
        <w:rPr>
          <w:rFonts w:ascii="Aptos Display" w:hAnsi="Aptos Display" w:cstheme="minorBidi"/>
          <w:sz w:val="24"/>
          <w:szCs w:val="24"/>
        </w:rPr>
        <w:t xml:space="preserve"> din fonduri externe nerambursabile; pragul de calitate este stabilit ca punctaj minim care trebuie </w:t>
      </w:r>
      <w:proofErr w:type="spellStart"/>
      <w:r w:rsidR="004E70D3" w:rsidRPr="005D0A40">
        <w:rPr>
          <w:rFonts w:ascii="Aptos Display" w:hAnsi="Aptos Display" w:cstheme="minorBidi"/>
          <w:sz w:val="24"/>
          <w:szCs w:val="24"/>
        </w:rPr>
        <w:t>obţinut</w:t>
      </w:r>
      <w:proofErr w:type="spellEnd"/>
      <w:r w:rsidR="004E70D3" w:rsidRPr="005D0A40">
        <w:rPr>
          <w:rFonts w:ascii="Aptos Display" w:hAnsi="Aptos Display" w:cstheme="minorBidi"/>
          <w:sz w:val="24"/>
          <w:szCs w:val="24"/>
        </w:rPr>
        <w:t xml:space="preserve"> în urma evaluării tehnice şi financiare sau este stabilit conform altor mecanisme prevăzute în metodologia de evaluare şi </w:t>
      </w:r>
      <w:proofErr w:type="spellStart"/>
      <w:r w:rsidR="004E70D3" w:rsidRPr="005D0A40">
        <w:rPr>
          <w:rFonts w:ascii="Aptos Display" w:hAnsi="Aptos Display" w:cstheme="minorBidi"/>
          <w:sz w:val="24"/>
          <w:szCs w:val="24"/>
        </w:rPr>
        <w:t>selecţie</w:t>
      </w:r>
      <w:proofErr w:type="spellEnd"/>
      <w:r w:rsidR="004E70D3" w:rsidRPr="005D0A40">
        <w:rPr>
          <w:rFonts w:ascii="Aptos Display" w:hAnsi="Aptos Display" w:cstheme="minorBidi"/>
          <w:sz w:val="24"/>
          <w:szCs w:val="24"/>
        </w:rPr>
        <w:t xml:space="preserve"> aprobată de Comitetul de monitorizare care nu presupun acordarea de punctaje</w:t>
      </w:r>
      <w:r w:rsidR="004E70D3" w:rsidRPr="005D0A40">
        <w:rPr>
          <w:rFonts w:ascii="Aptos Display" w:hAnsi="Aptos Display" w:cstheme="minorHAnsi"/>
          <w:sz w:val="24"/>
          <w:szCs w:val="24"/>
        </w:rPr>
        <w:t xml:space="preserve">; </w:t>
      </w:r>
    </w:p>
    <w:p w14:paraId="62C09BC0" w14:textId="31903F1E" w:rsidR="005812EF" w:rsidRPr="005D0A40" w:rsidRDefault="005812EF">
      <w:pPr>
        <w:pStyle w:val="ListParagraph"/>
        <w:widowControl w:val="0"/>
        <w:numPr>
          <w:ilvl w:val="0"/>
          <w:numId w:val="21"/>
        </w:numPr>
        <w:pBdr>
          <w:top w:val="nil"/>
          <w:left w:val="nil"/>
          <w:bottom w:val="nil"/>
          <w:right w:val="nil"/>
          <w:between w:val="nil"/>
        </w:pBdr>
        <w:rPr>
          <w:rFonts w:ascii="Aptos Display" w:hAnsi="Aptos Display" w:cstheme="minorHAnsi"/>
          <w:b/>
          <w:sz w:val="24"/>
          <w:szCs w:val="24"/>
        </w:rPr>
      </w:pPr>
      <w:r w:rsidRPr="005D0A40">
        <w:rPr>
          <w:rFonts w:ascii="Aptos Display" w:hAnsi="Aptos Display" w:cstheme="minorHAnsi"/>
          <w:b/>
          <w:sz w:val="24"/>
          <w:szCs w:val="24"/>
        </w:rPr>
        <w:t xml:space="preserve">Prag de excelență </w:t>
      </w:r>
      <w:r w:rsidRPr="005D0A40">
        <w:rPr>
          <w:rFonts w:ascii="Aptos Display" w:hAnsi="Aptos Display" w:cstheme="minorHAnsi"/>
          <w:bCs/>
          <w:sz w:val="24"/>
          <w:szCs w:val="24"/>
        </w:rPr>
        <w:t>-</w:t>
      </w:r>
      <w:r w:rsidRPr="005D0A40">
        <w:rPr>
          <w:rFonts w:ascii="Aptos Display" w:hAnsi="Aptos Display" w:cstheme="minorHAnsi"/>
          <w:b/>
          <w:sz w:val="24"/>
          <w:szCs w:val="24"/>
        </w:rPr>
        <w:t xml:space="preserve"> </w:t>
      </w:r>
      <w:r w:rsidRPr="005D0A40">
        <w:rPr>
          <w:rFonts w:ascii="Aptos Display" w:hAnsi="Aptos Display" w:cstheme="minorBidi"/>
          <w:sz w:val="24"/>
          <w:szCs w:val="24"/>
        </w:rPr>
        <w:t xml:space="preserve">conform </w:t>
      </w:r>
      <w:r w:rsidRPr="005D0A40">
        <w:rPr>
          <w:rFonts w:ascii="Aptos Display" w:hAnsi="Aptos Display" w:cstheme="minorHAnsi"/>
          <w:bCs/>
          <w:sz w:val="24"/>
          <w:szCs w:val="24"/>
        </w:rPr>
        <w:t xml:space="preserve">dispozițiilor </w:t>
      </w:r>
      <w:r w:rsidRPr="005D0A40">
        <w:rPr>
          <w:rFonts w:ascii="Aptos Display" w:hAnsi="Aptos Display" w:cstheme="minorBidi"/>
          <w:sz w:val="24"/>
          <w:szCs w:val="24"/>
        </w:rPr>
        <w:t>OUG nr. 23/2023</w:t>
      </w:r>
      <w:r w:rsidRPr="005D0A40">
        <w:rPr>
          <w:rFonts w:ascii="Aptos Display" w:hAnsi="Aptos Display" w:cstheme="minorHAnsi"/>
          <w:bCs/>
          <w:sz w:val="24"/>
          <w:szCs w:val="24"/>
        </w:rPr>
        <w:t>, cu modificările și completările ulterioare este o etichetă de calitate conferită în urma evaluării tehnice și financiare, superioară pragului de calitate, de la care un proiect este selectat direct pentru etapa de contractare</w:t>
      </w:r>
      <w:r w:rsidR="0058302E" w:rsidRPr="005D0A40">
        <w:rPr>
          <w:rFonts w:ascii="Aptos Display" w:hAnsi="Aptos Display" w:cstheme="minorHAnsi"/>
          <w:bCs/>
          <w:sz w:val="24"/>
          <w:szCs w:val="24"/>
        </w:rPr>
        <w:t>;</w:t>
      </w:r>
    </w:p>
    <w:p w14:paraId="2C1FCC30" w14:textId="3A79B531" w:rsidR="00741DC8" w:rsidRPr="005D0A40" w:rsidRDefault="00741DC8">
      <w:pPr>
        <w:pStyle w:val="ListParagraph"/>
        <w:widowControl w:val="0"/>
        <w:numPr>
          <w:ilvl w:val="0"/>
          <w:numId w:val="21"/>
        </w:numPr>
        <w:pBdr>
          <w:top w:val="nil"/>
          <w:left w:val="nil"/>
          <w:bottom w:val="nil"/>
          <w:right w:val="nil"/>
          <w:between w:val="nil"/>
        </w:pBdr>
        <w:rPr>
          <w:rFonts w:ascii="Aptos Display" w:hAnsi="Aptos Display" w:cstheme="minorHAnsi"/>
          <w:b/>
          <w:sz w:val="24"/>
          <w:szCs w:val="24"/>
        </w:rPr>
      </w:pPr>
      <w:r w:rsidRPr="005D0A40">
        <w:rPr>
          <w:rFonts w:ascii="Aptos Display" w:hAnsi="Aptos Display" w:cstheme="minorHAnsi"/>
          <w:b/>
          <w:sz w:val="24"/>
          <w:szCs w:val="24"/>
        </w:rPr>
        <w:t xml:space="preserve">Proiect -  </w:t>
      </w:r>
      <w:r w:rsidRPr="005D0A40">
        <w:rPr>
          <w:rFonts w:ascii="Aptos Display" w:hAnsi="Aptos Display" w:cstheme="minorHAnsi"/>
          <w:bCs/>
          <w:sz w:val="24"/>
          <w:szCs w:val="24"/>
        </w:rPr>
        <w:t xml:space="preserve">conform </w:t>
      </w:r>
      <w:r w:rsidR="00F42C89" w:rsidRPr="005D0A40">
        <w:rPr>
          <w:rFonts w:ascii="Aptos Display" w:hAnsi="Aptos Display" w:cstheme="minorHAnsi"/>
          <w:bCs/>
          <w:sz w:val="24"/>
          <w:szCs w:val="24"/>
        </w:rPr>
        <w:t xml:space="preserve">dispozițiilor </w:t>
      </w:r>
      <w:r w:rsidRPr="005D0A40">
        <w:rPr>
          <w:rFonts w:ascii="Aptos Display" w:hAnsi="Aptos Display" w:cstheme="minorHAnsi"/>
          <w:bCs/>
          <w:sz w:val="24"/>
          <w:szCs w:val="24"/>
        </w:rPr>
        <w:t>OUG nr. 23/2023</w:t>
      </w:r>
      <w:r w:rsidR="0058302E" w:rsidRPr="005D0A40">
        <w:rPr>
          <w:rFonts w:ascii="Aptos Display" w:hAnsi="Aptos Display" w:cstheme="minorHAnsi"/>
          <w:bCs/>
          <w:sz w:val="24"/>
          <w:szCs w:val="24"/>
        </w:rPr>
        <w:t>,</w:t>
      </w:r>
      <w:r w:rsidR="008A1A53" w:rsidRPr="005D0A40">
        <w:rPr>
          <w:rFonts w:ascii="Aptos Display" w:hAnsi="Aptos Display" w:cstheme="minorHAnsi"/>
          <w:bCs/>
          <w:sz w:val="24"/>
          <w:szCs w:val="24"/>
        </w:rPr>
        <w:t xml:space="preserve"> cu modificările și completările ulterioare, </w:t>
      </w:r>
      <w:r w:rsidRPr="005D0A40">
        <w:rPr>
          <w:rFonts w:ascii="Aptos Display" w:hAnsi="Aptos Display" w:cstheme="minorHAnsi"/>
          <w:bCs/>
          <w:sz w:val="24"/>
          <w:szCs w:val="24"/>
        </w:rPr>
        <w:t xml:space="preserve"> reprezintă </w:t>
      </w:r>
      <w:r w:rsidR="00330A81" w:rsidRPr="005D0A40">
        <w:rPr>
          <w:rFonts w:ascii="Aptos Display" w:hAnsi="Aptos Display" w:cstheme="minorHAnsi"/>
          <w:bCs/>
          <w:sz w:val="24"/>
          <w:szCs w:val="24"/>
        </w:rPr>
        <w:t xml:space="preserve">ansamblul de </w:t>
      </w:r>
      <w:proofErr w:type="spellStart"/>
      <w:r w:rsidR="00330A81" w:rsidRPr="005D0A40">
        <w:rPr>
          <w:rFonts w:ascii="Aptos Display" w:hAnsi="Aptos Display" w:cstheme="minorHAnsi"/>
          <w:bCs/>
          <w:sz w:val="24"/>
          <w:szCs w:val="24"/>
        </w:rPr>
        <w:t>activităţi</w:t>
      </w:r>
      <w:proofErr w:type="spellEnd"/>
      <w:r w:rsidR="00330A81" w:rsidRPr="005D0A40">
        <w:rPr>
          <w:rFonts w:ascii="Aptos Display" w:hAnsi="Aptos Display" w:cstheme="minorHAnsi"/>
          <w:bCs/>
          <w:sz w:val="24"/>
          <w:szCs w:val="24"/>
        </w:rPr>
        <w:t xml:space="preserve"> şi acţiuni care sunt cuprinse într-o cerere de finanţare depusă în cadrul unui apel de proiecte şi care este supusă procedurilor de evaluare, </w:t>
      </w:r>
      <w:proofErr w:type="spellStart"/>
      <w:r w:rsidR="00330A81" w:rsidRPr="005D0A40">
        <w:rPr>
          <w:rFonts w:ascii="Aptos Display" w:hAnsi="Aptos Display" w:cstheme="minorHAnsi"/>
          <w:bCs/>
          <w:sz w:val="24"/>
          <w:szCs w:val="24"/>
        </w:rPr>
        <w:t>selecţie</w:t>
      </w:r>
      <w:proofErr w:type="spellEnd"/>
      <w:r w:rsidR="00330A81" w:rsidRPr="005D0A40">
        <w:rPr>
          <w:rFonts w:ascii="Aptos Display" w:hAnsi="Aptos Display" w:cstheme="minorHAnsi"/>
          <w:bCs/>
          <w:sz w:val="24"/>
          <w:szCs w:val="24"/>
        </w:rPr>
        <w:t xml:space="preserve"> şi contractare sau pentru care se încheie un contract de finanţare/se emite decizie de finanţare, după caz</w:t>
      </w:r>
      <w:r w:rsidRPr="005D0A40">
        <w:rPr>
          <w:rFonts w:ascii="Aptos Display" w:hAnsi="Aptos Display" w:cstheme="minorHAnsi"/>
          <w:bCs/>
          <w:sz w:val="24"/>
          <w:szCs w:val="24"/>
        </w:rPr>
        <w:t>;</w:t>
      </w:r>
      <w:r w:rsidR="00984E56" w:rsidRPr="005D0A40">
        <w:rPr>
          <w:rFonts w:ascii="Aptos Display" w:hAnsi="Aptos Display" w:cstheme="minorHAnsi"/>
          <w:bCs/>
          <w:sz w:val="24"/>
          <w:szCs w:val="24"/>
        </w:rPr>
        <w:t xml:space="preserve"> </w:t>
      </w:r>
    </w:p>
    <w:p w14:paraId="03B0946D" w14:textId="2349D639" w:rsidR="00330A81" w:rsidRPr="005D0A40" w:rsidRDefault="00330A81">
      <w:pPr>
        <w:pStyle w:val="ListParagraph"/>
        <w:widowControl w:val="0"/>
        <w:numPr>
          <w:ilvl w:val="0"/>
          <w:numId w:val="21"/>
        </w:numPr>
        <w:pBdr>
          <w:top w:val="nil"/>
          <w:left w:val="nil"/>
          <w:bottom w:val="nil"/>
          <w:right w:val="nil"/>
          <w:between w:val="nil"/>
        </w:pBdr>
        <w:rPr>
          <w:rFonts w:ascii="Aptos Display" w:hAnsi="Aptos Display" w:cstheme="minorHAnsi"/>
          <w:sz w:val="24"/>
          <w:szCs w:val="24"/>
        </w:rPr>
      </w:pPr>
      <w:r w:rsidRPr="005D0A40">
        <w:rPr>
          <w:rFonts w:ascii="Aptos Display" w:hAnsi="Aptos Display" w:cstheme="minorHAnsi"/>
          <w:b/>
          <w:bCs/>
          <w:sz w:val="24"/>
          <w:szCs w:val="24"/>
        </w:rPr>
        <w:t>Procesul de evaluare, selecție și contractare</w:t>
      </w:r>
      <w:r w:rsidRPr="005D0A40">
        <w:rPr>
          <w:rFonts w:ascii="Aptos Display" w:hAnsi="Aptos Display" w:cstheme="minorHAnsi"/>
          <w:sz w:val="24"/>
          <w:szCs w:val="24"/>
        </w:rPr>
        <w:t xml:space="preserve"> - </w:t>
      </w:r>
      <w:r w:rsidRPr="005D0A40">
        <w:rPr>
          <w:rFonts w:ascii="Aptos Display" w:hAnsi="Aptos Display" w:cstheme="minorBidi"/>
          <w:sz w:val="24"/>
          <w:szCs w:val="24"/>
        </w:rPr>
        <w:t xml:space="preserve">conform </w:t>
      </w:r>
      <w:r w:rsidRPr="005D0A40">
        <w:rPr>
          <w:rFonts w:ascii="Aptos Display" w:hAnsi="Aptos Display" w:cstheme="minorHAnsi"/>
          <w:bCs/>
          <w:sz w:val="24"/>
          <w:szCs w:val="24"/>
        </w:rPr>
        <w:t xml:space="preserve">dispozițiilor </w:t>
      </w:r>
      <w:r w:rsidRPr="005D0A40">
        <w:rPr>
          <w:rFonts w:ascii="Aptos Display" w:hAnsi="Aptos Display" w:cstheme="minorBidi"/>
          <w:sz w:val="24"/>
          <w:szCs w:val="24"/>
        </w:rPr>
        <w:t>OUG nr. 23/2023</w:t>
      </w:r>
      <w:r w:rsidRPr="005D0A40">
        <w:rPr>
          <w:rFonts w:ascii="Aptos Display" w:hAnsi="Aptos Display" w:cstheme="minorHAnsi"/>
          <w:bCs/>
          <w:sz w:val="24"/>
          <w:szCs w:val="24"/>
        </w:rPr>
        <w:t xml:space="preserve">, cu modificările și completările reprezintă totalitatea mecanismelor şi </w:t>
      </w:r>
      <w:proofErr w:type="spellStart"/>
      <w:r w:rsidRPr="005D0A40">
        <w:rPr>
          <w:rFonts w:ascii="Aptos Display" w:hAnsi="Aptos Display" w:cstheme="minorHAnsi"/>
          <w:bCs/>
          <w:sz w:val="24"/>
          <w:szCs w:val="24"/>
        </w:rPr>
        <w:t>activităţilor</w:t>
      </w:r>
      <w:proofErr w:type="spellEnd"/>
      <w:r w:rsidRPr="005D0A40">
        <w:rPr>
          <w:rFonts w:ascii="Aptos Display" w:hAnsi="Aptos Display" w:cstheme="minorHAnsi"/>
          <w:bCs/>
          <w:sz w:val="24"/>
          <w:szCs w:val="24"/>
        </w:rPr>
        <w:t xml:space="preserve"> prin care autoritatea de management/organismul intermediar, după caz, asigură: evaluarea şi </w:t>
      </w:r>
      <w:proofErr w:type="spellStart"/>
      <w:r w:rsidRPr="005D0A40">
        <w:rPr>
          <w:rFonts w:ascii="Aptos Display" w:hAnsi="Aptos Display" w:cstheme="minorHAnsi"/>
          <w:bCs/>
          <w:sz w:val="24"/>
          <w:szCs w:val="24"/>
        </w:rPr>
        <w:t>selecţia</w:t>
      </w:r>
      <w:proofErr w:type="spellEnd"/>
      <w:r w:rsidRPr="005D0A40">
        <w:rPr>
          <w:rFonts w:ascii="Aptos Display" w:hAnsi="Aptos Display" w:cstheme="minorHAnsi"/>
          <w:bCs/>
          <w:sz w:val="24"/>
          <w:szCs w:val="24"/>
        </w:rPr>
        <w:t xml:space="preserve"> proiectelor pe baza metodologiei şi criteriilor de evaluare şi </w:t>
      </w:r>
      <w:proofErr w:type="spellStart"/>
      <w:r w:rsidRPr="005D0A40">
        <w:rPr>
          <w:rFonts w:ascii="Aptos Display" w:hAnsi="Aptos Display" w:cstheme="minorHAnsi"/>
          <w:bCs/>
          <w:sz w:val="24"/>
          <w:szCs w:val="24"/>
        </w:rPr>
        <w:t>selecţie</w:t>
      </w:r>
      <w:proofErr w:type="spellEnd"/>
      <w:r w:rsidRPr="005D0A40">
        <w:rPr>
          <w:rFonts w:ascii="Aptos Display" w:hAnsi="Aptos Display" w:cstheme="minorHAnsi"/>
          <w:bCs/>
          <w:sz w:val="24"/>
          <w:szCs w:val="24"/>
        </w:rPr>
        <w:t xml:space="preserve"> aprobate de Comitetul de monitorizare în aplicarea prevederilor art. 40 şi 73 din Regulamentul (UE) 2021/1060, cu modificările şi completările ulterioare, precum şi mecanismul de acordare a </w:t>
      </w:r>
      <w:proofErr w:type="spellStart"/>
      <w:r w:rsidRPr="005D0A40">
        <w:rPr>
          <w:rFonts w:ascii="Aptos Display" w:hAnsi="Aptos Display" w:cstheme="minorHAnsi"/>
          <w:bCs/>
          <w:sz w:val="24"/>
          <w:szCs w:val="24"/>
        </w:rPr>
        <w:t>finanţărilor</w:t>
      </w:r>
      <w:proofErr w:type="spellEnd"/>
      <w:r w:rsidRPr="005D0A40">
        <w:rPr>
          <w:rFonts w:ascii="Aptos Display" w:hAnsi="Aptos Display" w:cstheme="minorHAnsi"/>
          <w:bCs/>
          <w:sz w:val="24"/>
          <w:szCs w:val="24"/>
        </w:rPr>
        <w:t xml:space="preserve"> şi semnare a contractului de finanţare/emitere a deciziei de finanţare, după caz, în conformitate cu rezultatul procesului de evaluare şi </w:t>
      </w:r>
      <w:proofErr w:type="spellStart"/>
      <w:r w:rsidRPr="005D0A40">
        <w:rPr>
          <w:rFonts w:ascii="Aptos Display" w:hAnsi="Aptos Display" w:cstheme="minorHAnsi"/>
          <w:bCs/>
          <w:sz w:val="24"/>
          <w:szCs w:val="24"/>
        </w:rPr>
        <w:t>selecţie</w:t>
      </w:r>
      <w:proofErr w:type="spellEnd"/>
      <w:r w:rsidRPr="005D0A40">
        <w:rPr>
          <w:rFonts w:ascii="Aptos Display" w:hAnsi="Aptos Display" w:cstheme="minorHAnsi"/>
          <w:bCs/>
          <w:sz w:val="24"/>
          <w:szCs w:val="24"/>
        </w:rPr>
        <w:t xml:space="preserve"> detaliat în Ghidul solicitantului şi cu încadrare în alocarea financiară a apelului de proiecte lansat. Acest proces poate fi derulat în una sau mai multe etape;</w:t>
      </w:r>
    </w:p>
    <w:p w14:paraId="00BFEC1A" w14:textId="1EFDB156" w:rsidR="00A83B60" w:rsidRPr="005D0A40" w:rsidRDefault="00741DC8" w:rsidP="005D0A40">
      <w:pPr>
        <w:pStyle w:val="ListParagraph"/>
        <w:widowControl w:val="0"/>
        <w:numPr>
          <w:ilvl w:val="0"/>
          <w:numId w:val="21"/>
        </w:numPr>
        <w:pBdr>
          <w:top w:val="nil"/>
          <w:left w:val="nil"/>
          <w:bottom w:val="nil"/>
          <w:right w:val="nil"/>
          <w:between w:val="nil"/>
        </w:pBdr>
        <w:rPr>
          <w:rFonts w:ascii="Aptos Display" w:hAnsi="Aptos Display" w:cstheme="minorHAnsi"/>
          <w:sz w:val="24"/>
          <w:szCs w:val="24"/>
        </w:rPr>
      </w:pPr>
      <w:r w:rsidRPr="005D0A40">
        <w:rPr>
          <w:rStyle w:val="FontStyle37"/>
          <w:rFonts w:ascii="Aptos Display" w:hAnsi="Aptos Display" w:cstheme="minorHAnsi"/>
          <w:b/>
          <w:bCs/>
          <w:sz w:val="24"/>
          <w:szCs w:val="24"/>
        </w:rPr>
        <w:t>Solicitant</w:t>
      </w:r>
      <w:r w:rsidRPr="005D0A40">
        <w:rPr>
          <w:rStyle w:val="FontStyle37"/>
          <w:rFonts w:ascii="Aptos Display" w:hAnsi="Aptos Display" w:cstheme="minorHAnsi"/>
          <w:sz w:val="24"/>
          <w:szCs w:val="24"/>
        </w:rPr>
        <w:t xml:space="preserve"> – conform </w:t>
      </w:r>
      <w:r w:rsidR="00F42C89" w:rsidRPr="005D0A40">
        <w:rPr>
          <w:rFonts w:ascii="Aptos Display" w:hAnsi="Aptos Display" w:cstheme="minorHAnsi"/>
          <w:bCs/>
          <w:sz w:val="24"/>
          <w:szCs w:val="24"/>
        </w:rPr>
        <w:t>dispozițiilor</w:t>
      </w:r>
      <w:r w:rsidR="00F42C89" w:rsidRPr="005D0A40">
        <w:rPr>
          <w:rStyle w:val="FontStyle37"/>
          <w:rFonts w:ascii="Aptos Display" w:hAnsi="Aptos Display" w:cstheme="minorHAnsi"/>
          <w:sz w:val="24"/>
          <w:szCs w:val="24"/>
        </w:rPr>
        <w:t xml:space="preserve"> </w:t>
      </w:r>
      <w:r w:rsidRPr="005D0A40">
        <w:rPr>
          <w:rStyle w:val="FontStyle37"/>
          <w:rFonts w:ascii="Aptos Display" w:hAnsi="Aptos Display" w:cstheme="minorHAnsi"/>
          <w:sz w:val="24"/>
          <w:szCs w:val="24"/>
        </w:rPr>
        <w:t>OUG nr. 23/2023</w:t>
      </w:r>
      <w:r w:rsidR="008A1A53" w:rsidRPr="005D0A40">
        <w:rPr>
          <w:rFonts w:ascii="Aptos Display" w:hAnsi="Aptos Display" w:cstheme="minorHAnsi"/>
          <w:bCs/>
          <w:sz w:val="24"/>
          <w:szCs w:val="24"/>
        </w:rPr>
        <w:t xml:space="preserve">, cu modificările și completările ulterioare, </w:t>
      </w:r>
      <w:r w:rsidRPr="005D0A40">
        <w:rPr>
          <w:rStyle w:val="FontStyle37"/>
          <w:rFonts w:ascii="Aptos Display" w:hAnsi="Aptos Display" w:cstheme="minorHAnsi"/>
          <w:sz w:val="24"/>
          <w:szCs w:val="24"/>
        </w:rPr>
        <w:t xml:space="preserve"> reprezintă persoana juridică de drept public ori privat responsabilă cu </w:t>
      </w:r>
      <w:proofErr w:type="spellStart"/>
      <w:r w:rsidRPr="005D0A40">
        <w:rPr>
          <w:rStyle w:val="FontStyle37"/>
          <w:rFonts w:ascii="Aptos Display" w:hAnsi="Aptos Display" w:cstheme="minorHAnsi"/>
          <w:sz w:val="24"/>
          <w:szCs w:val="24"/>
        </w:rPr>
        <w:t>iniţierea</w:t>
      </w:r>
      <w:proofErr w:type="spellEnd"/>
      <w:r w:rsidRPr="005D0A40">
        <w:rPr>
          <w:rStyle w:val="FontStyle37"/>
          <w:rFonts w:ascii="Aptos Display" w:hAnsi="Aptos Display" w:cstheme="minorHAnsi"/>
          <w:sz w:val="24"/>
          <w:szCs w:val="24"/>
        </w:rPr>
        <w:t xml:space="preserve"> unui proiect, respectiv care a depus o cerere de finanţare în sistemul informatic MySMIS2021/SMIS2021+ în cadrul Programului Tranziție Justă 2021-2027, cofinanțat din Fondul pentru o tranziție justă.</w:t>
      </w:r>
      <w:r w:rsidR="008A5150" w:rsidRPr="005D0A40">
        <w:rPr>
          <w:rStyle w:val="FontStyle37"/>
          <w:rFonts w:ascii="Aptos Display" w:hAnsi="Aptos Display" w:cstheme="minorHAnsi"/>
          <w:sz w:val="24"/>
          <w:szCs w:val="24"/>
        </w:rPr>
        <w:t xml:space="preserve"> </w:t>
      </w:r>
    </w:p>
    <w:p w14:paraId="000000BB" w14:textId="344972A5" w:rsidR="00497616" w:rsidRPr="005D0A40" w:rsidRDefault="00906A94">
      <w:pPr>
        <w:pStyle w:val="Heading1"/>
        <w:numPr>
          <w:ilvl w:val="0"/>
          <w:numId w:val="3"/>
        </w:numPr>
        <w:rPr>
          <w:rFonts w:ascii="Aptos Display" w:eastAsia="Calibri" w:hAnsi="Aptos Display" w:cs="Calibri"/>
          <w:b/>
          <w:bCs/>
          <w:color w:val="538135" w:themeColor="accent6" w:themeShade="BF"/>
          <w:sz w:val="24"/>
          <w:szCs w:val="24"/>
        </w:rPr>
      </w:pPr>
      <w:bookmarkStart w:id="8" w:name="_Toc195088761"/>
      <w:r w:rsidRPr="005D0A40">
        <w:rPr>
          <w:rFonts w:ascii="Aptos Display" w:eastAsia="Calibri" w:hAnsi="Aptos Display" w:cs="Calibri"/>
          <w:b/>
          <w:bCs/>
          <w:color w:val="538135" w:themeColor="accent6" w:themeShade="BF"/>
          <w:sz w:val="24"/>
          <w:szCs w:val="24"/>
        </w:rPr>
        <w:t>ELEMENTE DE CONTEXT</w:t>
      </w:r>
      <w:bookmarkEnd w:id="8"/>
    </w:p>
    <w:p w14:paraId="000000BC" w14:textId="6F787FEE" w:rsidR="00497616" w:rsidRPr="005D0A40"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9" w:name="_Toc195088762"/>
      <w:r w:rsidRPr="005D0A40">
        <w:rPr>
          <w:rFonts w:ascii="Aptos Display" w:eastAsia="Calibri" w:hAnsi="Aptos Display" w:cs="Calibri"/>
          <w:b/>
          <w:bCs/>
          <w:color w:val="538135" w:themeColor="accent6" w:themeShade="BF"/>
          <w:sz w:val="24"/>
          <w:szCs w:val="24"/>
        </w:rPr>
        <w:t>Informații generale Program</w:t>
      </w:r>
      <w:bookmarkEnd w:id="9"/>
    </w:p>
    <w:p w14:paraId="000000BD" w14:textId="5D424023" w:rsidR="00497616" w:rsidRPr="005D0A40" w:rsidRDefault="00B66722">
      <w:pPr>
        <w:spacing w:before="100"/>
        <w:ind w:left="0"/>
        <w:rPr>
          <w:rFonts w:ascii="Aptos Display" w:hAnsi="Aptos Display"/>
          <w:sz w:val="24"/>
          <w:szCs w:val="24"/>
        </w:rPr>
      </w:pPr>
      <w:r w:rsidRPr="005D0A40">
        <w:rPr>
          <w:rFonts w:ascii="Aptos Display" w:hAnsi="Aptos Display"/>
          <w:sz w:val="24"/>
          <w:szCs w:val="24"/>
        </w:rPr>
        <w:t>Programul Tranziție Justă (PTJ) răspunde nevoilor de investiții definite la nivelul planurilor teritoriale pentru o tranziție justă (PTTJ), elaborate pentru județele Gorj, Hunedoara, Dolj, Galați, Prahova și Mureș, teritorii identificate în anexa D a Raportului de țară aferent anului 2020, pentru a fi sprijinite din Fondul pentru o Tranziție Justă, în perioada 2021 – 2027.</w:t>
      </w:r>
    </w:p>
    <w:p w14:paraId="000000BE" w14:textId="5CBAB261" w:rsidR="00497616" w:rsidRPr="005D0A40" w:rsidRDefault="00B66722">
      <w:pPr>
        <w:spacing w:before="100"/>
        <w:ind w:left="0"/>
        <w:rPr>
          <w:rFonts w:ascii="Aptos Display" w:hAnsi="Aptos Display"/>
          <w:color w:val="000000"/>
          <w:sz w:val="24"/>
          <w:szCs w:val="24"/>
        </w:rPr>
      </w:pPr>
      <w:r w:rsidRPr="005D0A40">
        <w:rPr>
          <w:rFonts w:ascii="Aptos Display" w:hAnsi="Aptos Display"/>
          <w:color w:val="000000"/>
          <w:sz w:val="24"/>
          <w:szCs w:val="24"/>
        </w:rPr>
        <w:t xml:space="preserve">Planurile teritoriale pentru o tranziție justă (PTTJ) descriu impactul tranziției la neutralitatea climatică a teritoriilor vizate în contextul obiectivelor, politicilor și măsurilor prevăzute în Planul </w:t>
      </w:r>
      <w:r w:rsidRPr="005D0A40">
        <w:rPr>
          <w:rFonts w:ascii="Aptos Display" w:hAnsi="Aptos Display"/>
          <w:color w:val="000000"/>
          <w:sz w:val="24"/>
          <w:szCs w:val="24"/>
        </w:rPr>
        <w:lastRenderedPageBreak/>
        <w:t>Național Integrat în domeniul Energiei și Schimbărilor Climatice (PNIESC) 2021 – 2030, prin care se asigură contribuția națională la atingerea țintelor Uniunii Europene (UE) privind energia și clima pentru 2030 și pentru neutralitatea climatică a economiei până în 2050.</w:t>
      </w:r>
    </w:p>
    <w:p w14:paraId="000000BF" w14:textId="6C1F3563" w:rsidR="00497616" w:rsidRPr="005D0A40" w:rsidRDefault="00B66722">
      <w:pPr>
        <w:ind w:left="0"/>
        <w:rPr>
          <w:rFonts w:ascii="Aptos Display" w:hAnsi="Aptos Display"/>
          <w:sz w:val="24"/>
          <w:szCs w:val="24"/>
        </w:rPr>
      </w:pPr>
      <w:r w:rsidRPr="005D0A40">
        <w:rPr>
          <w:rFonts w:ascii="Aptos Display" w:hAnsi="Aptos Display"/>
          <w:sz w:val="24"/>
          <w:szCs w:val="24"/>
        </w:rPr>
        <w:t>PTJ a fost aprobat de Comisia Europeană prin decizia nr. C(2022) 9125/02.12.2022</w:t>
      </w:r>
      <w:r w:rsidR="00F35481" w:rsidRPr="005D0A40">
        <w:rPr>
          <w:rFonts w:ascii="Aptos Display" w:hAnsi="Aptos Display"/>
          <w:sz w:val="24"/>
          <w:szCs w:val="24"/>
        </w:rPr>
        <w:t xml:space="preserve"> si actualizat prin Decizia nr. C(2024) 7317/15.10.2024</w:t>
      </w:r>
      <w:r w:rsidRPr="005D0A40">
        <w:rPr>
          <w:rFonts w:ascii="Aptos Display" w:hAnsi="Aptos Display"/>
          <w:sz w:val="24"/>
          <w:szCs w:val="24"/>
        </w:rPr>
        <w:t>, fiind implementat de MIPE prin Autoritatea de Management pentru Tranziție Justă și Organismele intermediare din cadrul agențiilor de dezvoltare regională</w:t>
      </w:r>
      <w:r w:rsidR="00192AC6" w:rsidRPr="005D0A40">
        <w:rPr>
          <w:rFonts w:ascii="Aptos Display" w:hAnsi="Aptos Display"/>
          <w:sz w:val="24"/>
          <w:szCs w:val="24"/>
        </w:rPr>
        <w:t>, conform acordurilor de delegare încheiate cu acestea</w:t>
      </w:r>
      <w:r w:rsidRPr="005D0A40">
        <w:rPr>
          <w:rFonts w:ascii="Aptos Display" w:hAnsi="Aptos Display"/>
          <w:sz w:val="24"/>
          <w:szCs w:val="24"/>
        </w:rPr>
        <w:t>.</w:t>
      </w:r>
    </w:p>
    <w:p w14:paraId="000000E4" w14:textId="3D8E8967" w:rsidR="00497616" w:rsidRPr="005D0A40" w:rsidRDefault="00906A94">
      <w:pPr>
        <w:ind w:left="0"/>
        <w:rPr>
          <w:rFonts w:ascii="Aptos Display" w:hAnsi="Aptos Display"/>
          <w:sz w:val="24"/>
          <w:szCs w:val="24"/>
        </w:rPr>
      </w:pPr>
      <w:r w:rsidRPr="005D0A40">
        <w:rPr>
          <w:rFonts w:ascii="Aptos Display" w:hAnsi="Aptos Display"/>
          <w:sz w:val="24"/>
          <w:szCs w:val="24"/>
        </w:rPr>
        <w:t xml:space="preserve">Informații suplimentare legate de Programul Tranziție Justă sunt disponibile pe pagina web a programului: </w:t>
      </w:r>
      <w:hyperlink r:id="rId13">
        <w:r w:rsidRPr="005D0A40">
          <w:rPr>
            <w:rFonts w:ascii="Aptos Display" w:hAnsi="Aptos Display"/>
            <w:color w:val="0563C1"/>
            <w:sz w:val="24"/>
            <w:szCs w:val="24"/>
            <w:u w:val="single"/>
          </w:rPr>
          <w:t>https://mfe.gov.ro/ptj-21-27/</w:t>
        </w:r>
      </w:hyperlink>
      <w:sdt>
        <w:sdtPr>
          <w:rPr>
            <w:rFonts w:ascii="Aptos Display" w:hAnsi="Aptos Display"/>
            <w:sz w:val="24"/>
            <w:szCs w:val="24"/>
          </w:rPr>
          <w:tag w:val="goog_rdk_75"/>
          <w:id w:val="2036769972"/>
        </w:sdtPr>
        <w:sdtContent>
          <w:r w:rsidRPr="005D0A40">
            <w:rPr>
              <w:rFonts w:ascii="Aptos Display" w:hAnsi="Aptos Display"/>
              <w:color w:val="0563C1"/>
              <w:sz w:val="24"/>
              <w:szCs w:val="24"/>
              <w:u w:val="single"/>
            </w:rPr>
            <w:t>.</w:t>
          </w:r>
        </w:sdtContent>
      </w:sdt>
      <w:r w:rsidRPr="005D0A40">
        <w:rPr>
          <w:rFonts w:ascii="Aptos Display" w:hAnsi="Aptos Display"/>
          <w:sz w:val="24"/>
          <w:szCs w:val="24"/>
        </w:rPr>
        <w:t xml:space="preserve"> </w:t>
      </w:r>
    </w:p>
    <w:p w14:paraId="579DD535" w14:textId="77777777" w:rsidR="00AC7FEB" w:rsidRPr="005D0A40" w:rsidRDefault="00AC7FEB" w:rsidP="00C43AE4">
      <w:pPr>
        <w:spacing w:before="0" w:after="0"/>
        <w:ind w:left="0"/>
        <w:rPr>
          <w:rFonts w:ascii="Aptos Display" w:hAnsi="Aptos Display"/>
          <w:sz w:val="24"/>
          <w:szCs w:val="24"/>
        </w:rPr>
      </w:pPr>
    </w:p>
    <w:p w14:paraId="000000E5" w14:textId="77777777" w:rsidR="00497616" w:rsidRPr="005D0A40"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10" w:name="_Toc195088763"/>
      <w:r w:rsidRPr="005D0A40">
        <w:rPr>
          <w:rFonts w:ascii="Aptos Display" w:eastAsia="Calibri" w:hAnsi="Aptos Display" w:cs="Calibri"/>
          <w:b/>
          <w:bCs/>
          <w:color w:val="538135" w:themeColor="accent6" w:themeShade="BF"/>
          <w:sz w:val="24"/>
          <w:szCs w:val="24"/>
        </w:rPr>
        <w:t>Prioritatea/Fond/Obiectiv de politică/Obiectiv specific</w:t>
      </w:r>
      <w:bookmarkEnd w:id="10"/>
    </w:p>
    <w:p w14:paraId="000000E6" w14:textId="48D273CD" w:rsidR="00497616" w:rsidRPr="005D0A40" w:rsidRDefault="00906A94">
      <w:pPr>
        <w:ind w:left="0"/>
        <w:rPr>
          <w:rFonts w:ascii="Aptos Display" w:hAnsi="Aptos Display"/>
          <w:sz w:val="24"/>
          <w:szCs w:val="24"/>
        </w:rPr>
      </w:pPr>
      <w:r w:rsidRPr="005D0A40">
        <w:rPr>
          <w:rFonts w:ascii="Aptos Display" w:hAnsi="Aptos Display"/>
          <w:sz w:val="24"/>
          <w:szCs w:val="24"/>
        </w:rPr>
        <w:t>Prezentul ghid se aplică pentru acțiuni privind dezvoltarea microîntreprinderilor</w:t>
      </w:r>
      <w:r w:rsidR="00165644" w:rsidRPr="005D0A40">
        <w:rPr>
          <w:rFonts w:ascii="Aptos Display" w:hAnsi="Aptos Display"/>
          <w:sz w:val="24"/>
          <w:szCs w:val="24"/>
        </w:rPr>
        <w:t>,</w:t>
      </w:r>
      <w:r w:rsidRPr="005D0A40">
        <w:rPr>
          <w:rFonts w:ascii="Aptos Display" w:hAnsi="Aptos Display"/>
          <w:sz w:val="24"/>
          <w:szCs w:val="24"/>
        </w:rPr>
        <w:t xml:space="preserve"> din cadrul priorităților 1-6 a</w:t>
      </w:r>
      <w:r w:rsidR="0041303A">
        <w:rPr>
          <w:rFonts w:ascii="Aptos Display" w:hAnsi="Aptos Display"/>
          <w:sz w:val="24"/>
          <w:szCs w:val="24"/>
        </w:rPr>
        <w:t>le</w:t>
      </w:r>
      <w:r w:rsidRPr="005D0A40">
        <w:rPr>
          <w:rFonts w:ascii="Aptos Display" w:hAnsi="Aptos Display"/>
          <w:sz w:val="24"/>
          <w:szCs w:val="24"/>
        </w:rPr>
        <w:t xml:space="preserve"> PTJ 2021-2027, respectiv </w:t>
      </w:r>
      <w:r w:rsidR="00165644" w:rsidRPr="005D0A40">
        <w:rPr>
          <w:rFonts w:ascii="Aptos Display" w:hAnsi="Aptos Display"/>
          <w:sz w:val="24"/>
          <w:szCs w:val="24"/>
        </w:rPr>
        <w:t xml:space="preserve">pentru </w:t>
      </w:r>
      <w:r w:rsidRPr="005D0A40">
        <w:rPr>
          <w:rFonts w:ascii="Aptos Display" w:hAnsi="Aptos Display"/>
          <w:sz w:val="24"/>
          <w:szCs w:val="24"/>
        </w:rPr>
        <w:t>atenuarea impactului socio-economic al tranziției la neutralitatea climatică în județele Gorj, Hunedoara, Dolj, Galați, Prahova și Mureș.</w:t>
      </w:r>
    </w:p>
    <w:p w14:paraId="000000E7" w14:textId="00E6F039" w:rsidR="00FF48F1" w:rsidRPr="005D0A40" w:rsidRDefault="007F4382">
      <w:pPr>
        <w:ind w:left="0"/>
        <w:rPr>
          <w:rFonts w:ascii="Aptos Display" w:hAnsi="Aptos Display"/>
          <w:sz w:val="24"/>
          <w:szCs w:val="24"/>
        </w:rPr>
      </w:pPr>
      <w:r w:rsidRPr="005D0A40">
        <w:rPr>
          <w:rFonts w:ascii="Aptos Display" w:hAnsi="Aptos Display"/>
          <w:sz w:val="24"/>
          <w:szCs w:val="24"/>
        </w:rPr>
        <w:t>Intervențiile</w:t>
      </w:r>
      <w:r w:rsidR="00906A94" w:rsidRPr="005D0A40">
        <w:rPr>
          <w:rFonts w:ascii="Aptos Display" w:hAnsi="Aptos Display"/>
          <w:sz w:val="24"/>
          <w:szCs w:val="24"/>
        </w:rPr>
        <w:t xml:space="preserve"> propuse trebuie să se încadreze în următorul obiectiv specific și domeniu de aplicare a fondurilor mai jos menționate:</w:t>
      </w:r>
    </w:p>
    <w:tbl>
      <w:tblPr>
        <w:tblW w:w="9805" w:type="dxa"/>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shd w:val="clear" w:color="auto" w:fill="E7E6E6" w:themeFill="background2"/>
        <w:tblLayout w:type="fixed"/>
        <w:tblLook w:val="04A0" w:firstRow="1" w:lastRow="0" w:firstColumn="1" w:lastColumn="0" w:noHBand="0" w:noVBand="1"/>
      </w:tblPr>
      <w:tblGrid>
        <w:gridCol w:w="1857"/>
        <w:gridCol w:w="7948"/>
      </w:tblGrid>
      <w:tr w:rsidR="005D0A40" w:rsidRPr="005D0A40" w14:paraId="30094398" w14:textId="77777777" w:rsidTr="005D0A40">
        <w:trPr>
          <w:cantSplit/>
          <w:trHeight w:val="1067"/>
        </w:trPr>
        <w:tc>
          <w:tcPr>
            <w:tcW w:w="1857" w:type="dxa"/>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8" w14:textId="77777777" w:rsidR="00497616" w:rsidRPr="005D0A40" w:rsidRDefault="00906A94">
            <w:pPr>
              <w:widowControl w:val="0"/>
              <w:spacing w:before="0"/>
              <w:ind w:left="174"/>
              <w:jc w:val="left"/>
              <w:rPr>
                <w:rFonts w:ascii="Aptos Display" w:hAnsi="Aptos Display"/>
                <w:b/>
                <w:bCs/>
              </w:rPr>
            </w:pPr>
            <w:r w:rsidRPr="005D0A40">
              <w:rPr>
                <w:rFonts w:ascii="Aptos Display" w:hAnsi="Aptos Display"/>
                <w:b/>
                <w:bCs/>
              </w:rPr>
              <w:t>Obiectivul specific unic</w:t>
            </w:r>
          </w:p>
        </w:tc>
        <w:tc>
          <w:tcPr>
            <w:tcW w:w="7948" w:type="dxa"/>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9" w14:textId="77777777" w:rsidR="00497616" w:rsidRPr="005D0A40" w:rsidRDefault="00906A94">
            <w:pPr>
              <w:widowControl w:val="0"/>
              <w:spacing w:before="0"/>
              <w:ind w:left="0"/>
              <w:rPr>
                <w:rFonts w:ascii="Aptos Display" w:hAnsi="Aptos Display"/>
              </w:rPr>
            </w:pPr>
            <w:r w:rsidRPr="005D0A40">
              <w:rPr>
                <w:rFonts w:ascii="Aptos Display" w:hAnsi="Aptos Display"/>
              </w:rPr>
              <w:t>JSO8.1.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5D0A40" w:rsidRPr="005D0A40" w14:paraId="6E72E3AD" w14:textId="77777777" w:rsidTr="005D0A40">
        <w:trPr>
          <w:cantSplit/>
          <w:trHeight w:val="1426"/>
        </w:trPr>
        <w:tc>
          <w:tcPr>
            <w:tcW w:w="1857" w:type="dxa"/>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A" w14:textId="77777777" w:rsidR="00497616" w:rsidRPr="005D0A40" w:rsidRDefault="00906A94">
            <w:pPr>
              <w:widowControl w:val="0"/>
              <w:spacing w:before="0"/>
              <w:ind w:left="174"/>
              <w:jc w:val="left"/>
              <w:rPr>
                <w:rFonts w:ascii="Aptos Display" w:hAnsi="Aptos Display"/>
                <w:b/>
                <w:bCs/>
              </w:rPr>
            </w:pPr>
            <w:r w:rsidRPr="005D0A40">
              <w:rPr>
                <w:rFonts w:ascii="Aptos Display" w:hAnsi="Aptos Display"/>
                <w:b/>
                <w:bCs/>
              </w:rPr>
              <w:t>Fondul asociat</w:t>
            </w:r>
          </w:p>
        </w:tc>
        <w:tc>
          <w:tcPr>
            <w:tcW w:w="7948" w:type="dxa"/>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B" w14:textId="28F4501E" w:rsidR="00497616" w:rsidRPr="005D0A40" w:rsidRDefault="00906A94">
            <w:pPr>
              <w:widowControl w:val="0"/>
              <w:spacing w:before="0"/>
              <w:ind w:left="0"/>
              <w:rPr>
                <w:rFonts w:ascii="Aptos Display" w:hAnsi="Aptos Display"/>
              </w:rPr>
            </w:pPr>
            <w:r w:rsidRPr="005D0A40">
              <w:rPr>
                <w:rFonts w:ascii="Aptos Display" w:hAnsi="Aptos Display"/>
              </w:rPr>
              <w:t>Fondul de Tranziție Justă (FTJ) - oferă sprijin populației, economiilor și mediului din teritoriile care se confruntă cu provocări socioeconomice majore care decurg din procesul de tranziție către obiectivele Uniunii privind energia și clima pentru 2030, și către o economie a Uniunii neutră din punct de vedere climatic până în 2050.</w:t>
            </w:r>
          </w:p>
          <w:p w14:paraId="000000EC" w14:textId="77777777" w:rsidR="00497616" w:rsidRPr="005D0A40" w:rsidRDefault="00906A94">
            <w:pPr>
              <w:widowControl w:val="0"/>
              <w:spacing w:before="0"/>
              <w:ind w:left="0"/>
              <w:rPr>
                <w:rFonts w:ascii="Aptos Display" w:hAnsi="Aptos Display"/>
              </w:rPr>
            </w:pPr>
            <w:r w:rsidRPr="005D0A40">
              <w:rPr>
                <w:rFonts w:ascii="Aptos Display" w:hAnsi="Aptos Display"/>
              </w:rPr>
              <w:t>FTJ sprijină obiectivul Investiții pentru ocuparea forței de muncă și creștere economică în toate statele membre.</w:t>
            </w:r>
          </w:p>
        </w:tc>
      </w:tr>
    </w:tbl>
    <w:p w14:paraId="000000ED" w14:textId="77777777" w:rsidR="00497616" w:rsidRPr="005D0A40" w:rsidRDefault="00497616" w:rsidP="00C43AE4">
      <w:pPr>
        <w:spacing w:before="0" w:after="0"/>
        <w:ind w:left="0"/>
        <w:rPr>
          <w:rFonts w:ascii="Aptos Display" w:hAnsi="Aptos Display"/>
          <w:sz w:val="24"/>
          <w:szCs w:val="24"/>
        </w:rPr>
      </w:pPr>
    </w:p>
    <w:p w14:paraId="000000EE" w14:textId="77777777" w:rsidR="00497616" w:rsidRPr="005D0A40"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11" w:name="_Toc195088764"/>
      <w:r w:rsidRPr="005D0A40">
        <w:rPr>
          <w:rFonts w:ascii="Aptos Display" w:eastAsia="Calibri" w:hAnsi="Aptos Display" w:cs="Calibri"/>
          <w:b/>
          <w:bCs/>
          <w:color w:val="538135" w:themeColor="accent6" w:themeShade="BF"/>
          <w:sz w:val="24"/>
          <w:szCs w:val="24"/>
        </w:rPr>
        <w:t>Reglementări europene și naționale, cadrul strategic, documente programatice aplicabile</w:t>
      </w:r>
      <w:bookmarkEnd w:id="11"/>
    </w:p>
    <w:p w14:paraId="23B6ECD1" w14:textId="62AC01E0" w:rsidR="00AD34E7" w:rsidRPr="005D0A40" w:rsidRDefault="00E27373">
      <w:pPr>
        <w:pStyle w:val="ListParagraph"/>
        <w:numPr>
          <w:ilvl w:val="0"/>
          <w:numId w:val="24"/>
        </w:numPr>
        <w:spacing w:before="0" w:after="0"/>
        <w:rPr>
          <w:rFonts w:ascii="Aptos Display" w:hAnsi="Aptos Display"/>
          <w:sz w:val="24"/>
          <w:szCs w:val="24"/>
        </w:rPr>
      </w:pPr>
      <w:r w:rsidRPr="005D0A40">
        <w:rPr>
          <w:rFonts w:ascii="Aptos Display" w:hAnsi="Aptos Display"/>
          <w:sz w:val="24"/>
          <w:szCs w:val="24"/>
        </w:rPr>
        <w:t>Regulamentul</w:t>
      </w:r>
      <w:r w:rsidR="000972F1" w:rsidRPr="005D0A40">
        <w:rPr>
          <w:rFonts w:ascii="Aptos Display" w:hAnsi="Aptos Display"/>
          <w:sz w:val="24"/>
          <w:szCs w:val="24"/>
        </w:rPr>
        <w:t xml:space="preserve"> </w:t>
      </w:r>
      <w:r w:rsidRPr="005D0A40">
        <w:rPr>
          <w:rFonts w:ascii="Aptos Display" w:hAnsi="Aptos Display"/>
          <w:sz w:val="24"/>
          <w:szCs w:val="24"/>
        </w:rPr>
        <w:t xml:space="preserve">(UE) </w:t>
      </w:r>
      <w:r w:rsidR="00E87650">
        <w:rPr>
          <w:rFonts w:ascii="Aptos Display" w:hAnsi="Aptos Display"/>
          <w:sz w:val="24"/>
          <w:szCs w:val="24"/>
        </w:rPr>
        <w:t>2023/</w:t>
      </w:r>
      <w:r w:rsidR="00D55A1B" w:rsidRPr="005D0A40">
        <w:rPr>
          <w:rFonts w:ascii="Aptos Display" w:hAnsi="Aptos Display"/>
          <w:sz w:val="24"/>
          <w:szCs w:val="24"/>
        </w:rPr>
        <w:t>2831</w:t>
      </w:r>
      <w:r w:rsidRPr="005D0A40">
        <w:rPr>
          <w:rFonts w:ascii="Aptos Display" w:hAnsi="Aptos Display"/>
          <w:sz w:val="24"/>
          <w:szCs w:val="24"/>
        </w:rPr>
        <w:t xml:space="preserve"> al Comisiei din </w:t>
      </w:r>
      <w:r w:rsidR="00D55A1B" w:rsidRPr="005D0A40">
        <w:rPr>
          <w:rFonts w:ascii="Aptos Display" w:hAnsi="Aptos Display"/>
          <w:sz w:val="24"/>
          <w:szCs w:val="24"/>
        </w:rPr>
        <w:t xml:space="preserve">13 decembrie 2023 </w:t>
      </w:r>
      <w:r w:rsidRPr="005D0A40">
        <w:rPr>
          <w:rFonts w:ascii="Aptos Display" w:hAnsi="Aptos Display"/>
          <w:sz w:val="24"/>
          <w:szCs w:val="24"/>
        </w:rPr>
        <w:t>privind aplicarea articolelor 107 și 108 din Tratatul privind funcționarea Uniunii Europene ajutoarelor de minimis</w:t>
      </w:r>
      <w:r w:rsidR="00DE2793" w:rsidRPr="005D0A40">
        <w:rPr>
          <w:rFonts w:ascii="Aptos Display" w:hAnsi="Aptos Display"/>
          <w:sz w:val="24"/>
          <w:szCs w:val="24"/>
        </w:rPr>
        <w:t>, publicat în Jurnalul Oficial al Uniunii Europene, seria L, din 15 decembrie 2023</w:t>
      </w:r>
      <w:r w:rsidR="007F4382" w:rsidRPr="005D0A40">
        <w:rPr>
          <w:rFonts w:ascii="Aptos Display" w:hAnsi="Aptos Display"/>
          <w:color w:val="000000"/>
          <w:sz w:val="24"/>
          <w:szCs w:val="24"/>
        </w:rPr>
        <w:t>;</w:t>
      </w:r>
    </w:p>
    <w:p w14:paraId="76BC3590" w14:textId="7BD0DEEA" w:rsidR="007F4382" w:rsidRPr="005D0A40" w:rsidRDefault="00AD34E7">
      <w:pPr>
        <w:pStyle w:val="ListParagraph"/>
        <w:numPr>
          <w:ilvl w:val="0"/>
          <w:numId w:val="24"/>
        </w:numPr>
        <w:spacing w:before="0" w:after="0"/>
        <w:ind w:left="714" w:hanging="357"/>
        <w:rPr>
          <w:rFonts w:ascii="Aptos Display" w:hAnsi="Aptos Display" w:cstheme="minorHAnsi"/>
          <w:sz w:val="24"/>
          <w:szCs w:val="24"/>
        </w:rPr>
      </w:pPr>
      <w:r w:rsidRPr="005D0A40">
        <w:rPr>
          <w:rFonts w:ascii="Aptos Display" w:hAnsi="Aptos Display" w:cstheme="minorHAnsi"/>
          <w:color w:val="000000"/>
          <w:sz w:val="24"/>
          <w:szCs w:val="24"/>
        </w:rPr>
        <w:t xml:space="preserve">Regulamentul (UE) </w:t>
      </w:r>
      <w:r w:rsidR="00E87650">
        <w:rPr>
          <w:rFonts w:ascii="Aptos Display" w:hAnsi="Aptos Display" w:cstheme="minorHAnsi"/>
          <w:color w:val="000000"/>
          <w:sz w:val="24"/>
          <w:szCs w:val="24"/>
        </w:rPr>
        <w:t>2021/</w:t>
      </w:r>
      <w:r w:rsidRPr="005D0A40">
        <w:rPr>
          <w:rFonts w:ascii="Aptos Display" w:hAnsi="Aptos Display" w:cstheme="minorHAnsi"/>
          <w:color w:val="000000"/>
          <w:sz w:val="24"/>
          <w:szCs w:val="24"/>
        </w:rPr>
        <w:t>1060</w:t>
      </w:r>
      <w:r w:rsidRPr="005D0A40">
        <w:rPr>
          <w:rFonts w:ascii="Aptos Display" w:hAnsi="Aptos Display"/>
          <w:sz w:val="24"/>
          <w:szCs w:val="24"/>
        </w:rPr>
        <w:t xml:space="preserve"> al Parlamentului European și al Consiliului din 24 iunie 2021</w:t>
      </w:r>
      <w:r w:rsidRPr="005D0A40">
        <w:rPr>
          <w:rFonts w:ascii="Aptos Display" w:hAnsi="Aptos Display" w:cstheme="minorHAnsi"/>
          <w:color w:val="000000"/>
          <w:sz w:val="24"/>
          <w:szCs w:val="24"/>
        </w:rPr>
        <w:t xml:space="preserve"> </w:t>
      </w:r>
      <w:r w:rsidRPr="005D0A40">
        <w:rPr>
          <w:rFonts w:ascii="Aptos Display" w:hAnsi="Aptos Display"/>
          <w:sz w:val="24"/>
          <w:szCs w:val="24"/>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5D0A40">
        <w:rPr>
          <w:rFonts w:ascii="Aptos Display" w:hAnsi="Aptos Display" w:cstheme="minorHAnsi"/>
          <w:color w:val="000000"/>
          <w:sz w:val="24"/>
          <w:szCs w:val="24"/>
        </w:rPr>
        <w:t>, cu modificările și completările ulterioare</w:t>
      </w:r>
      <w:r w:rsidR="007F4382" w:rsidRPr="005D0A40">
        <w:rPr>
          <w:rFonts w:ascii="Aptos Display" w:hAnsi="Aptos Display" w:cstheme="minorHAnsi"/>
          <w:sz w:val="24"/>
          <w:szCs w:val="24"/>
        </w:rPr>
        <w:t>;</w:t>
      </w:r>
    </w:p>
    <w:p w14:paraId="2D5FDA89" w14:textId="4AEBC26C" w:rsidR="007F4382" w:rsidRPr="005D0A40" w:rsidRDefault="00E27373">
      <w:pPr>
        <w:pStyle w:val="ListParagraph"/>
        <w:numPr>
          <w:ilvl w:val="0"/>
          <w:numId w:val="24"/>
        </w:numPr>
        <w:spacing w:before="0" w:after="0"/>
        <w:ind w:left="714" w:hanging="357"/>
        <w:rPr>
          <w:rFonts w:ascii="Aptos Display" w:hAnsi="Aptos Display" w:cstheme="minorHAnsi"/>
          <w:sz w:val="24"/>
          <w:szCs w:val="24"/>
        </w:rPr>
      </w:pPr>
      <w:r w:rsidRPr="005D0A40">
        <w:rPr>
          <w:rFonts w:ascii="Aptos Display" w:hAnsi="Aptos Display" w:cstheme="minorHAnsi"/>
          <w:sz w:val="24"/>
          <w:szCs w:val="24"/>
        </w:rPr>
        <w:lastRenderedPageBreak/>
        <w:t xml:space="preserve">Regulamentul (UE) </w:t>
      </w:r>
      <w:r w:rsidR="00E87650">
        <w:rPr>
          <w:rFonts w:ascii="Aptos Display" w:hAnsi="Aptos Display" w:cstheme="minorHAnsi"/>
          <w:sz w:val="24"/>
          <w:szCs w:val="24"/>
        </w:rPr>
        <w:t>2021/</w:t>
      </w:r>
      <w:r w:rsidRPr="005D0A40">
        <w:rPr>
          <w:rFonts w:ascii="Aptos Display" w:hAnsi="Aptos Display" w:cstheme="minorHAnsi"/>
          <w:sz w:val="24"/>
          <w:szCs w:val="24"/>
        </w:rPr>
        <w:t>1056 al Parlamentului European și al Consiliului din 24 iunie 2021 de instituire a Fondului pentru o tranziție justă, cu modificările și completările ulterioare</w:t>
      </w:r>
      <w:r w:rsidR="007F4382" w:rsidRPr="005D0A40">
        <w:rPr>
          <w:rFonts w:ascii="Aptos Display" w:hAnsi="Aptos Display" w:cstheme="minorHAnsi"/>
          <w:sz w:val="24"/>
          <w:szCs w:val="24"/>
        </w:rPr>
        <w:t>;</w:t>
      </w:r>
    </w:p>
    <w:p w14:paraId="514F921C" w14:textId="543AA19B" w:rsidR="007F4382" w:rsidRPr="005D0A40" w:rsidRDefault="007F4382">
      <w:pPr>
        <w:pStyle w:val="ListParagraph"/>
        <w:numPr>
          <w:ilvl w:val="0"/>
          <w:numId w:val="24"/>
        </w:numPr>
        <w:spacing w:before="0" w:after="0"/>
        <w:rPr>
          <w:rFonts w:ascii="Aptos Display" w:hAnsi="Aptos Display" w:cstheme="minorHAnsi"/>
          <w:sz w:val="24"/>
          <w:szCs w:val="24"/>
        </w:rPr>
      </w:pPr>
      <w:r w:rsidRPr="005D0A40">
        <w:rPr>
          <w:rFonts w:ascii="Aptos Display" w:hAnsi="Aptos Display" w:cstheme="minorHAnsi"/>
          <w:sz w:val="24"/>
          <w:szCs w:val="24"/>
        </w:rPr>
        <w:t xml:space="preserve">Regulamentul (UE) </w:t>
      </w:r>
      <w:r w:rsidR="00E87650">
        <w:rPr>
          <w:rFonts w:ascii="Aptos Display" w:hAnsi="Aptos Display" w:cstheme="minorHAnsi"/>
          <w:sz w:val="24"/>
          <w:szCs w:val="24"/>
        </w:rPr>
        <w:t>2012/</w:t>
      </w:r>
      <w:r w:rsidRPr="005D0A40">
        <w:rPr>
          <w:rFonts w:ascii="Aptos Display" w:hAnsi="Aptos Display" w:cstheme="minorHAnsi"/>
          <w:sz w:val="24"/>
          <w:szCs w:val="24"/>
        </w:rPr>
        <w:t>360 al Comisiei din 25 aprilie 2012 privind aplicarea articolelor 107 și 108 din Tratatul privind funcționarea Uniunii Europene în cazul ajutoarelor de minimis acordate întreprinderilor care prestează servicii de interes economic general;</w:t>
      </w:r>
    </w:p>
    <w:p w14:paraId="4FAAB9AA" w14:textId="4153E3CB" w:rsidR="007F4382" w:rsidRPr="005D0A40" w:rsidRDefault="007F4382">
      <w:pPr>
        <w:pStyle w:val="ListParagraph"/>
        <w:numPr>
          <w:ilvl w:val="0"/>
          <w:numId w:val="24"/>
        </w:numPr>
        <w:spacing w:before="0" w:after="0"/>
        <w:rPr>
          <w:rFonts w:ascii="Aptos Display" w:hAnsi="Aptos Display" w:cstheme="minorHAnsi"/>
          <w:sz w:val="24"/>
          <w:szCs w:val="24"/>
        </w:rPr>
      </w:pPr>
      <w:r w:rsidRPr="005D0A40">
        <w:rPr>
          <w:rFonts w:ascii="Aptos Display" w:hAnsi="Aptos Display" w:cstheme="minorHAnsi"/>
          <w:sz w:val="24"/>
          <w:szCs w:val="24"/>
        </w:rPr>
        <w:t xml:space="preserve">Regulamentul (UE) </w:t>
      </w:r>
      <w:r w:rsidR="00E87650">
        <w:rPr>
          <w:rFonts w:ascii="Aptos Display" w:hAnsi="Aptos Display" w:cstheme="minorHAnsi"/>
          <w:sz w:val="24"/>
          <w:szCs w:val="24"/>
        </w:rPr>
        <w:t>2014/</w:t>
      </w:r>
      <w:r w:rsidRPr="005D0A40">
        <w:rPr>
          <w:rFonts w:ascii="Aptos Display" w:hAnsi="Aptos Display" w:cstheme="minorHAnsi"/>
          <w:sz w:val="24"/>
          <w:szCs w:val="24"/>
        </w:rPr>
        <w:t xml:space="preserve">651 al Comisiei din 17 iunie 2014 de declarare a anumitor categorii de ajutoare compatibile cu </w:t>
      </w:r>
      <w:r w:rsidR="00CE1D9F" w:rsidRPr="005D0A40">
        <w:rPr>
          <w:rFonts w:ascii="Aptos Display" w:hAnsi="Aptos Display" w:cstheme="minorHAnsi"/>
          <w:sz w:val="24"/>
          <w:szCs w:val="24"/>
        </w:rPr>
        <w:t>piața</w:t>
      </w:r>
      <w:r w:rsidRPr="005D0A40">
        <w:rPr>
          <w:rFonts w:ascii="Aptos Display" w:hAnsi="Aptos Display" w:cstheme="minorHAnsi"/>
          <w:sz w:val="24"/>
          <w:szCs w:val="24"/>
        </w:rPr>
        <w:t xml:space="preserve"> internă în aplicarea articolelor 107 și 108 din tratat</w:t>
      </w:r>
      <w:r w:rsidR="00926C97" w:rsidRPr="005D0A40">
        <w:rPr>
          <w:rFonts w:ascii="Aptos Display" w:hAnsi="Aptos Display" w:cstheme="minorHAnsi"/>
          <w:sz w:val="24"/>
          <w:szCs w:val="24"/>
        </w:rPr>
        <w:t>, cu modificările și completările ulterioare</w:t>
      </w:r>
      <w:r w:rsidRPr="005D0A40">
        <w:rPr>
          <w:rFonts w:ascii="Aptos Display" w:hAnsi="Aptos Display" w:cstheme="minorHAnsi"/>
          <w:sz w:val="24"/>
          <w:szCs w:val="24"/>
        </w:rPr>
        <w:t>;</w:t>
      </w:r>
    </w:p>
    <w:p w14:paraId="52A35FDA" w14:textId="4327C598" w:rsidR="007F4382" w:rsidRPr="005D0A40" w:rsidRDefault="007F4382">
      <w:pPr>
        <w:pStyle w:val="ListParagraph"/>
        <w:numPr>
          <w:ilvl w:val="0"/>
          <w:numId w:val="24"/>
        </w:numPr>
        <w:spacing w:before="0" w:after="0"/>
        <w:ind w:hanging="357"/>
        <w:rPr>
          <w:rFonts w:ascii="Aptos Display" w:hAnsi="Aptos Display" w:cstheme="minorHAnsi"/>
          <w:sz w:val="24"/>
          <w:szCs w:val="24"/>
        </w:rPr>
      </w:pPr>
      <w:r w:rsidRPr="005D0A40">
        <w:rPr>
          <w:rFonts w:ascii="Aptos Display" w:hAnsi="Aptos Display"/>
          <w:color w:val="000000"/>
          <w:sz w:val="24"/>
          <w:szCs w:val="24"/>
        </w:rPr>
        <w:t>Decizia de pune în aplicare a Comisiei Europene C(2022) 9125/02.12.2022</w:t>
      </w:r>
      <w:r w:rsidR="007053DC" w:rsidRPr="005D0A40">
        <w:rPr>
          <w:rFonts w:ascii="Aptos Display" w:hAnsi="Aptos Display"/>
          <w:color w:val="000000"/>
          <w:sz w:val="24"/>
          <w:szCs w:val="24"/>
        </w:rPr>
        <w:t xml:space="preserve">, </w:t>
      </w:r>
      <w:r w:rsidR="007053DC" w:rsidRPr="005D0A40">
        <w:rPr>
          <w:rFonts w:ascii="Aptos Display" w:hAnsi="Aptos Display"/>
          <w:sz w:val="24"/>
          <w:szCs w:val="24"/>
        </w:rPr>
        <w:t xml:space="preserve">actualizata prin Decizia nr. C(2024) 7317/15.10.2024, </w:t>
      </w:r>
      <w:r w:rsidRPr="005D0A40">
        <w:rPr>
          <w:rFonts w:ascii="Aptos Display" w:hAnsi="Aptos Display"/>
          <w:color w:val="000000"/>
          <w:sz w:val="24"/>
          <w:szCs w:val="24"/>
        </w:rPr>
        <w:t>de aprobare a programului “Tranziție Justă” pentru sprijin din partea Fondului pentru o tranziție justă în cadrul obiectivului „Investiții pentru ocuparea forței de muncă și creștere economică” pentru regiunile Dolj, Gorj, Hunedoara, Mureș, Prahova și Galați din România</w:t>
      </w:r>
      <w:r w:rsidRPr="005D0A40">
        <w:rPr>
          <w:rFonts w:ascii="Aptos Display" w:hAnsi="Aptos Display" w:cstheme="minorHAnsi"/>
          <w:sz w:val="24"/>
          <w:szCs w:val="24"/>
        </w:rPr>
        <w:t>;</w:t>
      </w:r>
    </w:p>
    <w:p w14:paraId="1D2F7150" w14:textId="77777777" w:rsidR="000972F1" w:rsidRPr="005D0A40" w:rsidRDefault="000972F1">
      <w:pPr>
        <w:pStyle w:val="ListParagraph"/>
        <w:numPr>
          <w:ilvl w:val="0"/>
          <w:numId w:val="24"/>
        </w:numPr>
        <w:spacing w:before="0" w:after="0"/>
        <w:ind w:hanging="357"/>
        <w:rPr>
          <w:rFonts w:ascii="Aptos Display" w:hAnsi="Aptos Display" w:cstheme="minorHAnsi"/>
          <w:sz w:val="24"/>
          <w:szCs w:val="24"/>
        </w:rPr>
      </w:pPr>
      <w:bookmarkStart w:id="12" w:name="_Hlk133408585"/>
      <w:r w:rsidRPr="005D0A40">
        <w:rPr>
          <w:rFonts w:ascii="Aptos Display" w:hAnsi="Aptos Display"/>
          <w:sz w:val="24"/>
          <w:szCs w:val="24"/>
        </w:rPr>
        <w:t>Legea nr. 20 din 6 martie 2015 pentru aprobarea Ordonanței de urgență a Guvernului nr. 77/2014 privind procedurile naționale în domeniul ajutorului de stat, precum și pentru modificarea și completarea Legii concurenței nr. 21/1996</w:t>
      </w:r>
      <w:r w:rsidRPr="005D0A40">
        <w:rPr>
          <w:rFonts w:ascii="Aptos Display" w:hAnsi="Aptos Display" w:cstheme="minorHAnsi"/>
          <w:sz w:val="24"/>
          <w:szCs w:val="24"/>
        </w:rPr>
        <w:t>;</w:t>
      </w:r>
    </w:p>
    <w:p w14:paraId="45234ACF" w14:textId="252ACEDC" w:rsidR="000972F1" w:rsidRPr="005D0A40" w:rsidRDefault="001936C3">
      <w:pPr>
        <w:pStyle w:val="ListParagraph"/>
        <w:numPr>
          <w:ilvl w:val="0"/>
          <w:numId w:val="24"/>
        </w:numPr>
        <w:spacing w:before="0" w:after="0"/>
        <w:rPr>
          <w:rFonts w:ascii="Aptos Display" w:hAnsi="Aptos Display" w:cstheme="minorHAnsi"/>
          <w:sz w:val="24"/>
          <w:szCs w:val="24"/>
        </w:rPr>
      </w:pPr>
      <w:r w:rsidRPr="005D0A40">
        <w:rPr>
          <w:rFonts w:ascii="Aptos Display" w:hAnsi="Aptos Display" w:cstheme="minorHAnsi"/>
          <w:sz w:val="24"/>
          <w:szCs w:val="24"/>
        </w:rPr>
        <w:t>Legea</w:t>
      </w:r>
      <w:r w:rsidR="009A55A4">
        <w:rPr>
          <w:rFonts w:ascii="Aptos Display" w:hAnsi="Aptos Display" w:cstheme="minorHAnsi"/>
          <w:sz w:val="24"/>
          <w:szCs w:val="24"/>
        </w:rPr>
        <w:t xml:space="preserve"> societăților</w:t>
      </w:r>
      <w:r w:rsidRPr="005D0A40">
        <w:rPr>
          <w:rFonts w:ascii="Aptos Display" w:hAnsi="Aptos Display" w:cstheme="minorHAnsi"/>
          <w:sz w:val="24"/>
          <w:szCs w:val="24"/>
        </w:rPr>
        <w:t xml:space="preserve"> nr. 31/1990, republicată, cu modificările și completările ulterioare</w:t>
      </w:r>
      <w:r w:rsidR="000972F1" w:rsidRPr="005D0A40">
        <w:rPr>
          <w:rFonts w:ascii="Aptos Display" w:hAnsi="Aptos Display" w:cstheme="minorBidi"/>
          <w:sz w:val="24"/>
          <w:szCs w:val="24"/>
        </w:rPr>
        <w:t>;</w:t>
      </w:r>
    </w:p>
    <w:p w14:paraId="75F9BBF1" w14:textId="40B02A2A" w:rsidR="000972F1" w:rsidRPr="005D0A40" w:rsidRDefault="001936C3">
      <w:pPr>
        <w:pStyle w:val="ListParagraph"/>
        <w:numPr>
          <w:ilvl w:val="0"/>
          <w:numId w:val="24"/>
        </w:numPr>
        <w:spacing w:before="0" w:after="0"/>
        <w:rPr>
          <w:rFonts w:ascii="Aptos Display" w:hAnsi="Aptos Display" w:cstheme="minorHAnsi"/>
          <w:sz w:val="24"/>
          <w:szCs w:val="24"/>
        </w:rPr>
      </w:pPr>
      <w:r w:rsidRPr="005D0A40">
        <w:rPr>
          <w:rFonts w:ascii="Aptos Display" w:hAnsi="Aptos Display" w:cstheme="minorHAnsi"/>
          <w:sz w:val="24"/>
          <w:szCs w:val="24"/>
        </w:rPr>
        <w:t>Legea nr. 1/2005 privind organizarea şi funcționarea cooperației, cu modificările și completările ulterioare</w:t>
      </w:r>
      <w:r w:rsidR="000972F1" w:rsidRPr="005D0A40">
        <w:rPr>
          <w:rFonts w:ascii="Aptos Display" w:hAnsi="Aptos Display" w:cstheme="minorBidi"/>
          <w:sz w:val="24"/>
          <w:szCs w:val="24"/>
        </w:rPr>
        <w:t>;</w:t>
      </w:r>
    </w:p>
    <w:p w14:paraId="08ABF71A" w14:textId="0A0A867E" w:rsidR="000972F1" w:rsidRPr="005D0A40" w:rsidRDefault="001936C3">
      <w:pPr>
        <w:pStyle w:val="ListParagraph"/>
        <w:numPr>
          <w:ilvl w:val="0"/>
          <w:numId w:val="24"/>
        </w:numPr>
        <w:spacing w:before="0" w:after="0"/>
        <w:rPr>
          <w:rFonts w:ascii="Aptos Display" w:hAnsi="Aptos Display" w:cstheme="minorHAnsi"/>
          <w:sz w:val="24"/>
          <w:szCs w:val="24"/>
        </w:rPr>
      </w:pPr>
      <w:r w:rsidRPr="005D0A40">
        <w:rPr>
          <w:rFonts w:ascii="Aptos Display" w:hAnsi="Aptos Display" w:cstheme="minorHAnsi"/>
          <w:sz w:val="24"/>
          <w:szCs w:val="24"/>
        </w:rPr>
        <w:t>Legea nr. 346/2004 privind stimularea înființării și dezvoltării întreprinderilor mici și mijlocii, cu modificările și completările ulterioare</w:t>
      </w:r>
      <w:r w:rsidR="000972F1" w:rsidRPr="005D0A40">
        <w:rPr>
          <w:rFonts w:ascii="Aptos Display" w:hAnsi="Aptos Display" w:cstheme="minorBidi"/>
          <w:sz w:val="24"/>
          <w:szCs w:val="24"/>
        </w:rPr>
        <w:t>;</w:t>
      </w:r>
    </w:p>
    <w:p w14:paraId="48B0079C" w14:textId="212AB5A0" w:rsidR="000972F1" w:rsidRPr="005D0A40" w:rsidRDefault="001936C3">
      <w:pPr>
        <w:pStyle w:val="ListParagraph"/>
        <w:numPr>
          <w:ilvl w:val="0"/>
          <w:numId w:val="24"/>
        </w:numPr>
        <w:spacing w:before="0" w:after="0"/>
        <w:rPr>
          <w:rFonts w:ascii="Aptos Display" w:hAnsi="Aptos Display" w:cstheme="minorHAnsi"/>
          <w:sz w:val="24"/>
          <w:szCs w:val="24"/>
        </w:rPr>
      </w:pPr>
      <w:r w:rsidRPr="005D0A40">
        <w:rPr>
          <w:rFonts w:ascii="Aptos Display" w:hAnsi="Aptos Display" w:cstheme="minorBidi"/>
          <w:sz w:val="24"/>
          <w:szCs w:val="24"/>
        </w:rPr>
        <w:t>Legea nr. 50/1991 privind autorizarea executării lucrărilor de construcții, republicată, cu modificările și completările ulterioare</w:t>
      </w:r>
      <w:r w:rsidR="000972F1" w:rsidRPr="005D0A40">
        <w:rPr>
          <w:rFonts w:ascii="Aptos Display" w:hAnsi="Aptos Display" w:cstheme="minorBidi"/>
          <w:sz w:val="24"/>
          <w:szCs w:val="24"/>
        </w:rPr>
        <w:t>;</w:t>
      </w:r>
    </w:p>
    <w:p w14:paraId="28C29EAF" w14:textId="7BF7A7C0" w:rsidR="000972F1" w:rsidRPr="005D0A40" w:rsidRDefault="00AA1E1E">
      <w:pPr>
        <w:pStyle w:val="ListParagraph"/>
        <w:numPr>
          <w:ilvl w:val="0"/>
          <w:numId w:val="24"/>
        </w:numPr>
        <w:spacing w:before="0" w:after="0"/>
        <w:rPr>
          <w:rFonts w:ascii="Aptos Display" w:hAnsi="Aptos Display" w:cstheme="minorHAnsi"/>
          <w:sz w:val="24"/>
          <w:szCs w:val="24"/>
        </w:rPr>
      </w:pPr>
      <w:r w:rsidRPr="005D0A40">
        <w:rPr>
          <w:rFonts w:ascii="Aptos Display" w:hAnsi="Aptos Display" w:cstheme="minorHAnsi"/>
          <w:sz w:val="24"/>
          <w:szCs w:val="24"/>
        </w:rPr>
        <w:t xml:space="preserve">HG nr. 873/2022 pentru stabilirea cadrului legal privind eligibilitatea cheltuielilor efectuate de beneficiari în cadrul operațiunilor finanțate în perioada de programare 2021-2027 prin </w:t>
      </w:r>
      <w:r w:rsidR="00EC0DCB" w:rsidRPr="005D0A40">
        <w:rPr>
          <w:rFonts w:ascii="Aptos Display" w:hAnsi="Aptos Display" w:cstheme="minorHAnsi"/>
          <w:sz w:val="24"/>
          <w:szCs w:val="24"/>
        </w:rPr>
        <w:t>Fondul european de dezvoltare regională, Fondul social european Plus, Fondul de coeziune și Fondul pentru o tranziție justă</w:t>
      </w:r>
      <w:r w:rsidR="000972F1" w:rsidRPr="005D0A40">
        <w:rPr>
          <w:rFonts w:ascii="Aptos Display" w:hAnsi="Aptos Display" w:cstheme="minorHAnsi"/>
          <w:sz w:val="24"/>
          <w:szCs w:val="24"/>
        </w:rPr>
        <w:t>;</w:t>
      </w:r>
    </w:p>
    <w:p w14:paraId="31105F6D" w14:textId="241230B8" w:rsidR="000972F1" w:rsidRPr="005D0A40" w:rsidRDefault="000972F1">
      <w:pPr>
        <w:pStyle w:val="ListParagraph"/>
        <w:numPr>
          <w:ilvl w:val="0"/>
          <w:numId w:val="24"/>
        </w:numPr>
        <w:spacing w:before="0" w:after="0"/>
        <w:rPr>
          <w:rFonts w:ascii="Aptos Display" w:hAnsi="Aptos Display" w:cstheme="minorHAnsi"/>
          <w:sz w:val="24"/>
          <w:szCs w:val="24"/>
        </w:rPr>
      </w:pPr>
      <w:r w:rsidRPr="005D0A40">
        <w:rPr>
          <w:rStyle w:val="FontStyle37"/>
          <w:rFonts w:ascii="Aptos Display" w:hAnsi="Aptos Display" w:cstheme="minorHAnsi"/>
          <w:sz w:val="24"/>
          <w:szCs w:val="24"/>
        </w:rPr>
        <w:t>HG nr. 907/2016 privind etapele de elaborare și conținutul-cadru al documentațiilor tehnico-economice aferente obiectivelor/proiectelor de investiții finanțate din fonduri publice, cu modificările și completările ulterioare</w:t>
      </w:r>
      <w:r w:rsidRPr="005D0A40">
        <w:rPr>
          <w:rFonts w:ascii="Aptos Display" w:hAnsi="Aptos Display" w:cstheme="minorHAnsi"/>
          <w:sz w:val="24"/>
          <w:szCs w:val="24"/>
        </w:rPr>
        <w:t>;</w:t>
      </w:r>
    </w:p>
    <w:p w14:paraId="0366B532" w14:textId="7D652E76" w:rsidR="000972F1" w:rsidRPr="005D0A40" w:rsidRDefault="000972F1">
      <w:pPr>
        <w:pStyle w:val="ListParagraph"/>
        <w:numPr>
          <w:ilvl w:val="0"/>
          <w:numId w:val="24"/>
        </w:numPr>
        <w:spacing w:before="0" w:after="0"/>
        <w:rPr>
          <w:rFonts w:ascii="Aptos Display" w:hAnsi="Aptos Display" w:cstheme="minorHAnsi"/>
          <w:sz w:val="24"/>
          <w:szCs w:val="24"/>
        </w:rPr>
      </w:pPr>
      <w:r w:rsidRPr="005D0A40">
        <w:rPr>
          <w:rFonts w:ascii="Aptos Display" w:hAnsi="Aptos Display" w:cstheme="minorHAnsi"/>
          <w:sz w:val="24"/>
          <w:szCs w:val="24"/>
        </w:rPr>
        <w:t xml:space="preserve">OUG nr. 77/2014 privind procedurile </w:t>
      </w:r>
      <w:r w:rsidR="00CE1D9F" w:rsidRPr="005D0A40">
        <w:rPr>
          <w:rFonts w:ascii="Aptos Display" w:hAnsi="Aptos Display" w:cstheme="minorHAnsi"/>
          <w:sz w:val="24"/>
          <w:szCs w:val="24"/>
        </w:rPr>
        <w:t>naționale</w:t>
      </w:r>
      <w:r w:rsidRPr="005D0A40">
        <w:rPr>
          <w:rFonts w:ascii="Aptos Display" w:hAnsi="Aptos Display" w:cstheme="minorHAnsi"/>
          <w:sz w:val="24"/>
          <w:szCs w:val="24"/>
        </w:rPr>
        <w:t xml:space="preserve"> în domeniul ajutorului de stat, precum şi pentru modificarea şi completarea Legii </w:t>
      </w:r>
      <w:r w:rsidR="00D135CC" w:rsidRPr="005D0A40">
        <w:rPr>
          <w:rFonts w:ascii="Aptos Display" w:hAnsi="Aptos Display" w:cstheme="minorHAnsi"/>
          <w:sz w:val="24"/>
          <w:szCs w:val="24"/>
        </w:rPr>
        <w:t>concurenței</w:t>
      </w:r>
      <w:r w:rsidRPr="005D0A40">
        <w:rPr>
          <w:rFonts w:ascii="Aptos Display" w:hAnsi="Aptos Display" w:cstheme="minorHAnsi"/>
          <w:sz w:val="24"/>
          <w:szCs w:val="24"/>
        </w:rPr>
        <w:t xml:space="preserve"> nr. 21/1996, aprobată cu modificări şi completări prin Legea nr. 20/2015, cu modificările și completările ulterioare;</w:t>
      </w:r>
    </w:p>
    <w:p w14:paraId="286A3D36" w14:textId="681606DA" w:rsidR="000972F1" w:rsidRPr="005D0A40" w:rsidRDefault="000972F1">
      <w:pPr>
        <w:pStyle w:val="ListParagraph"/>
        <w:numPr>
          <w:ilvl w:val="0"/>
          <w:numId w:val="24"/>
        </w:numPr>
        <w:spacing w:before="0" w:after="0"/>
        <w:rPr>
          <w:rFonts w:ascii="Aptos Display" w:hAnsi="Aptos Display" w:cstheme="minorHAnsi"/>
          <w:sz w:val="24"/>
          <w:szCs w:val="24"/>
        </w:rPr>
      </w:pPr>
      <w:r w:rsidRPr="005D0A40">
        <w:rPr>
          <w:rFonts w:ascii="Aptos Display" w:hAnsi="Aptos Display" w:cstheme="minorHAnsi"/>
          <w:sz w:val="24"/>
          <w:szCs w:val="24"/>
        </w:rPr>
        <w:t>OUG nr. 133/2021 privind gestionarea financiară a fondurilor europene în perioada de programare 2021-2027 alocate României din Fondul european de dezvoltare regională, Fondul de coeziune, Fondul social european Plus, Fondul pentru o tranziție justă, aprobată cu modificări prin Legea nr. 231/2023</w:t>
      </w:r>
      <w:r w:rsidR="00FF7BBC" w:rsidRPr="005D0A40">
        <w:rPr>
          <w:rFonts w:ascii="Aptos Display" w:hAnsi="Aptos Display" w:cstheme="minorHAnsi"/>
          <w:sz w:val="24"/>
          <w:szCs w:val="24"/>
        </w:rPr>
        <w:t>, cu modificările și completările ulterioare</w:t>
      </w:r>
      <w:r w:rsidRPr="005D0A40">
        <w:rPr>
          <w:rFonts w:ascii="Aptos Display" w:hAnsi="Aptos Display" w:cstheme="minorHAnsi"/>
          <w:sz w:val="24"/>
          <w:szCs w:val="24"/>
        </w:rPr>
        <w:t>;</w:t>
      </w:r>
    </w:p>
    <w:p w14:paraId="69690FC1" w14:textId="21A09469" w:rsidR="00AD34E7" w:rsidRPr="005D0A40" w:rsidRDefault="000972F1">
      <w:pPr>
        <w:pStyle w:val="ListParagraph"/>
        <w:numPr>
          <w:ilvl w:val="0"/>
          <w:numId w:val="24"/>
        </w:numPr>
        <w:spacing w:before="0" w:after="0"/>
        <w:rPr>
          <w:rFonts w:ascii="Aptos Display" w:hAnsi="Aptos Display" w:cstheme="minorHAnsi"/>
          <w:sz w:val="24"/>
          <w:szCs w:val="24"/>
        </w:rPr>
      </w:pPr>
      <w:r w:rsidRPr="005D0A40">
        <w:rPr>
          <w:rFonts w:ascii="Aptos Display" w:hAnsi="Aptos Display" w:cstheme="minorHAnsi"/>
          <w:sz w:val="24"/>
          <w:szCs w:val="24"/>
        </w:rPr>
        <w:t>OUG nr. 23/2023 privind instituirea unor măsuri de simplificare și digitalizare pentru gestionarea fondurilor europene aferente Politicii de coeziune 2021—2027, cu modificările și completările ulterioare</w:t>
      </w:r>
      <w:r w:rsidR="00AD34E7" w:rsidRPr="005D0A40">
        <w:rPr>
          <w:rFonts w:ascii="Aptos Display" w:hAnsi="Aptos Display" w:cstheme="minorHAnsi"/>
          <w:sz w:val="24"/>
          <w:szCs w:val="24"/>
        </w:rPr>
        <w:t>;</w:t>
      </w:r>
    </w:p>
    <w:p w14:paraId="5B13F1A5" w14:textId="72A37981" w:rsidR="000972F1" w:rsidRPr="005D0A40" w:rsidRDefault="000972F1">
      <w:pPr>
        <w:pStyle w:val="ListParagraph"/>
        <w:numPr>
          <w:ilvl w:val="0"/>
          <w:numId w:val="24"/>
        </w:numPr>
        <w:spacing w:before="0" w:after="0"/>
        <w:rPr>
          <w:rFonts w:ascii="Aptos Display" w:hAnsi="Aptos Display" w:cstheme="minorHAnsi"/>
          <w:sz w:val="24"/>
          <w:szCs w:val="24"/>
        </w:rPr>
      </w:pPr>
      <w:r w:rsidRPr="005D0A40">
        <w:rPr>
          <w:rFonts w:ascii="Aptos Display" w:hAnsi="Aptos Display"/>
          <w:color w:val="000000" w:themeColor="text1"/>
          <w:sz w:val="24"/>
          <w:szCs w:val="24"/>
        </w:rPr>
        <w:t>Ordin</w:t>
      </w:r>
      <w:r w:rsidR="002C558A">
        <w:rPr>
          <w:rFonts w:ascii="Aptos Display" w:hAnsi="Aptos Display"/>
          <w:color w:val="000000" w:themeColor="text1"/>
          <w:sz w:val="24"/>
          <w:szCs w:val="24"/>
        </w:rPr>
        <w:t>ul</w:t>
      </w:r>
      <w:r w:rsidRPr="005D0A40">
        <w:rPr>
          <w:rFonts w:ascii="Aptos Display" w:hAnsi="Aptos Display"/>
          <w:color w:val="000000" w:themeColor="text1"/>
          <w:sz w:val="24"/>
          <w:szCs w:val="24"/>
        </w:rPr>
        <w:t xml:space="preserve"> nr. 441/2022 pentru punerea în aplicare a Regulamentului privind procedurile de monitorizare a ajutoarelor de stat </w:t>
      </w:r>
      <w:r w:rsidR="006A0902" w:rsidRPr="005D0A40">
        <w:rPr>
          <w:rFonts w:ascii="Aptos Display" w:hAnsi="Aptos Display"/>
          <w:color w:val="000000" w:themeColor="text1"/>
          <w:sz w:val="24"/>
          <w:szCs w:val="24"/>
        </w:rPr>
        <w:t>și</w:t>
      </w:r>
      <w:r w:rsidRPr="005D0A40">
        <w:rPr>
          <w:rFonts w:ascii="Aptos Display" w:hAnsi="Aptos Display"/>
          <w:color w:val="000000" w:themeColor="text1"/>
          <w:sz w:val="24"/>
          <w:szCs w:val="24"/>
        </w:rPr>
        <w:t xml:space="preserve"> de minimis</w:t>
      </w:r>
      <w:r w:rsidRPr="005D0A40">
        <w:rPr>
          <w:rFonts w:ascii="Aptos Display" w:hAnsi="Aptos Display" w:cstheme="minorHAnsi"/>
          <w:sz w:val="24"/>
          <w:szCs w:val="24"/>
        </w:rPr>
        <w:t>;</w:t>
      </w:r>
    </w:p>
    <w:p w14:paraId="1BD5933B" w14:textId="5E56E9FB" w:rsidR="00AD34E7" w:rsidRPr="005D0A40" w:rsidRDefault="00AD34E7">
      <w:pPr>
        <w:pStyle w:val="ListParagraph"/>
        <w:numPr>
          <w:ilvl w:val="0"/>
          <w:numId w:val="24"/>
        </w:numPr>
        <w:spacing w:before="0" w:after="0"/>
        <w:rPr>
          <w:rFonts w:ascii="Aptos Display" w:hAnsi="Aptos Display" w:cstheme="minorHAnsi"/>
          <w:sz w:val="24"/>
          <w:szCs w:val="24"/>
        </w:rPr>
      </w:pPr>
      <w:bookmarkStart w:id="13" w:name="_Hlk133408598"/>
      <w:bookmarkEnd w:id="12"/>
      <w:r w:rsidRPr="005D0A40">
        <w:rPr>
          <w:rFonts w:ascii="Aptos Display" w:hAnsi="Aptos Display" w:cstheme="minorBidi"/>
          <w:sz w:val="24"/>
          <w:szCs w:val="24"/>
        </w:rPr>
        <w:lastRenderedPageBreak/>
        <w:t xml:space="preserve">Ordinul </w:t>
      </w:r>
      <w:r w:rsidR="00C674A5" w:rsidRPr="005D0A40">
        <w:rPr>
          <w:rFonts w:ascii="Aptos Display" w:hAnsi="Aptos Display" w:cstheme="minorBidi"/>
          <w:sz w:val="24"/>
          <w:szCs w:val="24"/>
        </w:rPr>
        <w:t>ministrului investițiilor și proiectelor europene</w:t>
      </w:r>
      <w:r w:rsidRPr="005D0A40">
        <w:rPr>
          <w:rFonts w:ascii="Aptos Display" w:hAnsi="Aptos Display" w:cstheme="minorBidi"/>
          <w:sz w:val="24"/>
          <w:szCs w:val="24"/>
        </w:rPr>
        <w:t xml:space="preserve"> nr. 1777/2023 privind aprobarea conținutului/modelului/formatului/structurii cadru pentru documentele prevăzute la art. 4. alin (1) teza întâi, art. 6 alin. (1) și (3), art</w:t>
      </w:r>
      <w:r w:rsidR="00356691" w:rsidRPr="005D0A40">
        <w:rPr>
          <w:rFonts w:ascii="Aptos Display" w:hAnsi="Aptos Display" w:cstheme="minorBidi"/>
          <w:sz w:val="24"/>
          <w:szCs w:val="24"/>
        </w:rPr>
        <w:t>.</w:t>
      </w:r>
      <w:r w:rsidRPr="005D0A40">
        <w:rPr>
          <w:rFonts w:ascii="Aptos Display" w:hAnsi="Aptos Display" w:cstheme="minorBidi"/>
          <w:sz w:val="24"/>
          <w:szCs w:val="24"/>
        </w:rPr>
        <w:t xml:space="preserve"> 7</w:t>
      </w:r>
      <w:r w:rsidR="00356691" w:rsidRPr="005D0A40">
        <w:rPr>
          <w:rFonts w:ascii="Aptos Display" w:hAnsi="Aptos Display" w:cstheme="minorBidi"/>
          <w:sz w:val="24"/>
          <w:szCs w:val="24"/>
        </w:rPr>
        <w:t xml:space="preserve">, </w:t>
      </w:r>
      <w:r w:rsidRPr="005D0A40">
        <w:rPr>
          <w:rFonts w:ascii="Aptos Display" w:hAnsi="Aptos Display" w:cstheme="minorBidi"/>
          <w:sz w:val="24"/>
          <w:szCs w:val="24"/>
        </w:rPr>
        <w:t>alin. (1)</w:t>
      </w:r>
      <w:r w:rsidR="00356691" w:rsidRPr="005D0A40">
        <w:rPr>
          <w:rFonts w:ascii="Aptos Display" w:hAnsi="Aptos Display" w:cstheme="minorBidi"/>
          <w:sz w:val="24"/>
          <w:szCs w:val="24"/>
        </w:rPr>
        <w:t xml:space="preserve"> și</w:t>
      </w:r>
      <w:r w:rsidRPr="005D0A40">
        <w:rPr>
          <w:rFonts w:ascii="Aptos Display" w:hAnsi="Aptos Display" w:cstheme="minorBidi"/>
          <w:sz w:val="24"/>
          <w:szCs w:val="24"/>
        </w:rPr>
        <w:t xml:space="preserve"> </w:t>
      </w:r>
      <w:r w:rsidR="00356691" w:rsidRPr="005D0A40">
        <w:rPr>
          <w:rFonts w:ascii="Aptos Display" w:hAnsi="Aptos Display" w:cstheme="minorBidi"/>
          <w:sz w:val="24"/>
          <w:szCs w:val="24"/>
        </w:rPr>
        <w:t>a</w:t>
      </w:r>
      <w:r w:rsidRPr="005D0A40">
        <w:rPr>
          <w:rFonts w:ascii="Aptos Display" w:hAnsi="Aptos Display" w:cstheme="minorBidi"/>
          <w:sz w:val="24"/>
          <w:szCs w:val="24"/>
        </w:rPr>
        <w:t>rt. 17</w:t>
      </w:r>
      <w:r w:rsidR="00356691" w:rsidRPr="005D0A40">
        <w:rPr>
          <w:rFonts w:ascii="Aptos Display" w:hAnsi="Aptos Display" w:cstheme="minorBidi"/>
          <w:sz w:val="24"/>
          <w:szCs w:val="24"/>
        </w:rPr>
        <w:t>,</w:t>
      </w:r>
      <w:r w:rsidRPr="005D0A40">
        <w:rPr>
          <w:rFonts w:ascii="Aptos Display" w:hAnsi="Aptos Display" w:cstheme="minorBidi"/>
          <w:sz w:val="24"/>
          <w:szCs w:val="24"/>
        </w:rPr>
        <w:t xml:space="preserve"> alin. (2) din OUG 23/2023 privind instituirea unor măsuri de simplificare și digitalizare pentru gestionarea fondurilor europene aferente Politicii de coeziune 2021—2027</w:t>
      </w:r>
      <w:r w:rsidR="00356691" w:rsidRPr="005D0A40">
        <w:rPr>
          <w:rFonts w:ascii="Aptos Display" w:hAnsi="Aptos Display" w:cstheme="minorBidi"/>
          <w:sz w:val="24"/>
          <w:szCs w:val="24"/>
        </w:rPr>
        <w:t>, cu modificările și completările ulterioare</w:t>
      </w:r>
      <w:r w:rsidRPr="005D0A40">
        <w:rPr>
          <w:rFonts w:ascii="Aptos Display" w:hAnsi="Aptos Display" w:cstheme="minorBidi"/>
          <w:sz w:val="24"/>
          <w:szCs w:val="24"/>
        </w:rPr>
        <w:t>;</w:t>
      </w:r>
    </w:p>
    <w:p w14:paraId="6B7E107A" w14:textId="7C810488" w:rsidR="00AD34E7" w:rsidRPr="00A206BD" w:rsidRDefault="00AD34E7">
      <w:pPr>
        <w:pStyle w:val="ListParagraph"/>
        <w:numPr>
          <w:ilvl w:val="0"/>
          <w:numId w:val="24"/>
        </w:numPr>
        <w:spacing w:before="0" w:after="0"/>
        <w:rPr>
          <w:rFonts w:ascii="Aptos Display" w:hAnsi="Aptos Display" w:cstheme="minorHAnsi"/>
          <w:sz w:val="24"/>
          <w:szCs w:val="24"/>
        </w:rPr>
      </w:pPr>
      <w:r w:rsidRPr="00F25404">
        <w:rPr>
          <w:rFonts w:ascii="Aptos Display" w:hAnsi="Aptos Display" w:cstheme="minorBidi"/>
          <w:sz w:val="24"/>
          <w:szCs w:val="24"/>
        </w:rPr>
        <w:t>Ordin</w:t>
      </w:r>
      <w:r w:rsidR="002C558A">
        <w:rPr>
          <w:rFonts w:ascii="Aptos Display" w:hAnsi="Aptos Display" w:cstheme="minorBidi"/>
          <w:sz w:val="24"/>
          <w:szCs w:val="24"/>
        </w:rPr>
        <w:t>ul</w:t>
      </w:r>
      <w:r w:rsidRPr="00F25404">
        <w:rPr>
          <w:rFonts w:ascii="Aptos Display" w:hAnsi="Aptos Display" w:cstheme="minorBidi"/>
          <w:sz w:val="24"/>
          <w:szCs w:val="24"/>
        </w:rPr>
        <w:t xml:space="preserve"> MIPE nr. </w:t>
      </w:r>
      <w:r w:rsidR="00E87650">
        <w:rPr>
          <w:rFonts w:ascii="Aptos Display" w:hAnsi="Aptos Display" w:cstheme="minorBidi"/>
          <w:sz w:val="24"/>
          <w:szCs w:val="24"/>
        </w:rPr>
        <w:t>2041/2023</w:t>
      </w:r>
      <w:r w:rsidRPr="00F25404">
        <w:rPr>
          <w:rFonts w:ascii="Aptos Display" w:hAnsi="Aptos Display" w:cstheme="minorBidi"/>
          <w:sz w:val="24"/>
          <w:szCs w:val="24"/>
        </w:rPr>
        <w:t xml:space="preserve"> pentru aprobarea modelului </w:t>
      </w:r>
      <w:r w:rsidR="00EC0DCB" w:rsidRPr="00F25404">
        <w:rPr>
          <w:rFonts w:ascii="Aptos Display" w:hAnsi="Aptos Display" w:cstheme="minorBidi"/>
          <w:sz w:val="24"/>
          <w:szCs w:val="24"/>
        </w:rPr>
        <w:t>c</w:t>
      </w:r>
      <w:r w:rsidRPr="00F25404">
        <w:rPr>
          <w:rFonts w:ascii="Aptos Display" w:hAnsi="Aptos Display" w:cstheme="minorBidi"/>
          <w:sz w:val="24"/>
          <w:szCs w:val="24"/>
        </w:rPr>
        <w:t>ontractului de finanțare prevăzut la art. 14</w:t>
      </w:r>
      <w:r w:rsidR="00356691" w:rsidRPr="00F25404">
        <w:rPr>
          <w:rFonts w:ascii="Aptos Display" w:hAnsi="Aptos Display" w:cstheme="minorBidi"/>
          <w:sz w:val="24"/>
          <w:szCs w:val="24"/>
        </w:rPr>
        <w:t>,</w:t>
      </w:r>
      <w:r w:rsidRPr="00F25404">
        <w:rPr>
          <w:rFonts w:ascii="Aptos Display" w:hAnsi="Aptos Display" w:cstheme="minorBidi"/>
          <w:sz w:val="24"/>
          <w:szCs w:val="24"/>
        </w:rPr>
        <w:t xml:space="preserve"> alin. (2) din Ordonanța de urgență a Guvernului nr. 23/2023 privind instituirea unor măsuri de simplificare </w:t>
      </w:r>
      <w:r w:rsidR="00F25404" w:rsidRPr="00F25404">
        <w:rPr>
          <w:rFonts w:ascii="Aptos Display" w:hAnsi="Aptos Display" w:cstheme="minorBidi"/>
          <w:sz w:val="24"/>
          <w:szCs w:val="24"/>
        </w:rPr>
        <w:t>și</w:t>
      </w:r>
      <w:r w:rsidRPr="00F25404">
        <w:rPr>
          <w:rFonts w:ascii="Aptos Display" w:hAnsi="Aptos Display" w:cstheme="minorBidi"/>
          <w:sz w:val="24"/>
          <w:szCs w:val="24"/>
        </w:rPr>
        <w:t xml:space="preserve"> digitalizare pentru gestionarea fondurilor europene aferente Politicii de coeziune 2021 – 2027</w:t>
      </w:r>
      <w:r w:rsidR="004320A9">
        <w:rPr>
          <w:rFonts w:ascii="Aptos Display" w:hAnsi="Aptos Display" w:cstheme="minorBidi"/>
          <w:sz w:val="24"/>
          <w:szCs w:val="24"/>
        </w:rPr>
        <w:t>, cu modificările și completările ulterioare.</w:t>
      </w:r>
    </w:p>
    <w:p w14:paraId="328951F6" w14:textId="5E133140" w:rsidR="00AD6948" w:rsidRPr="005D0A40" w:rsidRDefault="00AD6948" w:rsidP="00AD6948">
      <w:pPr>
        <w:ind w:left="0" w:right="4"/>
        <w:rPr>
          <w:rFonts w:ascii="Aptos Display" w:hAnsi="Aptos Display"/>
          <w:b/>
          <w:bCs/>
          <w:color w:val="538135" w:themeColor="accent6" w:themeShade="BF"/>
          <w:sz w:val="24"/>
          <w:szCs w:val="24"/>
        </w:rPr>
      </w:pPr>
      <w:r w:rsidRPr="005D0A40">
        <w:rPr>
          <w:rFonts w:ascii="Aptos Display" w:hAnsi="Aptos Display"/>
          <w:b/>
          <w:bCs/>
          <w:color w:val="538135" w:themeColor="accent6" w:themeShade="BF"/>
          <w:sz w:val="24"/>
          <w:szCs w:val="24"/>
        </w:rPr>
        <w:t>Notă!</w:t>
      </w:r>
    </w:p>
    <w:p w14:paraId="13D07865" w14:textId="59C963BD" w:rsidR="00AD6948" w:rsidRPr="005D0A40" w:rsidRDefault="00AD6948" w:rsidP="00AD6948">
      <w:pPr>
        <w:spacing w:before="0" w:after="0"/>
        <w:ind w:left="0"/>
        <w:rPr>
          <w:rFonts w:ascii="Aptos Display" w:hAnsi="Aptos Display" w:cstheme="minorHAnsi"/>
          <w:sz w:val="24"/>
          <w:szCs w:val="24"/>
        </w:rPr>
      </w:pPr>
      <w:r w:rsidRPr="005D0A40">
        <w:rPr>
          <w:rFonts w:ascii="Aptos Display" w:hAnsi="Aptos Display" w:cstheme="minorHAnsi"/>
          <w:sz w:val="24"/>
          <w:szCs w:val="24"/>
        </w:rPr>
        <w:t>Lista documentelor legale enunțate anterior este exhaustivă și elaborată sub rezerva aplicări</w:t>
      </w:r>
      <w:r w:rsidR="00EC0DCB" w:rsidRPr="005D0A40">
        <w:rPr>
          <w:rFonts w:ascii="Aptos Display" w:hAnsi="Aptos Display" w:cstheme="minorHAnsi"/>
          <w:sz w:val="24"/>
          <w:szCs w:val="24"/>
        </w:rPr>
        <w:t>i</w:t>
      </w:r>
      <w:r w:rsidRPr="005D0A40">
        <w:rPr>
          <w:rFonts w:ascii="Aptos Display" w:hAnsi="Aptos Display" w:cstheme="minorHAnsi"/>
          <w:sz w:val="24"/>
          <w:szCs w:val="24"/>
        </w:rPr>
        <w:t xml:space="preserve"> oricăror alte prevederi legale cu impact asupra domeniului investițiilor realizate </w:t>
      </w:r>
      <w:r w:rsidR="00EC0DCB" w:rsidRPr="005D0A40">
        <w:rPr>
          <w:rFonts w:ascii="Aptos Display" w:hAnsi="Aptos Display" w:cstheme="minorHAnsi"/>
          <w:sz w:val="24"/>
          <w:szCs w:val="24"/>
        </w:rPr>
        <w:t>î</w:t>
      </w:r>
      <w:r w:rsidRPr="005D0A40">
        <w:rPr>
          <w:rFonts w:ascii="Aptos Display" w:hAnsi="Aptos Display" w:cstheme="minorHAnsi"/>
          <w:sz w:val="24"/>
          <w:szCs w:val="24"/>
        </w:rPr>
        <w:t>n baza prezentului Ghid.</w:t>
      </w:r>
    </w:p>
    <w:p w14:paraId="000000F0" w14:textId="1513A7A6" w:rsidR="00497616" w:rsidRPr="00531BC3" w:rsidRDefault="00906A94" w:rsidP="005A5302">
      <w:pPr>
        <w:pStyle w:val="Heading1"/>
        <w:numPr>
          <w:ilvl w:val="0"/>
          <w:numId w:val="3"/>
        </w:numPr>
        <w:ind w:left="431" w:hanging="431"/>
        <w:rPr>
          <w:rFonts w:ascii="Aptos Display" w:eastAsia="Calibri" w:hAnsi="Aptos Display" w:cs="Calibri"/>
          <w:b/>
          <w:bCs/>
          <w:color w:val="538135" w:themeColor="accent6" w:themeShade="BF"/>
          <w:sz w:val="24"/>
          <w:szCs w:val="24"/>
        </w:rPr>
      </w:pPr>
      <w:bookmarkStart w:id="14" w:name="_heading=h.3rdcrjn"/>
      <w:bookmarkStart w:id="15" w:name="REFsp23rtd4"/>
      <w:bookmarkStart w:id="16" w:name="_Toc195088765"/>
      <w:bookmarkEnd w:id="13"/>
      <w:bookmarkEnd w:id="14"/>
      <w:bookmarkEnd w:id="15"/>
      <w:r w:rsidRPr="00531BC3">
        <w:rPr>
          <w:rFonts w:ascii="Aptos Display" w:eastAsia="Calibri" w:hAnsi="Aptos Display" w:cs="Calibri"/>
          <w:b/>
          <w:bCs/>
          <w:color w:val="538135" w:themeColor="accent6" w:themeShade="BF"/>
          <w:sz w:val="24"/>
          <w:szCs w:val="24"/>
        </w:rPr>
        <w:t>ASPECTE SPECIFICE APELULUI DE PROIECTE</w:t>
      </w:r>
      <w:bookmarkEnd w:id="16"/>
    </w:p>
    <w:p w14:paraId="000000F1" w14:textId="77777777" w:rsidR="00497616" w:rsidRPr="005D0A40" w:rsidRDefault="00906A94">
      <w:pPr>
        <w:ind w:left="0"/>
        <w:rPr>
          <w:rFonts w:ascii="Aptos Display" w:hAnsi="Aptos Display"/>
          <w:sz w:val="24"/>
          <w:szCs w:val="24"/>
        </w:rPr>
      </w:pPr>
      <w:r w:rsidRPr="005D0A40">
        <w:rPr>
          <w:rFonts w:ascii="Aptos Display" w:hAnsi="Aptos Display"/>
          <w:sz w:val="24"/>
          <w:szCs w:val="24"/>
        </w:rPr>
        <w:t>Apelurile de proiecte prevăzute de prezentul ghid vor fi lansate în sistemul informatic MySMIS2021/SMIS2021+.</w:t>
      </w:r>
    </w:p>
    <w:p w14:paraId="000000F2" w14:textId="77777777" w:rsidR="00497616" w:rsidRPr="005D0A40"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17" w:name="_Toc195088766"/>
      <w:r w:rsidRPr="005D0A40">
        <w:rPr>
          <w:rFonts w:ascii="Aptos Display" w:eastAsia="Calibri" w:hAnsi="Aptos Display" w:cs="Calibri"/>
          <w:b/>
          <w:bCs/>
          <w:color w:val="538135" w:themeColor="accent6" w:themeShade="BF"/>
          <w:sz w:val="24"/>
          <w:szCs w:val="24"/>
        </w:rPr>
        <w:t>Tipul de apel de proiecte</w:t>
      </w:r>
      <w:bookmarkEnd w:id="17"/>
    </w:p>
    <w:p w14:paraId="000000F4" w14:textId="68DF57F1" w:rsidR="00497616" w:rsidRPr="005D0A40" w:rsidRDefault="00906A94">
      <w:pPr>
        <w:spacing w:after="0"/>
        <w:ind w:left="0"/>
        <w:rPr>
          <w:rFonts w:ascii="Aptos Display" w:hAnsi="Aptos Display"/>
          <w:color w:val="000000"/>
          <w:sz w:val="24"/>
          <w:szCs w:val="24"/>
        </w:rPr>
      </w:pPr>
      <w:bookmarkStart w:id="18" w:name="_Hlk163135377"/>
      <w:r w:rsidRPr="005D0A40">
        <w:rPr>
          <w:rFonts w:ascii="Aptos Display" w:hAnsi="Aptos Display"/>
          <w:color w:val="000000"/>
          <w:sz w:val="24"/>
          <w:szCs w:val="24"/>
        </w:rPr>
        <w:t xml:space="preserve">Apelurile de proiecte sunt de tip </w:t>
      </w:r>
      <w:sdt>
        <w:sdtPr>
          <w:rPr>
            <w:rFonts w:ascii="Aptos Display" w:hAnsi="Aptos Display"/>
            <w:sz w:val="24"/>
            <w:szCs w:val="24"/>
          </w:rPr>
          <w:tag w:val="goog_rdk_77"/>
          <w:id w:val="-1859500743"/>
        </w:sdtPr>
        <w:sdtContent/>
      </w:sdt>
      <w:sdt>
        <w:sdtPr>
          <w:rPr>
            <w:rFonts w:ascii="Aptos Display" w:hAnsi="Aptos Display"/>
            <w:sz w:val="24"/>
            <w:szCs w:val="24"/>
          </w:rPr>
          <w:tag w:val="goog_rdk_78"/>
          <w:id w:val="-284581363"/>
        </w:sdtPr>
        <w:sdtContent>
          <w:r w:rsidRPr="005D0A40">
            <w:rPr>
              <w:rFonts w:ascii="Aptos Display" w:hAnsi="Aptos Display"/>
              <w:b/>
              <w:color w:val="000000"/>
              <w:sz w:val="24"/>
              <w:szCs w:val="24"/>
            </w:rPr>
            <w:t>competitiv</w:t>
          </w:r>
        </w:sdtContent>
      </w:sdt>
      <w:sdt>
        <w:sdtPr>
          <w:rPr>
            <w:rFonts w:ascii="Aptos Display" w:hAnsi="Aptos Display"/>
            <w:sz w:val="24"/>
            <w:szCs w:val="24"/>
          </w:rPr>
          <w:tag w:val="goog_rdk_79"/>
          <w:id w:val="506786616"/>
        </w:sdtPr>
        <w:sdtContent>
          <w:r w:rsidRPr="005D0A40">
            <w:rPr>
              <w:rFonts w:ascii="Aptos Display" w:hAnsi="Aptos Display"/>
              <w:bCs/>
              <w:color w:val="000000"/>
              <w:sz w:val="24"/>
              <w:szCs w:val="24"/>
            </w:rPr>
            <w:t xml:space="preserve">, cu </w:t>
          </w:r>
          <w:r w:rsidR="0011163B" w:rsidRPr="005D0A40">
            <w:rPr>
              <w:rFonts w:ascii="Aptos Display" w:hAnsi="Aptos Display"/>
              <w:bCs/>
              <w:color w:val="000000"/>
              <w:sz w:val="24"/>
              <w:szCs w:val="24"/>
            </w:rPr>
            <w:t>termen limită de depunere</w:t>
          </w:r>
        </w:sdtContent>
      </w:sdt>
      <w:r w:rsidRPr="005D0A40">
        <w:rPr>
          <w:rFonts w:ascii="Aptos Display" w:hAnsi="Aptos Display"/>
          <w:color w:val="000000"/>
          <w:sz w:val="24"/>
          <w:szCs w:val="24"/>
        </w:rPr>
        <w:t>.</w:t>
      </w:r>
      <w:r w:rsidR="0011163B" w:rsidRPr="005D0A40">
        <w:rPr>
          <w:rFonts w:ascii="Aptos Display" w:hAnsi="Aptos Display"/>
          <w:color w:val="000000"/>
          <w:sz w:val="24"/>
          <w:szCs w:val="24"/>
        </w:rPr>
        <w:t xml:space="preserve"> </w:t>
      </w:r>
      <w:r w:rsidRPr="005D0A40">
        <w:rPr>
          <w:rFonts w:ascii="Aptos Display" w:hAnsi="Aptos Display"/>
          <w:color w:val="000000"/>
          <w:sz w:val="24"/>
          <w:szCs w:val="24"/>
        </w:rPr>
        <w:t>Apelurile de proiecte sunt derulate prin platforma electronică M</w:t>
      </w:r>
      <w:r w:rsidR="000729D3" w:rsidRPr="005D0A40">
        <w:rPr>
          <w:rFonts w:ascii="Aptos Display" w:hAnsi="Aptos Display"/>
          <w:color w:val="000000"/>
          <w:sz w:val="24"/>
          <w:szCs w:val="24"/>
        </w:rPr>
        <w:t>y</w:t>
      </w:r>
      <w:r w:rsidRPr="005D0A40">
        <w:rPr>
          <w:rFonts w:ascii="Aptos Display" w:hAnsi="Aptos Display"/>
          <w:color w:val="000000"/>
          <w:sz w:val="24"/>
          <w:szCs w:val="24"/>
        </w:rPr>
        <w:t>SMIS</w:t>
      </w:r>
      <w:bookmarkEnd w:id="18"/>
      <w:r w:rsidRPr="005D0A40">
        <w:rPr>
          <w:rFonts w:ascii="Aptos Display" w:hAnsi="Aptos Display"/>
          <w:color w:val="000000"/>
          <w:sz w:val="24"/>
          <w:szCs w:val="24"/>
        </w:rPr>
        <w:t xml:space="preserve">, iar procesul de evaluare, selecție, contractare va fi realizat în conformitate cu prevederile </w:t>
      </w:r>
      <w:r w:rsidR="003B7D88" w:rsidRPr="005D0A40">
        <w:rPr>
          <w:rFonts w:ascii="Aptos Display" w:hAnsi="Aptos Display"/>
          <w:b/>
          <w:color w:val="538135" w:themeColor="accent6" w:themeShade="BF"/>
          <w:sz w:val="24"/>
          <w:szCs w:val="24"/>
        </w:rPr>
        <w:t xml:space="preserve">capitolului </w:t>
      </w:r>
      <w:r w:rsidRPr="005D0A40">
        <w:rPr>
          <w:rFonts w:ascii="Aptos Display" w:hAnsi="Aptos Display"/>
          <w:b/>
          <w:color w:val="538135" w:themeColor="accent6" w:themeShade="BF"/>
          <w:sz w:val="24"/>
          <w:szCs w:val="24"/>
        </w:rPr>
        <w:t xml:space="preserve">8 </w:t>
      </w:r>
      <w:r w:rsidR="006A0902" w:rsidRPr="006A0902">
        <w:rPr>
          <w:rFonts w:ascii="Aptos Display" w:hAnsi="Aptos Display"/>
          <w:b/>
          <w:color w:val="538135" w:themeColor="accent6" w:themeShade="BF"/>
          <w:sz w:val="24"/>
          <w:szCs w:val="24"/>
        </w:rPr>
        <w:t xml:space="preserve">PROCESUL DE EVALUARE, SELECȚIE ȘI CONTRACTARE A PROIECTELOR </w:t>
      </w:r>
      <w:r w:rsidR="003B7D88" w:rsidRPr="005D0A40">
        <w:rPr>
          <w:rFonts w:ascii="Aptos Display" w:hAnsi="Aptos Display"/>
          <w:bCs/>
          <w:sz w:val="24"/>
          <w:szCs w:val="24"/>
        </w:rPr>
        <w:t xml:space="preserve">din </w:t>
      </w:r>
      <w:r w:rsidRPr="005D0A40">
        <w:rPr>
          <w:rFonts w:ascii="Aptos Display" w:hAnsi="Aptos Display"/>
          <w:bCs/>
          <w:sz w:val="24"/>
          <w:szCs w:val="24"/>
        </w:rPr>
        <w:t>prezentul ghid</w:t>
      </w:r>
      <w:r w:rsidRPr="005D0A40">
        <w:rPr>
          <w:rFonts w:ascii="Aptos Display" w:hAnsi="Aptos Display"/>
          <w:b/>
          <w:color w:val="000000"/>
          <w:sz w:val="24"/>
          <w:szCs w:val="24"/>
        </w:rPr>
        <w:t>.</w:t>
      </w:r>
      <w:r w:rsidRPr="005D0A40">
        <w:rPr>
          <w:rFonts w:ascii="Aptos Display" w:hAnsi="Aptos Display"/>
          <w:color w:val="000000"/>
          <w:sz w:val="24"/>
          <w:szCs w:val="24"/>
        </w:rPr>
        <w:t xml:space="preserve"> </w:t>
      </w:r>
    </w:p>
    <w:p w14:paraId="000000F5" w14:textId="77777777" w:rsidR="00497616" w:rsidRPr="005D0A40" w:rsidRDefault="00906A94">
      <w:pPr>
        <w:ind w:left="0"/>
        <w:rPr>
          <w:rFonts w:ascii="Aptos Display" w:hAnsi="Aptos Display"/>
          <w:color w:val="000000"/>
          <w:sz w:val="24"/>
          <w:szCs w:val="24"/>
        </w:rPr>
      </w:pPr>
      <w:r w:rsidRPr="005D0A40">
        <w:rPr>
          <w:rFonts w:ascii="Aptos Display" w:hAnsi="Aptos Display"/>
          <w:color w:val="000000"/>
          <w:sz w:val="24"/>
          <w:szCs w:val="24"/>
        </w:rPr>
        <w:t>Având în vedere specificul acțiunilor finanțate în cadrul prezentului ghid, apelurile de proiecte se vor lansa conform tabelului de mai jos:</w:t>
      </w:r>
    </w:p>
    <w:tbl>
      <w:tblPr>
        <w:tblStyle w:val="PlainTable2"/>
        <w:tblW w:w="9366" w:type="dxa"/>
        <w:tblLayout w:type="fixed"/>
        <w:tblLook w:val="0400" w:firstRow="0" w:lastRow="0" w:firstColumn="0" w:lastColumn="0" w:noHBand="0" w:noVBand="1"/>
      </w:tblPr>
      <w:tblGrid>
        <w:gridCol w:w="2171"/>
        <w:gridCol w:w="7195"/>
      </w:tblGrid>
      <w:tr w:rsidR="00C105A2" w:rsidRPr="005D0A40" w14:paraId="1E0594D5" w14:textId="77777777" w:rsidTr="00DC5079">
        <w:trPr>
          <w:cnfStyle w:val="000000100000" w:firstRow="0" w:lastRow="0" w:firstColumn="0" w:lastColumn="0" w:oddVBand="0" w:evenVBand="0" w:oddHBand="1" w:evenHBand="0" w:firstRowFirstColumn="0" w:firstRowLastColumn="0" w:lastRowFirstColumn="0" w:lastRowLastColumn="0"/>
          <w:trHeight w:val="574"/>
        </w:trPr>
        <w:tc>
          <w:tcPr>
            <w:tcW w:w="2171" w:type="dxa"/>
            <w:vAlign w:val="center"/>
          </w:tcPr>
          <w:p w14:paraId="000000F7" w14:textId="2537A948" w:rsidR="00C105A2" w:rsidRPr="00DC5079" w:rsidRDefault="00DC5079">
            <w:pPr>
              <w:spacing w:before="0"/>
              <w:ind w:left="198"/>
              <w:jc w:val="center"/>
              <w:rPr>
                <w:rFonts w:ascii="Aptos Display" w:hAnsi="Aptos Display"/>
                <w:b/>
                <w:sz w:val="24"/>
                <w:szCs w:val="24"/>
              </w:rPr>
            </w:pPr>
            <w:bookmarkStart w:id="19" w:name="_Hlk148970872"/>
            <w:r w:rsidRPr="00DC5079">
              <w:rPr>
                <w:rFonts w:ascii="Aptos Display" w:hAnsi="Aptos Display"/>
                <w:b/>
                <w:sz w:val="24"/>
                <w:szCs w:val="24"/>
              </w:rPr>
              <w:t>C</w:t>
            </w:r>
            <w:r>
              <w:rPr>
                <w:rFonts w:ascii="Aptos Display" w:hAnsi="Aptos Display"/>
                <w:b/>
                <w:sz w:val="24"/>
                <w:szCs w:val="24"/>
              </w:rPr>
              <w:t>odificare apel</w:t>
            </w:r>
          </w:p>
        </w:tc>
        <w:tc>
          <w:tcPr>
            <w:tcW w:w="7195" w:type="dxa"/>
          </w:tcPr>
          <w:p w14:paraId="000000F8" w14:textId="28FB293B" w:rsidR="00C105A2" w:rsidRPr="00DC5079" w:rsidRDefault="005D0A40" w:rsidP="00DC5079">
            <w:pPr>
              <w:tabs>
                <w:tab w:val="center" w:pos="3274"/>
              </w:tabs>
              <w:spacing w:before="0"/>
              <w:ind w:left="0"/>
              <w:rPr>
                <w:rFonts w:ascii="Aptos Display" w:hAnsi="Aptos Display"/>
                <w:b/>
                <w:sz w:val="24"/>
                <w:szCs w:val="24"/>
              </w:rPr>
            </w:pPr>
            <w:r w:rsidRPr="00DC5079">
              <w:rPr>
                <w:rFonts w:ascii="Aptos Display" w:hAnsi="Aptos Display"/>
                <w:b/>
                <w:sz w:val="24"/>
                <w:szCs w:val="24"/>
              </w:rPr>
              <w:tab/>
            </w:r>
            <w:r w:rsidR="00C105A2" w:rsidRPr="00DC5079">
              <w:rPr>
                <w:rFonts w:ascii="Aptos Display" w:hAnsi="Aptos Display"/>
                <w:b/>
                <w:sz w:val="24"/>
                <w:szCs w:val="24"/>
              </w:rPr>
              <w:t>Titlu apel</w:t>
            </w:r>
          </w:p>
        </w:tc>
      </w:tr>
      <w:tr w:rsidR="00C105A2" w:rsidRPr="005D0A40" w14:paraId="59735691" w14:textId="77777777" w:rsidTr="005D0A40">
        <w:trPr>
          <w:trHeight w:val="361"/>
        </w:trPr>
        <w:tc>
          <w:tcPr>
            <w:tcW w:w="2171" w:type="dxa"/>
          </w:tcPr>
          <w:p w14:paraId="000000FA" w14:textId="18929C9F" w:rsidR="00C105A2" w:rsidRPr="005D0A40" w:rsidRDefault="00C105A2" w:rsidP="005D0A40">
            <w:pPr>
              <w:spacing w:before="0"/>
              <w:ind w:left="0"/>
              <w:rPr>
                <w:rFonts w:ascii="Aptos Display" w:hAnsi="Aptos Display"/>
                <w:color w:val="000000"/>
                <w:sz w:val="24"/>
                <w:szCs w:val="24"/>
              </w:rPr>
            </w:pPr>
            <w:r w:rsidRPr="005D0A40">
              <w:rPr>
                <w:rFonts w:ascii="Aptos Display" w:hAnsi="Aptos Display"/>
                <w:color w:val="000000"/>
                <w:sz w:val="24"/>
                <w:szCs w:val="24"/>
              </w:rPr>
              <w:t>PTJ/P1/1.2/1.B/GJ</w:t>
            </w:r>
          </w:p>
        </w:tc>
        <w:tc>
          <w:tcPr>
            <w:tcW w:w="7195" w:type="dxa"/>
          </w:tcPr>
          <w:p w14:paraId="000000FB" w14:textId="69F87783" w:rsidR="00C105A2" w:rsidRPr="005D0A40" w:rsidRDefault="00C105A2">
            <w:pPr>
              <w:spacing w:before="0"/>
              <w:ind w:left="188"/>
              <w:rPr>
                <w:rFonts w:ascii="Aptos Display" w:hAnsi="Aptos Display"/>
                <w:color w:val="000000"/>
                <w:sz w:val="24"/>
                <w:szCs w:val="24"/>
              </w:rPr>
            </w:pPr>
            <w:r w:rsidRPr="005D0A40">
              <w:rPr>
                <w:rFonts w:ascii="Aptos Display" w:hAnsi="Aptos Display"/>
                <w:color w:val="000000"/>
                <w:sz w:val="24"/>
                <w:szCs w:val="24"/>
              </w:rPr>
              <w:t>Sprijin pentru dezvoltarea microîntreprinderilor, PTJ - Prioritatea 1 Gorj</w:t>
            </w:r>
          </w:p>
        </w:tc>
      </w:tr>
      <w:tr w:rsidR="00C105A2" w:rsidRPr="005D0A40" w14:paraId="7A6839BD" w14:textId="77777777" w:rsidTr="005D0A40">
        <w:trPr>
          <w:cnfStyle w:val="000000100000" w:firstRow="0" w:lastRow="0" w:firstColumn="0" w:lastColumn="0" w:oddVBand="0" w:evenVBand="0" w:oddHBand="1" w:evenHBand="0" w:firstRowFirstColumn="0" w:firstRowLastColumn="0" w:lastRowFirstColumn="0" w:lastRowLastColumn="0"/>
          <w:trHeight w:val="349"/>
        </w:trPr>
        <w:tc>
          <w:tcPr>
            <w:tcW w:w="2171" w:type="dxa"/>
          </w:tcPr>
          <w:p w14:paraId="000000FD" w14:textId="32C81309" w:rsidR="00C105A2" w:rsidRPr="005D0A40" w:rsidRDefault="00C105A2" w:rsidP="005D0A40">
            <w:pPr>
              <w:spacing w:before="0"/>
              <w:ind w:left="0"/>
              <w:rPr>
                <w:rFonts w:ascii="Aptos Display" w:hAnsi="Aptos Display"/>
                <w:color w:val="000000"/>
                <w:sz w:val="24"/>
                <w:szCs w:val="24"/>
              </w:rPr>
            </w:pPr>
            <w:r w:rsidRPr="005D0A40">
              <w:rPr>
                <w:rFonts w:ascii="Aptos Display" w:hAnsi="Aptos Display"/>
                <w:color w:val="000000"/>
                <w:sz w:val="24"/>
                <w:szCs w:val="24"/>
              </w:rPr>
              <w:t>PTJ/P2/1.2/1.B/HD</w:t>
            </w:r>
          </w:p>
        </w:tc>
        <w:tc>
          <w:tcPr>
            <w:tcW w:w="7195" w:type="dxa"/>
          </w:tcPr>
          <w:p w14:paraId="000000FE" w14:textId="6AED11AF" w:rsidR="00C105A2" w:rsidRPr="005D0A40" w:rsidRDefault="00C105A2" w:rsidP="004965E3">
            <w:pPr>
              <w:spacing w:before="0"/>
              <w:ind w:left="188"/>
              <w:rPr>
                <w:rFonts w:ascii="Aptos Display" w:hAnsi="Aptos Display"/>
                <w:color w:val="000000"/>
                <w:sz w:val="24"/>
                <w:szCs w:val="24"/>
              </w:rPr>
            </w:pPr>
            <w:r w:rsidRPr="005D0A40">
              <w:rPr>
                <w:rFonts w:ascii="Aptos Display" w:hAnsi="Aptos Display"/>
                <w:color w:val="000000"/>
                <w:sz w:val="24"/>
                <w:szCs w:val="24"/>
              </w:rPr>
              <w:t>Sprijin pentru dezvoltarea microîntreprinderilor, PTJ - Prioritatea 2 Hunedoara</w:t>
            </w:r>
          </w:p>
        </w:tc>
      </w:tr>
      <w:tr w:rsidR="00C105A2" w:rsidRPr="005D0A40" w14:paraId="21CD1D38" w14:textId="77777777" w:rsidTr="005D0A40">
        <w:trPr>
          <w:trHeight w:val="349"/>
        </w:trPr>
        <w:tc>
          <w:tcPr>
            <w:tcW w:w="2171" w:type="dxa"/>
          </w:tcPr>
          <w:p w14:paraId="00000100" w14:textId="0E543686" w:rsidR="00C105A2" w:rsidRPr="005D0A40" w:rsidRDefault="00C105A2" w:rsidP="005D0A40">
            <w:pPr>
              <w:spacing w:before="0"/>
              <w:ind w:left="0"/>
              <w:rPr>
                <w:rFonts w:ascii="Aptos Display" w:hAnsi="Aptos Display"/>
                <w:color w:val="000000"/>
                <w:sz w:val="24"/>
                <w:szCs w:val="24"/>
              </w:rPr>
            </w:pPr>
            <w:r w:rsidRPr="005D0A40">
              <w:rPr>
                <w:rFonts w:ascii="Aptos Display" w:hAnsi="Aptos Display"/>
                <w:color w:val="000000"/>
                <w:sz w:val="24"/>
                <w:szCs w:val="24"/>
              </w:rPr>
              <w:t>PTJ/P2/1.2/1.B /HD/ITI VJ</w:t>
            </w:r>
          </w:p>
        </w:tc>
        <w:tc>
          <w:tcPr>
            <w:tcW w:w="7195" w:type="dxa"/>
          </w:tcPr>
          <w:p w14:paraId="00000101" w14:textId="084FAB43" w:rsidR="00C105A2" w:rsidRPr="005D0A40" w:rsidRDefault="00C105A2" w:rsidP="004965E3">
            <w:pPr>
              <w:spacing w:before="0"/>
              <w:ind w:left="188"/>
              <w:rPr>
                <w:rFonts w:ascii="Aptos Display" w:hAnsi="Aptos Display"/>
                <w:color w:val="000000"/>
                <w:sz w:val="24"/>
                <w:szCs w:val="24"/>
              </w:rPr>
            </w:pPr>
            <w:r w:rsidRPr="005D0A40">
              <w:rPr>
                <w:rFonts w:ascii="Aptos Display" w:hAnsi="Aptos Display"/>
                <w:color w:val="000000"/>
                <w:sz w:val="24"/>
                <w:szCs w:val="24"/>
              </w:rPr>
              <w:t>Sprijin pentru dezvoltarea microîntreprinderilor, PTJ - Prioritatea 2 Hunedoara ITI VALEA JIULUI</w:t>
            </w:r>
          </w:p>
        </w:tc>
      </w:tr>
      <w:tr w:rsidR="00C105A2" w:rsidRPr="005D0A40" w14:paraId="5CEB2305" w14:textId="77777777" w:rsidTr="005D0A40">
        <w:trPr>
          <w:cnfStyle w:val="000000100000" w:firstRow="0" w:lastRow="0" w:firstColumn="0" w:lastColumn="0" w:oddVBand="0" w:evenVBand="0" w:oddHBand="1" w:evenHBand="0" w:firstRowFirstColumn="0" w:firstRowLastColumn="0" w:lastRowFirstColumn="0" w:lastRowLastColumn="0"/>
          <w:trHeight w:val="349"/>
        </w:trPr>
        <w:tc>
          <w:tcPr>
            <w:tcW w:w="2171" w:type="dxa"/>
          </w:tcPr>
          <w:p w14:paraId="00000103" w14:textId="7F9CDC4A" w:rsidR="00C105A2" w:rsidRPr="005D0A40" w:rsidRDefault="00C105A2" w:rsidP="00DC5079">
            <w:pPr>
              <w:spacing w:before="0"/>
              <w:ind w:left="0"/>
              <w:rPr>
                <w:rFonts w:ascii="Aptos Display" w:hAnsi="Aptos Display"/>
                <w:color w:val="000000"/>
                <w:sz w:val="24"/>
                <w:szCs w:val="24"/>
              </w:rPr>
            </w:pPr>
            <w:r w:rsidRPr="005D0A40">
              <w:rPr>
                <w:rFonts w:ascii="Aptos Display" w:hAnsi="Aptos Display"/>
                <w:color w:val="000000"/>
                <w:sz w:val="24"/>
                <w:szCs w:val="24"/>
              </w:rPr>
              <w:t>PTJ/P3/1.2/1.B/DJ</w:t>
            </w:r>
          </w:p>
        </w:tc>
        <w:tc>
          <w:tcPr>
            <w:tcW w:w="7195" w:type="dxa"/>
          </w:tcPr>
          <w:p w14:paraId="00000104" w14:textId="03EC2DDF" w:rsidR="00C105A2" w:rsidRPr="005D0A40" w:rsidRDefault="00C105A2" w:rsidP="004965E3">
            <w:pPr>
              <w:spacing w:before="0"/>
              <w:ind w:left="188"/>
              <w:rPr>
                <w:rFonts w:ascii="Aptos Display" w:hAnsi="Aptos Display"/>
                <w:color w:val="000000"/>
                <w:sz w:val="24"/>
                <w:szCs w:val="24"/>
              </w:rPr>
            </w:pPr>
            <w:r w:rsidRPr="005D0A40">
              <w:rPr>
                <w:rFonts w:ascii="Aptos Display" w:hAnsi="Aptos Display"/>
                <w:color w:val="000000"/>
                <w:sz w:val="24"/>
                <w:szCs w:val="24"/>
              </w:rPr>
              <w:t xml:space="preserve">Sprijin pentru dezvoltarea microîntreprinderilor, PTJ - Prioritatea 3 Dolj </w:t>
            </w:r>
          </w:p>
        </w:tc>
      </w:tr>
      <w:tr w:rsidR="00C105A2" w:rsidRPr="005D0A40" w14:paraId="7BD376DC" w14:textId="77777777" w:rsidTr="005D0A40">
        <w:trPr>
          <w:trHeight w:val="349"/>
        </w:trPr>
        <w:tc>
          <w:tcPr>
            <w:tcW w:w="2171" w:type="dxa"/>
          </w:tcPr>
          <w:p w14:paraId="00000106" w14:textId="3405FD55" w:rsidR="00C105A2" w:rsidRPr="005D0A40" w:rsidRDefault="00C105A2" w:rsidP="00DC5079">
            <w:pPr>
              <w:spacing w:before="0"/>
              <w:ind w:left="0"/>
              <w:rPr>
                <w:rFonts w:ascii="Aptos Display" w:hAnsi="Aptos Display"/>
                <w:color w:val="000000"/>
                <w:sz w:val="24"/>
                <w:szCs w:val="24"/>
              </w:rPr>
            </w:pPr>
            <w:r w:rsidRPr="005D0A40">
              <w:rPr>
                <w:rFonts w:ascii="Aptos Display" w:hAnsi="Aptos Display"/>
                <w:color w:val="000000"/>
                <w:sz w:val="24"/>
                <w:szCs w:val="24"/>
              </w:rPr>
              <w:t>PTJ/P4/1.2/1.B/GL</w:t>
            </w:r>
          </w:p>
        </w:tc>
        <w:tc>
          <w:tcPr>
            <w:tcW w:w="7195" w:type="dxa"/>
          </w:tcPr>
          <w:p w14:paraId="00000107" w14:textId="555F0637" w:rsidR="00C105A2" w:rsidRPr="005D0A40" w:rsidRDefault="00C105A2" w:rsidP="004965E3">
            <w:pPr>
              <w:spacing w:before="0"/>
              <w:ind w:left="188"/>
              <w:rPr>
                <w:rFonts w:ascii="Aptos Display" w:hAnsi="Aptos Display"/>
                <w:color w:val="000000"/>
                <w:sz w:val="24"/>
                <w:szCs w:val="24"/>
              </w:rPr>
            </w:pPr>
            <w:r w:rsidRPr="005D0A40">
              <w:rPr>
                <w:rFonts w:ascii="Aptos Display" w:hAnsi="Aptos Display"/>
                <w:color w:val="000000"/>
                <w:sz w:val="24"/>
                <w:szCs w:val="24"/>
              </w:rPr>
              <w:t xml:space="preserve">Sprijin pentru dezvoltarea microîntreprinderilor, PTJ - Prioritatea 4 Galați </w:t>
            </w:r>
          </w:p>
        </w:tc>
      </w:tr>
      <w:tr w:rsidR="00C105A2" w:rsidRPr="005D0A40" w14:paraId="627FC43A" w14:textId="77777777" w:rsidTr="005D0A40">
        <w:trPr>
          <w:cnfStyle w:val="000000100000" w:firstRow="0" w:lastRow="0" w:firstColumn="0" w:lastColumn="0" w:oddVBand="0" w:evenVBand="0" w:oddHBand="1" w:evenHBand="0" w:firstRowFirstColumn="0" w:firstRowLastColumn="0" w:lastRowFirstColumn="0" w:lastRowLastColumn="0"/>
          <w:trHeight w:val="349"/>
        </w:trPr>
        <w:tc>
          <w:tcPr>
            <w:tcW w:w="2171" w:type="dxa"/>
          </w:tcPr>
          <w:p w14:paraId="00000109" w14:textId="2807C102" w:rsidR="00C105A2" w:rsidRPr="005D0A40" w:rsidRDefault="00C105A2" w:rsidP="00DC5079">
            <w:pPr>
              <w:spacing w:before="0"/>
              <w:ind w:left="0"/>
              <w:rPr>
                <w:rFonts w:ascii="Aptos Display" w:hAnsi="Aptos Display"/>
                <w:color w:val="000000"/>
                <w:sz w:val="24"/>
                <w:szCs w:val="24"/>
              </w:rPr>
            </w:pPr>
            <w:r w:rsidRPr="005D0A40">
              <w:rPr>
                <w:rFonts w:ascii="Aptos Display" w:hAnsi="Aptos Display"/>
                <w:color w:val="000000"/>
                <w:sz w:val="24"/>
                <w:szCs w:val="24"/>
              </w:rPr>
              <w:t>PTJ/P5/1.2/1.B/PH</w:t>
            </w:r>
          </w:p>
        </w:tc>
        <w:tc>
          <w:tcPr>
            <w:tcW w:w="7195" w:type="dxa"/>
          </w:tcPr>
          <w:p w14:paraId="0000010A" w14:textId="3C6339CC" w:rsidR="00C105A2" w:rsidRPr="005D0A40" w:rsidRDefault="00C105A2" w:rsidP="004965E3">
            <w:pPr>
              <w:spacing w:before="0"/>
              <w:ind w:left="188"/>
              <w:rPr>
                <w:rFonts w:ascii="Aptos Display" w:hAnsi="Aptos Display"/>
                <w:color w:val="000000"/>
                <w:sz w:val="24"/>
                <w:szCs w:val="24"/>
              </w:rPr>
            </w:pPr>
            <w:r w:rsidRPr="005D0A40">
              <w:rPr>
                <w:rFonts w:ascii="Aptos Display" w:hAnsi="Aptos Display"/>
                <w:color w:val="000000"/>
                <w:sz w:val="24"/>
                <w:szCs w:val="24"/>
              </w:rPr>
              <w:t xml:space="preserve">Sprijin pentru dezvoltarea microîntreprinderilor, PTJ - Prioritatea 5 Prahova </w:t>
            </w:r>
          </w:p>
        </w:tc>
      </w:tr>
      <w:tr w:rsidR="00C105A2" w:rsidRPr="005D0A40" w14:paraId="608B6618" w14:textId="77777777" w:rsidTr="005D0A40">
        <w:trPr>
          <w:trHeight w:val="349"/>
        </w:trPr>
        <w:tc>
          <w:tcPr>
            <w:tcW w:w="2171" w:type="dxa"/>
          </w:tcPr>
          <w:p w14:paraId="0000010C" w14:textId="6AF720F4" w:rsidR="00C105A2" w:rsidRPr="005D0A40" w:rsidRDefault="00C105A2" w:rsidP="00DC5079">
            <w:pPr>
              <w:spacing w:before="0"/>
              <w:ind w:left="0"/>
              <w:rPr>
                <w:rFonts w:ascii="Aptos Display" w:hAnsi="Aptos Display"/>
                <w:color w:val="000000"/>
                <w:sz w:val="24"/>
                <w:szCs w:val="24"/>
              </w:rPr>
            </w:pPr>
            <w:r w:rsidRPr="005D0A40">
              <w:rPr>
                <w:rFonts w:ascii="Aptos Display" w:hAnsi="Aptos Display"/>
                <w:color w:val="000000"/>
                <w:sz w:val="24"/>
                <w:szCs w:val="24"/>
              </w:rPr>
              <w:lastRenderedPageBreak/>
              <w:t>PTJ/P6/1.2/1.B/MS</w:t>
            </w:r>
          </w:p>
        </w:tc>
        <w:tc>
          <w:tcPr>
            <w:tcW w:w="7195" w:type="dxa"/>
          </w:tcPr>
          <w:p w14:paraId="0000010D" w14:textId="7369D6D2" w:rsidR="00C105A2" w:rsidRPr="005D0A40" w:rsidRDefault="00C105A2" w:rsidP="004965E3">
            <w:pPr>
              <w:spacing w:before="0"/>
              <w:ind w:left="188"/>
              <w:rPr>
                <w:rFonts w:ascii="Aptos Display" w:hAnsi="Aptos Display"/>
                <w:color w:val="000000"/>
                <w:sz w:val="24"/>
                <w:szCs w:val="24"/>
              </w:rPr>
            </w:pPr>
            <w:r w:rsidRPr="005D0A40">
              <w:rPr>
                <w:rFonts w:ascii="Aptos Display" w:hAnsi="Aptos Display"/>
                <w:color w:val="000000"/>
                <w:sz w:val="24"/>
                <w:szCs w:val="24"/>
              </w:rPr>
              <w:t>Sprijin pentru dezvoltarea microîntreprinderilor, PTJ - Prioritatea 6 Mureș</w:t>
            </w:r>
          </w:p>
        </w:tc>
      </w:tr>
    </w:tbl>
    <w:bookmarkEnd w:id="19"/>
    <w:p w14:paraId="0000010E" w14:textId="77777777" w:rsidR="00497616" w:rsidRPr="005D0A40" w:rsidRDefault="00906A94">
      <w:pPr>
        <w:ind w:left="0"/>
        <w:rPr>
          <w:rFonts w:ascii="Aptos Display" w:hAnsi="Aptos Display"/>
          <w:color w:val="000000"/>
          <w:sz w:val="24"/>
          <w:szCs w:val="24"/>
        </w:rPr>
      </w:pPr>
      <w:r w:rsidRPr="005D0A40">
        <w:rPr>
          <w:rFonts w:ascii="Aptos Display" w:hAnsi="Aptos Display"/>
          <w:color w:val="000000"/>
          <w:sz w:val="24"/>
          <w:szCs w:val="24"/>
        </w:rPr>
        <w:t>Prevederile prezentului ghid sunt aplicabile tuturor apelurilor de proiecte de mai sus, cu excepțiile/completările expres menționate în cadrul prezentului ghid, în funcție de specificitatea teritoriului de tranziție justă și/sau ITI Valea Jiului.</w:t>
      </w:r>
    </w:p>
    <w:p w14:paraId="0000010F" w14:textId="757979D1" w:rsidR="00497616" w:rsidRPr="00DC5079"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20" w:name="_Toc195088767"/>
      <w:r w:rsidRPr="00DC5079">
        <w:rPr>
          <w:rFonts w:ascii="Aptos Display" w:eastAsia="Calibri" w:hAnsi="Aptos Display" w:cs="Calibri"/>
          <w:b/>
          <w:bCs/>
          <w:color w:val="538135" w:themeColor="accent6" w:themeShade="BF"/>
          <w:sz w:val="24"/>
          <w:szCs w:val="24"/>
        </w:rPr>
        <w:t>Forma de sprijin (granturi; instrumentele financiare; premii)</w:t>
      </w:r>
      <w:bookmarkEnd w:id="20"/>
    </w:p>
    <w:p w14:paraId="00000110" w14:textId="488D52F4" w:rsidR="00497616" w:rsidRDefault="00906A94" w:rsidP="00ED222E">
      <w:pPr>
        <w:ind w:left="0" w:right="4"/>
        <w:rPr>
          <w:rFonts w:ascii="Aptos Display" w:hAnsi="Aptos Display"/>
          <w:sz w:val="24"/>
          <w:szCs w:val="24"/>
        </w:rPr>
      </w:pPr>
      <w:bookmarkStart w:id="21" w:name="_Hlk163129381"/>
      <w:r w:rsidRPr="005D0A40">
        <w:rPr>
          <w:rFonts w:ascii="Aptos Display" w:hAnsi="Aptos Display"/>
          <w:sz w:val="24"/>
          <w:szCs w:val="24"/>
        </w:rPr>
        <w:t>În cadrul prezentului ghid, forma de sprijin acordată</w:t>
      </w:r>
      <w:r w:rsidR="002106E1" w:rsidRPr="005D0A40">
        <w:rPr>
          <w:rFonts w:ascii="Aptos Display" w:hAnsi="Aptos Display"/>
          <w:sz w:val="24"/>
          <w:szCs w:val="24"/>
        </w:rPr>
        <w:t>,</w:t>
      </w:r>
      <w:r w:rsidRPr="005D0A40">
        <w:rPr>
          <w:rFonts w:ascii="Aptos Display" w:hAnsi="Aptos Display"/>
          <w:sz w:val="24"/>
          <w:szCs w:val="24"/>
        </w:rPr>
        <w:t xml:space="preserve"> conform art. 52 și art. 53, </w:t>
      </w:r>
      <w:r w:rsidR="00F46CC4" w:rsidRPr="005D0A40">
        <w:rPr>
          <w:rFonts w:ascii="Aptos Display" w:hAnsi="Aptos Display" w:cstheme="minorHAnsi"/>
          <w:sz w:val="24"/>
          <w:szCs w:val="24"/>
        </w:rPr>
        <w:t>alin. (1), lit. (a)</w:t>
      </w:r>
      <w:r w:rsidRPr="005D0A40">
        <w:rPr>
          <w:rFonts w:ascii="Aptos Display" w:hAnsi="Aptos Display"/>
          <w:sz w:val="24"/>
          <w:szCs w:val="24"/>
        </w:rPr>
        <w:t xml:space="preserve"> </w:t>
      </w:r>
      <w:r w:rsidR="00192AC6" w:rsidRPr="005D0A40">
        <w:rPr>
          <w:rFonts w:ascii="Aptos Display" w:hAnsi="Aptos Display"/>
          <w:sz w:val="24"/>
          <w:szCs w:val="24"/>
        </w:rPr>
        <w:t xml:space="preserve">și (d) </w:t>
      </w:r>
      <w:r w:rsidRPr="005D0A40">
        <w:rPr>
          <w:rFonts w:ascii="Aptos Display" w:hAnsi="Aptos Display"/>
          <w:sz w:val="24"/>
          <w:szCs w:val="24"/>
        </w:rPr>
        <w:t xml:space="preserve">din Regulamentul </w:t>
      </w:r>
      <w:r w:rsidR="00F46CC4" w:rsidRPr="005D0A40">
        <w:rPr>
          <w:rFonts w:ascii="Aptos Display" w:hAnsi="Aptos Display"/>
          <w:sz w:val="24"/>
          <w:szCs w:val="24"/>
        </w:rPr>
        <w:t>(</w:t>
      </w:r>
      <w:r w:rsidRPr="005D0A40">
        <w:rPr>
          <w:rFonts w:ascii="Aptos Display" w:hAnsi="Aptos Display"/>
          <w:sz w:val="24"/>
          <w:szCs w:val="24"/>
        </w:rPr>
        <w:t>UE</w:t>
      </w:r>
      <w:r w:rsidR="00F46CC4" w:rsidRPr="005D0A40">
        <w:rPr>
          <w:rFonts w:ascii="Aptos Display" w:hAnsi="Aptos Display"/>
          <w:sz w:val="24"/>
          <w:szCs w:val="24"/>
        </w:rPr>
        <w:t xml:space="preserve">) </w:t>
      </w:r>
      <w:r w:rsidR="00BC4369">
        <w:rPr>
          <w:rFonts w:ascii="Aptos Display" w:hAnsi="Aptos Display"/>
          <w:sz w:val="24"/>
          <w:szCs w:val="24"/>
        </w:rPr>
        <w:t>2021/1060</w:t>
      </w:r>
      <w:r w:rsidRPr="005D0A40">
        <w:rPr>
          <w:rFonts w:ascii="Aptos Display" w:hAnsi="Aptos Display"/>
          <w:sz w:val="24"/>
          <w:szCs w:val="24"/>
        </w:rPr>
        <w:t>, cu modificările și completările ulterioare este grantul</w:t>
      </w:r>
      <w:r w:rsidR="00340893" w:rsidRPr="005D0A40">
        <w:rPr>
          <w:rFonts w:ascii="Aptos Display" w:hAnsi="Aptos Display"/>
          <w:sz w:val="24"/>
          <w:szCs w:val="24"/>
        </w:rPr>
        <w:t xml:space="preserve"> sub forma rambursării costurilor eligibile suportate efectiv de beneficiar și </w:t>
      </w:r>
      <w:r w:rsidR="00C86573" w:rsidRPr="005D0A40">
        <w:rPr>
          <w:rFonts w:ascii="Aptos Display" w:hAnsi="Aptos Display"/>
          <w:sz w:val="24"/>
          <w:szCs w:val="24"/>
        </w:rPr>
        <w:t>finanțare</w:t>
      </w:r>
      <w:r w:rsidR="00D273A8" w:rsidRPr="005D0A40">
        <w:rPr>
          <w:rFonts w:ascii="Aptos Display" w:hAnsi="Aptos Display"/>
          <w:sz w:val="24"/>
          <w:szCs w:val="24"/>
        </w:rPr>
        <w:t>a</w:t>
      </w:r>
      <w:r w:rsidR="00C86573" w:rsidRPr="005D0A40">
        <w:rPr>
          <w:rFonts w:ascii="Aptos Display" w:hAnsi="Aptos Display"/>
          <w:sz w:val="24"/>
          <w:szCs w:val="24"/>
        </w:rPr>
        <w:t xml:space="preserve"> la rate forfetare</w:t>
      </w:r>
      <w:bookmarkEnd w:id="21"/>
      <w:r w:rsidR="00340893" w:rsidRPr="005D0A40">
        <w:rPr>
          <w:rFonts w:ascii="Aptos Display" w:hAnsi="Aptos Display"/>
          <w:sz w:val="24"/>
          <w:szCs w:val="24"/>
        </w:rPr>
        <w:t xml:space="preserve">. Finanțarea se va acorda în condițiile prevăzute la </w:t>
      </w:r>
      <w:r w:rsidR="003B7D88" w:rsidRPr="005D0A40">
        <w:rPr>
          <w:rFonts w:ascii="Aptos Display" w:hAnsi="Aptos Display"/>
          <w:sz w:val="24"/>
          <w:szCs w:val="24"/>
        </w:rPr>
        <w:t xml:space="preserve">capitolul </w:t>
      </w:r>
      <w:r w:rsidR="00340893" w:rsidRPr="005D0A40">
        <w:rPr>
          <w:rFonts w:ascii="Aptos Display" w:hAnsi="Aptos Display"/>
          <w:sz w:val="24"/>
          <w:szCs w:val="24"/>
        </w:rPr>
        <w:t>12 din prezentul ghid.</w:t>
      </w:r>
    </w:p>
    <w:p w14:paraId="367DB978" w14:textId="77777777" w:rsidR="005A5302" w:rsidRPr="005D0A40" w:rsidRDefault="005A5302" w:rsidP="00ED222E">
      <w:pPr>
        <w:ind w:left="0" w:right="4"/>
        <w:rPr>
          <w:rFonts w:ascii="Aptos Display" w:hAnsi="Aptos Display"/>
          <w:sz w:val="24"/>
          <w:szCs w:val="24"/>
        </w:rPr>
      </w:pPr>
    </w:p>
    <w:p w14:paraId="00000111" w14:textId="77777777" w:rsidR="00497616" w:rsidRPr="00DC5079"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22" w:name="_Toc195088768"/>
      <w:bookmarkStart w:id="23" w:name="_Hlk148974793"/>
      <w:r w:rsidRPr="00DC5079">
        <w:rPr>
          <w:rFonts w:ascii="Aptos Display" w:eastAsia="Calibri" w:hAnsi="Aptos Display" w:cs="Calibri"/>
          <w:b/>
          <w:bCs/>
          <w:color w:val="538135" w:themeColor="accent6" w:themeShade="BF"/>
          <w:sz w:val="24"/>
          <w:szCs w:val="24"/>
        </w:rPr>
        <w:t xml:space="preserve">Bugetul alocat apelului de </w:t>
      </w:r>
      <w:sdt>
        <w:sdtPr>
          <w:rPr>
            <w:rFonts w:ascii="Aptos Display" w:hAnsi="Aptos Display"/>
            <w:b/>
            <w:bCs/>
            <w:color w:val="538135" w:themeColor="accent6" w:themeShade="BF"/>
            <w:sz w:val="24"/>
            <w:szCs w:val="24"/>
          </w:rPr>
          <w:tag w:val="goog_rdk_100"/>
          <w:id w:val="-1112511543"/>
        </w:sdtPr>
        <w:sdtContent/>
      </w:sdt>
      <w:r w:rsidRPr="00DC5079">
        <w:rPr>
          <w:rFonts w:ascii="Aptos Display" w:eastAsia="Calibri" w:hAnsi="Aptos Display" w:cs="Calibri"/>
          <w:b/>
          <w:bCs/>
          <w:color w:val="538135" w:themeColor="accent6" w:themeShade="BF"/>
          <w:sz w:val="24"/>
          <w:szCs w:val="24"/>
        </w:rPr>
        <w:t>proiecte</w:t>
      </w:r>
      <w:bookmarkEnd w:id="22"/>
    </w:p>
    <w:bookmarkEnd w:id="23"/>
    <w:p w14:paraId="00000114" w14:textId="21756A98" w:rsidR="00497616" w:rsidRPr="005D0A40" w:rsidRDefault="00906A94">
      <w:pPr>
        <w:ind w:left="0" w:right="4"/>
        <w:rPr>
          <w:rFonts w:ascii="Aptos Display" w:hAnsi="Aptos Display"/>
          <w:sz w:val="24"/>
          <w:szCs w:val="24"/>
        </w:rPr>
      </w:pPr>
      <w:r w:rsidRPr="005D0A40">
        <w:rPr>
          <w:rFonts w:ascii="Aptos Display" w:hAnsi="Aptos Display"/>
          <w:sz w:val="24"/>
          <w:szCs w:val="24"/>
        </w:rPr>
        <w:t xml:space="preserve">Alocarea financiară </w:t>
      </w:r>
      <w:r w:rsidR="006C5923" w:rsidRPr="005D0A40">
        <w:rPr>
          <w:rFonts w:ascii="Aptos Display" w:hAnsi="Aptos Display"/>
          <w:sz w:val="24"/>
          <w:szCs w:val="24"/>
        </w:rPr>
        <w:t xml:space="preserve">indicativă </w:t>
      </w:r>
      <w:r w:rsidRPr="005D0A40">
        <w:rPr>
          <w:rFonts w:ascii="Aptos Display" w:hAnsi="Aptos Display"/>
          <w:sz w:val="24"/>
          <w:szCs w:val="24"/>
        </w:rPr>
        <w:t>pentru fiecare din apelurile de proiecte ce fac obiectul acestui ghid:</w:t>
      </w:r>
    </w:p>
    <w:tbl>
      <w:tblPr>
        <w:tblStyle w:val="PlainTable2"/>
        <w:tblW w:w="9351" w:type="dxa"/>
        <w:tblLayout w:type="fixed"/>
        <w:tblLook w:val="0400" w:firstRow="0" w:lastRow="0" w:firstColumn="0" w:lastColumn="0" w:noHBand="0" w:noVBand="1"/>
      </w:tblPr>
      <w:tblGrid>
        <w:gridCol w:w="7083"/>
        <w:gridCol w:w="2268"/>
      </w:tblGrid>
      <w:tr w:rsidR="00730E20" w:rsidRPr="00DC5079" w14:paraId="303AABBE" w14:textId="77777777" w:rsidTr="00DC5079">
        <w:trPr>
          <w:cnfStyle w:val="000000100000" w:firstRow="0" w:lastRow="0" w:firstColumn="0" w:lastColumn="0" w:oddVBand="0" w:evenVBand="0" w:oddHBand="1" w:evenHBand="0" w:firstRowFirstColumn="0" w:firstRowLastColumn="0" w:lastRowFirstColumn="0" w:lastRowLastColumn="0"/>
          <w:trHeight w:val="862"/>
        </w:trPr>
        <w:tc>
          <w:tcPr>
            <w:tcW w:w="7083" w:type="dxa"/>
            <w:shd w:val="clear" w:color="auto" w:fill="E7E6E6" w:themeFill="background2"/>
          </w:tcPr>
          <w:p w14:paraId="03B0F113" w14:textId="77777777" w:rsidR="00730E20" w:rsidRPr="00DC5079" w:rsidRDefault="00730E20">
            <w:pPr>
              <w:spacing w:before="0"/>
              <w:ind w:left="32"/>
              <w:jc w:val="center"/>
              <w:rPr>
                <w:rFonts w:ascii="Aptos Display" w:hAnsi="Aptos Display"/>
                <w:b/>
              </w:rPr>
            </w:pPr>
            <w:bookmarkStart w:id="24" w:name="_Hlk149127396"/>
            <w:r w:rsidRPr="00DC5079">
              <w:rPr>
                <w:rFonts w:ascii="Aptos Display" w:hAnsi="Aptos Display"/>
                <w:b/>
              </w:rPr>
              <w:t>Titlu apel</w:t>
            </w:r>
          </w:p>
          <w:p w14:paraId="00000116" w14:textId="2ADAA065" w:rsidR="00730E20" w:rsidRPr="00DC5079" w:rsidRDefault="00730E20">
            <w:pPr>
              <w:spacing w:before="0"/>
              <w:ind w:left="32"/>
              <w:jc w:val="center"/>
              <w:rPr>
                <w:rFonts w:ascii="Aptos Display" w:hAnsi="Aptos Display"/>
                <w:b/>
              </w:rPr>
            </w:pPr>
          </w:p>
        </w:tc>
        <w:tc>
          <w:tcPr>
            <w:tcW w:w="2268" w:type="dxa"/>
            <w:shd w:val="clear" w:color="auto" w:fill="E7E6E6" w:themeFill="background2"/>
          </w:tcPr>
          <w:p w14:paraId="3561C306" w14:textId="0937BB2E" w:rsidR="00730E20" w:rsidRPr="00DC5079" w:rsidRDefault="00000000" w:rsidP="00340893">
            <w:pPr>
              <w:spacing w:before="0"/>
              <w:ind w:left="32"/>
              <w:jc w:val="center"/>
              <w:rPr>
                <w:rFonts w:ascii="Aptos Display" w:hAnsi="Aptos Display"/>
                <w:b/>
              </w:rPr>
            </w:pPr>
            <w:sdt>
              <w:sdtPr>
                <w:rPr>
                  <w:rFonts w:ascii="Aptos Display" w:hAnsi="Aptos Display"/>
                </w:rPr>
                <w:tag w:val="goog_rdk_106"/>
                <w:id w:val="63298489"/>
              </w:sdtPr>
              <w:sdtContent/>
            </w:sdt>
            <w:r w:rsidR="00730E20" w:rsidRPr="00DC5079">
              <w:rPr>
                <w:rFonts w:ascii="Aptos Display" w:hAnsi="Aptos Display"/>
              </w:rPr>
              <w:t xml:space="preserve"> </w:t>
            </w:r>
            <w:r w:rsidR="00730E20" w:rsidRPr="00DC5079">
              <w:rPr>
                <w:rFonts w:ascii="Aptos Display" w:hAnsi="Aptos Display"/>
                <w:b/>
              </w:rPr>
              <w:t>Alocare indicativă(euro)</w:t>
            </w:r>
          </w:p>
          <w:p w14:paraId="00000117" w14:textId="701FA8C2" w:rsidR="00730E20" w:rsidRPr="00DC5079" w:rsidRDefault="00730E20" w:rsidP="00DC5079">
            <w:pPr>
              <w:spacing w:before="0"/>
              <w:ind w:left="32"/>
              <w:jc w:val="center"/>
              <w:rPr>
                <w:rFonts w:ascii="Aptos Display" w:hAnsi="Aptos Display"/>
                <w:b/>
              </w:rPr>
            </w:pPr>
            <w:r w:rsidRPr="00DC5079">
              <w:rPr>
                <w:rFonts w:ascii="Aptos Display" w:hAnsi="Aptos Display"/>
                <w:b/>
              </w:rPr>
              <w:t>(UE+BS)</w:t>
            </w:r>
          </w:p>
        </w:tc>
      </w:tr>
      <w:tr w:rsidR="00730E20" w:rsidRPr="00DC5079" w14:paraId="34465F02" w14:textId="77777777" w:rsidTr="00DC5079">
        <w:trPr>
          <w:trHeight w:val="404"/>
        </w:trPr>
        <w:tc>
          <w:tcPr>
            <w:tcW w:w="7083" w:type="dxa"/>
          </w:tcPr>
          <w:p w14:paraId="00000119" w14:textId="63F7BCDE" w:rsidR="00730E20" w:rsidRPr="00DC5079" w:rsidRDefault="00730E20" w:rsidP="00ED54A4">
            <w:pPr>
              <w:spacing w:before="0"/>
              <w:ind w:left="0"/>
              <w:jc w:val="left"/>
              <w:rPr>
                <w:rFonts w:ascii="Aptos Display" w:hAnsi="Aptos Display"/>
                <w:color w:val="000000"/>
              </w:rPr>
            </w:pPr>
            <w:r w:rsidRPr="00DC5079">
              <w:rPr>
                <w:rFonts w:ascii="Aptos Display" w:hAnsi="Aptos Display"/>
                <w:color w:val="000000"/>
              </w:rPr>
              <w:t xml:space="preserve">Sprijin pentru dezvoltarea microîntreprinderilor, PTJ - Prioritatea 1 </w:t>
            </w:r>
            <w:r w:rsidR="00DC5079" w:rsidRPr="00DC5079">
              <w:rPr>
                <w:rFonts w:ascii="Aptos Display" w:hAnsi="Aptos Display"/>
                <w:color w:val="000000"/>
              </w:rPr>
              <w:t xml:space="preserve">   </w:t>
            </w:r>
            <w:r w:rsidRPr="00DC5079">
              <w:rPr>
                <w:rFonts w:ascii="Aptos Display" w:hAnsi="Aptos Display"/>
                <w:color w:val="000000"/>
              </w:rPr>
              <w:t>Gorj</w:t>
            </w:r>
          </w:p>
        </w:tc>
        <w:tc>
          <w:tcPr>
            <w:tcW w:w="2268" w:type="dxa"/>
          </w:tcPr>
          <w:p w14:paraId="0000011A" w14:textId="7852E8C3" w:rsidR="00730E20" w:rsidRPr="00DC5079" w:rsidRDefault="00000000" w:rsidP="00DC5079">
            <w:pPr>
              <w:spacing w:before="0"/>
              <w:ind w:left="32"/>
              <w:jc w:val="right"/>
              <w:rPr>
                <w:rFonts w:ascii="Aptos Display" w:hAnsi="Aptos Display"/>
                <w:color w:val="000000"/>
              </w:rPr>
            </w:pPr>
            <w:sdt>
              <w:sdtPr>
                <w:rPr>
                  <w:rFonts w:ascii="Aptos Display" w:hAnsi="Aptos Display"/>
                </w:rPr>
                <w:tag w:val="goog_rdk_110"/>
                <w:id w:val="1801954326"/>
              </w:sdtPr>
              <w:sdtContent>
                <w:r w:rsidR="00DC5079" w:rsidRPr="00DC5079">
                  <w:rPr>
                    <w:rFonts w:ascii="Aptos Display" w:hAnsi="Aptos Display"/>
                  </w:rPr>
                  <w:t xml:space="preserve">      </w:t>
                </w:r>
                <w:r w:rsidR="00730E20" w:rsidRPr="00DC5079">
                  <w:rPr>
                    <w:rFonts w:ascii="Aptos Display" w:hAnsi="Aptos Display"/>
                    <w:color w:val="000000"/>
                  </w:rPr>
                  <w:t>49.306.293</w:t>
                </w:r>
              </w:sdtContent>
            </w:sdt>
            <w:sdt>
              <w:sdtPr>
                <w:rPr>
                  <w:rFonts w:ascii="Aptos Display" w:hAnsi="Aptos Display"/>
                </w:rPr>
                <w:tag w:val="goog_rdk_111"/>
                <w:id w:val="835960060"/>
                <w:showingPlcHdr/>
              </w:sdtPr>
              <w:sdtContent>
                <w:r w:rsidR="00730E20" w:rsidRPr="00DC5079">
                  <w:rPr>
                    <w:rFonts w:ascii="Aptos Display" w:hAnsi="Aptos Display"/>
                  </w:rPr>
                  <w:t xml:space="preserve">     </w:t>
                </w:r>
              </w:sdtContent>
            </w:sdt>
          </w:p>
        </w:tc>
      </w:tr>
      <w:tr w:rsidR="00D84C32" w:rsidRPr="00DC5079" w14:paraId="3431BEDD" w14:textId="77777777" w:rsidTr="00DC5079">
        <w:trPr>
          <w:cnfStyle w:val="000000100000" w:firstRow="0" w:lastRow="0" w:firstColumn="0" w:lastColumn="0" w:oddVBand="0" w:evenVBand="0" w:oddHBand="1" w:evenHBand="0" w:firstRowFirstColumn="0" w:firstRowLastColumn="0" w:lastRowFirstColumn="0" w:lastRowLastColumn="0"/>
          <w:trHeight w:val="404"/>
        </w:trPr>
        <w:tc>
          <w:tcPr>
            <w:tcW w:w="7083" w:type="dxa"/>
          </w:tcPr>
          <w:p w14:paraId="2F5450EB" w14:textId="23F60490" w:rsidR="00D84C32" w:rsidRPr="00DC5079" w:rsidRDefault="00D84C32" w:rsidP="00D84C32">
            <w:pPr>
              <w:spacing w:before="0"/>
              <w:ind w:left="0"/>
              <w:jc w:val="left"/>
              <w:rPr>
                <w:rFonts w:ascii="Aptos Display" w:hAnsi="Aptos Display"/>
                <w:color w:val="000000"/>
              </w:rPr>
            </w:pPr>
            <w:r w:rsidRPr="00DC5079">
              <w:rPr>
                <w:rFonts w:ascii="Aptos Display" w:hAnsi="Aptos Display"/>
                <w:color w:val="000000"/>
              </w:rPr>
              <w:t>Sprijin pentru dezvoltarea microîntreprinderilor, PTJ - Prioritatea 2 Hunedoara</w:t>
            </w:r>
          </w:p>
        </w:tc>
        <w:tc>
          <w:tcPr>
            <w:tcW w:w="2268" w:type="dxa"/>
          </w:tcPr>
          <w:p w14:paraId="50B112F9" w14:textId="280829B9" w:rsidR="00D84C32" w:rsidRPr="00DC5079" w:rsidRDefault="00DC5079" w:rsidP="00DC5079">
            <w:pPr>
              <w:spacing w:before="0"/>
              <w:ind w:left="32"/>
              <w:jc w:val="right"/>
              <w:rPr>
                <w:rFonts w:ascii="Aptos Display" w:hAnsi="Aptos Display"/>
              </w:rPr>
            </w:pPr>
            <w:r w:rsidRPr="00DC5079">
              <w:rPr>
                <w:rFonts w:ascii="Aptos Display" w:hAnsi="Aptos Display"/>
              </w:rPr>
              <w:t xml:space="preserve">              </w:t>
            </w:r>
            <w:r w:rsidR="00D84C32" w:rsidRPr="00DC5079">
              <w:rPr>
                <w:rFonts w:ascii="Aptos Display" w:hAnsi="Aptos Display"/>
              </w:rPr>
              <w:t>38.601.700</w:t>
            </w:r>
          </w:p>
        </w:tc>
      </w:tr>
      <w:tr w:rsidR="00D84C32" w:rsidRPr="00DC5079" w14:paraId="444F5CF4" w14:textId="77777777" w:rsidTr="00DC5079">
        <w:trPr>
          <w:trHeight w:val="404"/>
        </w:trPr>
        <w:tc>
          <w:tcPr>
            <w:tcW w:w="7083" w:type="dxa"/>
          </w:tcPr>
          <w:p w14:paraId="2BAD4DD3" w14:textId="116534C8" w:rsidR="00D84C32" w:rsidRPr="00DC5079" w:rsidRDefault="00D84C32" w:rsidP="00D84C32">
            <w:pPr>
              <w:spacing w:before="0"/>
              <w:ind w:left="0"/>
              <w:jc w:val="left"/>
              <w:rPr>
                <w:rFonts w:ascii="Aptos Display" w:hAnsi="Aptos Display"/>
                <w:color w:val="000000"/>
              </w:rPr>
            </w:pPr>
            <w:r w:rsidRPr="00DC5079">
              <w:rPr>
                <w:rFonts w:ascii="Aptos Display" w:hAnsi="Aptos Display"/>
                <w:color w:val="000000"/>
              </w:rPr>
              <w:t>Sprijin pentru dezvoltarea microîntreprinderilor, PTJ - Prioritatea 2 Hunedoara, PTJ - Prioritatea 2 Hunedoara ITI Valea Jiului</w:t>
            </w:r>
          </w:p>
        </w:tc>
        <w:tc>
          <w:tcPr>
            <w:tcW w:w="2268" w:type="dxa"/>
          </w:tcPr>
          <w:p w14:paraId="328F7384" w14:textId="34CDC97D" w:rsidR="00D84C32" w:rsidRPr="00DC5079" w:rsidRDefault="00D84C32" w:rsidP="00DC5079">
            <w:pPr>
              <w:spacing w:before="0"/>
              <w:ind w:left="32"/>
              <w:jc w:val="right"/>
              <w:rPr>
                <w:rFonts w:ascii="Aptos Display" w:hAnsi="Aptos Display"/>
              </w:rPr>
            </w:pPr>
            <w:r w:rsidRPr="00DC5079">
              <w:rPr>
                <w:rFonts w:ascii="Aptos Display" w:hAnsi="Aptos Display"/>
              </w:rPr>
              <w:t>9.650.42</w:t>
            </w:r>
            <w:r w:rsidR="00676539" w:rsidRPr="00DC5079">
              <w:rPr>
                <w:rFonts w:ascii="Aptos Display" w:hAnsi="Aptos Display"/>
              </w:rPr>
              <w:t>3</w:t>
            </w:r>
          </w:p>
        </w:tc>
      </w:tr>
      <w:tr w:rsidR="00D84C32" w:rsidRPr="00DC5079" w14:paraId="230FD155" w14:textId="77777777" w:rsidTr="00DC5079">
        <w:trPr>
          <w:cnfStyle w:val="000000100000" w:firstRow="0" w:lastRow="0" w:firstColumn="0" w:lastColumn="0" w:oddVBand="0" w:evenVBand="0" w:oddHBand="1" w:evenHBand="0" w:firstRowFirstColumn="0" w:firstRowLastColumn="0" w:lastRowFirstColumn="0" w:lastRowLastColumn="0"/>
          <w:trHeight w:val="505"/>
        </w:trPr>
        <w:tc>
          <w:tcPr>
            <w:tcW w:w="7083" w:type="dxa"/>
          </w:tcPr>
          <w:p w14:paraId="00000122" w14:textId="4276BD1E" w:rsidR="00D84C32" w:rsidRPr="00DC5079" w:rsidRDefault="00D84C32" w:rsidP="00D84C32">
            <w:pPr>
              <w:spacing w:before="0"/>
              <w:ind w:left="32"/>
              <w:jc w:val="left"/>
              <w:rPr>
                <w:rFonts w:ascii="Aptos Display" w:hAnsi="Aptos Display"/>
                <w:color w:val="000000"/>
              </w:rPr>
            </w:pPr>
            <w:r w:rsidRPr="00DC5079">
              <w:rPr>
                <w:rFonts w:ascii="Aptos Display" w:hAnsi="Aptos Display"/>
                <w:color w:val="000000"/>
              </w:rPr>
              <w:t>Sprijin pentru dezvoltarea microîntreprinderilor, PTJ - Prioritatea 3 Dolj</w:t>
            </w:r>
          </w:p>
        </w:tc>
        <w:tc>
          <w:tcPr>
            <w:tcW w:w="2268" w:type="dxa"/>
          </w:tcPr>
          <w:p w14:paraId="00000123" w14:textId="17CCBF79" w:rsidR="00D84C32" w:rsidRPr="00DC5079" w:rsidRDefault="00000000" w:rsidP="00DC5079">
            <w:pPr>
              <w:spacing w:before="0"/>
              <w:ind w:left="32"/>
              <w:jc w:val="right"/>
              <w:rPr>
                <w:rFonts w:ascii="Aptos Display" w:hAnsi="Aptos Display"/>
                <w:color w:val="000000"/>
              </w:rPr>
            </w:pPr>
            <w:sdt>
              <w:sdtPr>
                <w:rPr>
                  <w:rFonts w:ascii="Aptos Display" w:hAnsi="Aptos Display"/>
                </w:rPr>
                <w:tag w:val="goog_rdk_122"/>
                <w:id w:val="-807474560"/>
              </w:sdtPr>
              <w:sdtContent>
                <w:r w:rsidR="00D84C32" w:rsidRPr="00DC5079">
                  <w:rPr>
                    <w:rFonts w:ascii="Aptos Display" w:hAnsi="Aptos Display"/>
                    <w:color w:val="000000"/>
                  </w:rPr>
                  <w:t>36.446.155</w:t>
                </w:r>
              </w:sdtContent>
            </w:sdt>
            <w:sdt>
              <w:sdtPr>
                <w:rPr>
                  <w:rFonts w:ascii="Aptos Display" w:hAnsi="Aptos Display"/>
                </w:rPr>
                <w:tag w:val="goog_rdk_123"/>
                <w:id w:val="-1437204053"/>
                <w:showingPlcHdr/>
              </w:sdtPr>
              <w:sdtContent>
                <w:r w:rsidR="00D84C32" w:rsidRPr="00DC5079">
                  <w:rPr>
                    <w:rFonts w:ascii="Aptos Display" w:hAnsi="Aptos Display"/>
                  </w:rPr>
                  <w:t xml:space="preserve">     </w:t>
                </w:r>
              </w:sdtContent>
            </w:sdt>
          </w:p>
        </w:tc>
      </w:tr>
      <w:tr w:rsidR="00D84C32" w:rsidRPr="00DC5079" w14:paraId="6D3A0A4A" w14:textId="77777777" w:rsidTr="00DC5079">
        <w:trPr>
          <w:trHeight w:val="493"/>
        </w:trPr>
        <w:tc>
          <w:tcPr>
            <w:tcW w:w="7083" w:type="dxa"/>
          </w:tcPr>
          <w:p w14:paraId="00000125" w14:textId="60420675" w:rsidR="00D84C32" w:rsidRPr="00DC5079" w:rsidRDefault="00D84C32" w:rsidP="00D84C32">
            <w:pPr>
              <w:spacing w:before="0"/>
              <w:ind w:left="0"/>
              <w:jc w:val="left"/>
              <w:rPr>
                <w:rFonts w:ascii="Aptos Display" w:hAnsi="Aptos Display"/>
                <w:color w:val="000000"/>
              </w:rPr>
            </w:pPr>
            <w:r w:rsidRPr="00DC5079">
              <w:rPr>
                <w:rFonts w:ascii="Aptos Display" w:hAnsi="Aptos Display"/>
                <w:color w:val="000000"/>
              </w:rPr>
              <w:t>Sprijin pentru dezvoltarea microîntreprinderilor, PTJ - Prioritatea 4 Galați</w:t>
            </w:r>
          </w:p>
        </w:tc>
        <w:tc>
          <w:tcPr>
            <w:tcW w:w="2268" w:type="dxa"/>
          </w:tcPr>
          <w:p w14:paraId="00000127" w14:textId="77777777" w:rsidR="00D84C32" w:rsidRPr="00DC5079" w:rsidRDefault="00000000" w:rsidP="00DC5079">
            <w:pPr>
              <w:spacing w:before="0"/>
              <w:ind w:left="32"/>
              <w:jc w:val="right"/>
              <w:rPr>
                <w:rFonts w:ascii="Aptos Display" w:hAnsi="Aptos Display"/>
                <w:color w:val="000000"/>
              </w:rPr>
            </w:pPr>
            <w:sdt>
              <w:sdtPr>
                <w:rPr>
                  <w:rFonts w:ascii="Aptos Display" w:hAnsi="Aptos Display"/>
                  <w:color w:val="000000"/>
                </w:rPr>
                <w:tag w:val="goog_rdk_130"/>
                <w:id w:val="227893292"/>
              </w:sdtPr>
              <w:sdtContent>
                <w:r w:rsidR="00D84C32" w:rsidRPr="00DC5079">
                  <w:rPr>
                    <w:rFonts w:ascii="Aptos Display" w:hAnsi="Aptos Display"/>
                    <w:color w:val="000000"/>
                  </w:rPr>
                  <w:t>22.569.050</w:t>
                </w:r>
              </w:sdtContent>
            </w:sdt>
          </w:p>
        </w:tc>
      </w:tr>
      <w:tr w:rsidR="00D84C32" w:rsidRPr="00DC5079" w14:paraId="0F4470E7" w14:textId="77777777" w:rsidTr="00DC5079">
        <w:trPr>
          <w:cnfStyle w:val="000000100000" w:firstRow="0" w:lastRow="0" w:firstColumn="0" w:lastColumn="0" w:oddVBand="0" w:evenVBand="0" w:oddHBand="1" w:evenHBand="0" w:firstRowFirstColumn="0" w:firstRowLastColumn="0" w:lastRowFirstColumn="0" w:lastRowLastColumn="0"/>
          <w:trHeight w:val="493"/>
        </w:trPr>
        <w:tc>
          <w:tcPr>
            <w:tcW w:w="7083" w:type="dxa"/>
          </w:tcPr>
          <w:p w14:paraId="00000129" w14:textId="6361A910" w:rsidR="00D84C32" w:rsidRPr="00DC5079" w:rsidRDefault="00D84C32" w:rsidP="00D84C32">
            <w:pPr>
              <w:spacing w:before="0"/>
              <w:ind w:left="0"/>
              <w:jc w:val="left"/>
              <w:rPr>
                <w:rFonts w:ascii="Aptos Display" w:hAnsi="Aptos Display"/>
                <w:color w:val="000000"/>
              </w:rPr>
            </w:pPr>
            <w:r w:rsidRPr="00DC5079">
              <w:rPr>
                <w:rFonts w:ascii="Aptos Display" w:hAnsi="Aptos Display"/>
                <w:color w:val="000000"/>
              </w:rPr>
              <w:t>Sprijin pentru dezvoltarea microîntreprinderilor, PTJ - Prioritatea 5 Prahova</w:t>
            </w:r>
          </w:p>
        </w:tc>
        <w:tc>
          <w:tcPr>
            <w:tcW w:w="2268" w:type="dxa"/>
          </w:tcPr>
          <w:p w14:paraId="0000012A" w14:textId="4E3EA558" w:rsidR="00D84C32" w:rsidRPr="00DC5079" w:rsidRDefault="00000000" w:rsidP="00DC5079">
            <w:pPr>
              <w:spacing w:before="0"/>
              <w:ind w:left="32"/>
              <w:jc w:val="right"/>
              <w:rPr>
                <w:rFonts w:ascii="Aptos Display" w:hAnsi="Aptos Display"/>
                <w:color w:val="000000"/>
              </w:rPr>
            </w:pPr>
            <w:sdt>
              <w:sdtPr>
                <w:rPr>
                  <w:rFonts w:ascii="Aptos Display" w:hAnsi="Aptos Display"/>
                </w:rPr>
                <w:tag w:val="goog_rdk_134"/>
                <w:id w:val="381912480"/>
              </w:sdtPr>
              <w:sdtContent>
                <w:r w:rsidR="00D84C32" w:rsidRPr="00DC5079">
                  <w:rPr>
                    <w:rFonts w:ascii="Aptos Display" w:hAnsi="Aptos Display"/>
                    <w:color w:val="000000"/>
                  </w:rPr>
                  <w:t>27.873.431</w:t>
                </w:r>
              </w:sdtContent>
            </w:sdt>
            <w:sdt>
              <w:sdtPr>
                <w:rPr>
                  <w:rFonts w:ascii="Aptos Display" w:hAnsi="Aptos Display"/>
                </w:rPr>
                <w:tag w:val="goog_rdk_135"/>
                <w:id w:val="-1160228973"/>
                <w:showingPlcHdr/>
              </w:sdtPr>
              <w:sdtContent>
                <w:r w:rsidR="00D84C32" w:rsidRPr="00DC5079">
                  <w:rPr>
                    <w:rFonts w:ascii="Aptos Display" w:hAnsi="Aptos Display"/>
                  </w:rPr>
                  <w:t xml:space="preserve">     </w:t>
                </w:r>
              </w:sdtContent>
            </w:sdt>
          </w:p>
        </w:tc>
      </w:tr>
      <w:tr w:rsidR="00D84C32" w:rsidRPr="00DC5079" w14:paraId="1AA29970" w14:textId="77777777" w:rsidTr="00DC5079">
        <w:trPr>
          <w:trHeight w:val="493"/>
        </w:trPr>
        <w:tc>
          <w:tcPr>
            <w:tcW w:w="7083" w:type="dxa"/>
          </w:tcPr>
          <w:p w14:paraId="0000012C" w14:textId="49EF1BF5" w:rsidR="00D84C32" w:rsidRPr="00DC5079" w:rsidRDefault="00D84C32" w:rsidP="00D84C32">
            <w:pPr>
              <w:spacing w:before="0"/>
              <w:ind w:left="0"/>
              <w:jc w:val="left"/>
              <w:rPr>
                <w:rFonts w:ascii="Aptos Display" w:hAnsi="Aptos Display"/>
                <w:color w:val="000000"/>
              </w:rPr>
            </w:pPr>
            <w:r w:rsidRPr="00DC5079">
              <w:rPr>
                <w:rFonts w:ascii="Aptos Display" w:hAnsi="Aptos Display"/>
                <w:color w:val="000000"/>
              </w:rPr>
              <w:t xml:space="preserve"> Sprijin pentru dezvoltarea microîntreprinderilor, PTJ - Prioritatea 6 Mureș</w:t>
            </w:r>
          </w:p>
        </w:tc>
        <w:tc>
          <w:tcPr>
            <w:tcW w:w="2268" w:type="dxa"/>
          </w:tcPr>
          <w:p w14:paraId="0000012E" w14:textId="77777777" w:rsidR="00D84C32" w:rsidRPr="00DC5079" w:rsidRDefault="00000000" w:rsidP="00DC5079">
            <w:pPr>
              <w:spacing w:before="0"/>
              <w:ind w:left="32"/>
              <w:jc w:val="right"/>
              <w:rPr>
                <w:rFonts w:ascii="Aptos Display" w:hAnsi="Aptos Display"/>
                <w:color w:val="000000"/>
              </w:rPr>
            </w:pPr>
            <w:sdt>
              <w:sdtPr>
                <w:rPr>
                  <w:rFonts w:ascii="Aptos Display" w:hAnsi="Aptos Display"/>
                </w:rPr>
                <w:tag w:val="goog_rdk_142"/>
                <w:id w:val="-1698696585"/>
              </w:sdtPr>
              <w:sdtContent>
                <w:r w:rsidR="00D84C32" w:rsidRPr="00DC5079">
                  <w:rPr>
                    <w:rFonts w:ascii="Aptos Display" w:hAnsi="Aptos Display"/>
                    <w:color w:val="000000"/>
                  </w:rPr>
                  <w:t>22.374.330</w:t>
                </w:r>
              </w:sdtContent>
            </w:sdt>
          </w:p>
        </w:tc>
      </w:tr>
      <w:tr w:rsidR="002106E1" w:rsidRPr="00DC5079" w14:paraId="76C6BF4B" w14:textId="77777777" w:rsidTr="00DC5079">
        <w:trPr>
          <w:cnfStyle w:val="000000100000" w:firstRow="0" w:lastRow="0" w:firstColumn="0" w:lastColumn="0" w:oddVBand="0" w:evenVBand="0" w:oddHBand="1" w:evenHBand="0" w:firstRowFirstColumn="0" w:firstRowLastColumn="0" w:lastRowFirstColumn="0" w:lastRowLastColumn="0"/>
          <w:trHeight w:val="493"/>
        </w:trPr>
        <w:tc>
          <w:tcPr>
            <w:tcW w:w="7083" w:type="dxa"/>
          </w:tcPr>
          <w:p w14:paraId="21C31C78" w14:textId="1969500C" w:rsidR="002106E1" w:rsidRPr="00DC5079" w:rsidRDefault="002106E1" w:rsidP="00DC5079">
            <w:pPr>
              <w:spacing w:before="0"/>
              <w:ind w:left="0"/>
              <w:rPr>
                <w:rFonts w:ascii="Aptos Display" w:hAnsi="Aptos Display"/>
                <w:b/>
                <w:bCs/>
                <w:color w:val="000000"/>
              </w:rPr>
            </w:pPr>
            <w:r w:rsidRPr="00DC5079">
              <w:rPr>
                <w:rFonts w:ascii="Aptos Display" w:hAnsi="Aptos Display"/>
                <w:b/>
                <w:bCs/>
                <w:color w:val="000000"/>
              </w:rPr>
              <w:t>Total alocare indicativă apeluri</w:t>
            </w:r>
          </w:p>
        </w:tc>
        <w:tc>
          <w:tcPr>
            <w:tcW w:w="2268" w:type="dxa"/>
          </w:tcPr>
          <w:p w14:paraId="5527E69C" w14:textId="5D3E62BA" w:rsidR="002106E1" w:rsidRPr="00DC5079" w:rsidRDefault="002106E1" w:rsidP="00DC5079">
            <w:pPr>
              <w:spacing w:before="0"/>
              <w:ind w:left="32"/>
              <w:jc w:val="right"/>
              <w:rPr>
                <w:rFonts w:ascii="Aptos Display" w:hAnsi="Aptos Display"/>
              </w:rPr>
            </w:pPr>
            <w:r w:rsidRPr="00DC5079">
              <w:rPr>
                <w:rFonts w:ascii="Aptos Display" w:hAnsi="Aptos Display"/>
              </w:rPr>
              <w:t>206.821.382</w:t>
            </w:r>
          </w:p>
        </w:tc>
      </w:tr>
    </w:tbl>
    <w:bookmarkEnd w:id="24"/>
    <w:p w14:paraId="2BB439B1" w14:textId="72A68BC9" w:rsidR="00ED54A4" w:rsidRPr="00385272" w:rsidRDefault="00906A94" w:rsidP="00CC3B20">
      <w:pPr>
        <w:spacing w:before="0" w:after="0"/>
        <w:ind w:left="0" w:right="6"/>
        <w:rPr>
          <w:rFonts w:ascii="Aptos Display" w:hAnsi="Aptos Display"/>
          <w:sz w:val="24"/>
          <w:szCs w:val="24"/>
        </w:rPr>
      </w:pPr>
      <w:r w:rsidRPr="004320A9">
        <w:rPr>
          <w:rFonts w:ascii="Aptos Display" w:hAnsi="Aptos Display"/>
          <w:sz w:val="24"/>
          <w:szCs w:val="24"/>
        </w:rPr>
        <w:t xml:space="preserve">Alocările sunt compuse din contribuția Fondului pentru Tranziție Justă (85%) și contribuția de la Bugetul de stat (15%). Alocarea în euro a apelului de proiecte se transformă în lei pentru introducerea datelor în SMIS la cursul </w:t>
      </w:r>
      <w:r w:rsidR="00340893" w:rsidRPr="004320A9">
        <w:rPr>
          <w:rFonts w:ascii="Aptos Display" w:hAnsi="Aptos Display"/>
          <w:sz w:val="24"/>
          <w:szCs w:val="24"/>
        </w:rPr>
        <w:t xml:space="preserve">InforEuro </w:t>
      </w:r>
      <w:r w:rsidR="00385272" w:rsidRPr="004320A9">
        <w:rPr>
          <w:rFonts w:ascii="Aptos Display" w:hAnsi="Aptos Display"/>
          <w:sz w:val="24"/>
          <w:szCs w:val="24"/>
        </w:rPr>
        <w:t>valabil la data deschiderii apelului de proiecte</w:t>
      </w:r>
      <w:r w:rsidR="009A256F" w:rsidRPr="004320A9">
        <w:rPr>
          <w:rFonts w:ascii="Aptos Display" w:hAnsi="Aptos Display"/>
          <w:sz w:val="24"/>
          <w:szCs w:val="24"/>
        </w:rPr>
        <w:t>, respectiv luna aprilie 2025</w:t>
      </w:r>
      <w:r w:rsidR="00D135CC" w:rsidRPr="004320A9">
        <w:rPr>
          <w:rFonts w:ascii="Aptos Display" w:hAnsi="Aptos Display"/>
          <w:sz w:val="24"/>
          <w:szCs w:val="24"/>
        </w:rPr>
        <w:t>.</w:t>
      </w:r>
    </w:p>
    <w:p w14:paraId="2D1EF139" w14:textId="5EF658A9" w:rsidR="00500DF6" w:rsidRPr="00DC5079" w:rsidRDefault="00500DF6" w:rsidP="00504F74">
      <w:pPr>
        <w:spacing w:after="0"/>
        <w:ind w:left="0" w:right="6"/>
        <w:rPr>
          <w:rFonts w:ascii="Aptos Display" w:hAnsi="Aptos Display"/>
          <w:b/>
          <w:bCs/>
          <w:color w:val="538135" w:themeColor="accent6" w:themeShade="BF"/>
          <w:sz w:val="24"/>
          <w:szCs w:val="24"/>
        </w:rPr>
      </w:pPr>
      <w:r w:rsidRPr="00385272">
        <w:rPr>
          <w:rFonts w:ascii="Aptos Display" w:hAnsi="Aptos Display"/>
          <w:b/>
          <w:bCs/>
          <w:color w:val="538135" w:themeColor="accent6" w:themeShade="BF"/>
          <w:sz w:val="24"/>
          <w:szCs w:val="24"/>
        </w:rPr>
        <w:t>Atenție!</w:t>
      </w:r>
    </w:p>
    <w:p w14:paraId="26D670AB" w14:textId="0DFA4039" w:rsidR="00DE67CC" w:rsidRDefault="00D55A1B" w:rsidP="000729D3">
      <w:pPr>
        <w:ind w:left="0"/>
        <w:rPr>
          <w:rFonts w:ascii="Aptos Display" w:hAnsi="Aptos Display"/>
          <w:sz w:val="24"/>
          <w:szCs w:val="24"/>
        </w:rPr>
      </w:pPr>
      <w:r w:rsidRPr="005D0A40">
        <w:rPr>
          <w:rFonts w:ascii="Aptos Display" w:hAnsi="Aptos Display"/>
          <w:sz w:val="24"/>
          <w:szCs w:val="24"/>
        </w:rPr>
        <w:t>Alocările indicative de mai sus, pot include unul sau mai multe apeluri de proiecte pentru fiecare prioritate în parte</w:t>
      </w:r>
      <w:r w:rsidR="002106E1" w:rsidRPr="005D0A40">
        <w:rPr>
          <w:rFonts w:ascii="Aptos Display" w:hAnsi="Aptos Display"/>
          <w:sz w:val="24"/>
          <w:szCs w:val="24"/>
        </w:rPr>
        <w:t>,</w:t>
      </w:r>
      <w:r w:rsidRPr="005D0A40">
        <w:rPr>
          <w:rFonts w:ascii="Aptos Display" w:hAnsi="Aptos Display"/>
          <w:sz w:val="24"/>
          <w:szCs w:val="24"/>
        </w:rPr>
        <w:t xml:space="preserve"> cu obiectivul „Sprijin pentru dezvoltarea microîntreprinderilor”</w:t>
      </w:r>
      <w:r w:rsidR="002106E1" w:rsidRPr="005D0A40">
        <w:rPr>
          <w:rFonts w:ascii="Aptos Display" w:hAnsi="Aptos Display"/>
          <w:sz w:val="24"/>
          <w:szCs w:val="24"/>
        </w:rPr>
        <w:t>,</w:t>
      </w:r>
      <w:r w:rsidRPr="005D0A40">
        <w:rPr>
          <w:rFonts w:ascii="Aptos Display" w:hAnsi="Aptos Display"/>
          <w:sz w:val="24"/>
          <w:szCs w:val="24"/>
        </w:rPr>
        <w:t xml:space="preserve"> în limitele prevăzute de ghidul solicitantului și schema de măsuri de ajutor de minimis aplicabilă, inclusiv în cazul relansării apelurilor de proiecte pentru diferența rămasă disponibilă.</w:t>
      </w:r>
    </w:p>
    <w:p w14:paraId="04479687" w14:textId="77777777" w:rsidR="00504F74" w:rsidRPr="005D0A40" w:rsidRDefault="00504F74" w:rsidP="000729D3">
      <w:pPr>
        <w:ind w:left="0"/>
        <w:rPr>
          <w:rFonts w:ascii="Aptos Display" w:eastAsiaTheme="majorEastAsia" w:hAnsi="Aptos Display" w:cstheme="majorBidi"/>
          <w:color w:val="2F5496" w:themeColor="accent1" w:themeShade="BF"/>
          <w:sz w:val="24"/>
          <w:szCs w:val="24"/>
        </w:rPr>
      </w:pPr>
    </w:p>
    <w:p w14:paraId="00000131" w14:textId="77777777" w:rsidR="00497616" w:rsidRPr="00DC5079" w:rsidRDefault="00906A94" w:rsidP="00504F74">
      <w:pPr>
        <w:pStyle w:val="Heading2"/>
        <w:numPr>
          <w:ilvl w:val="1"/>
          <w:numId w:val="3"/>
        </w:numPr>
        <w:spacing w:after="120"/>
        <w:ind w:left="720" w:hanging="578"/>
        <w:rPr>
          <w:rFonts w:ascii="Aptos Display" w:eastAsia="Calibri" w:hAnsi="Aptos Display" w:cs="Calibri"/>
          <w:b/>
          <w:bCs/>
          <w:color w:val="538135" w:themeColor="accent6" w:themeShade="BF"/>
          <w:sz w:val="24"/>
          <w:szCs w:val="24"/>
        </w:rPr>
      </w:pPr>
      <w:bookmarkStart w:id="25" w:name="_Toc145328462"/>
      <w:bookmarkStart w:id="26" w:name="_Toc195088769"/>
      <w:bookmarkEnd w:id="25"/>
      <w:r w:rsidRPr="00DC5079">
        <w:rPr>
          <w:rFonts w:ascii="Aptos Display" w:eastAsia="Calibri" w:hAnsi="Aptos Display" w:cs="Calibri"/>
          <w:b/>
          <w:bCs/>
          <w:color w:val="538135" w:themeColor="accent6" w:themeShade="BF"/>
          <w:sz w:val="24"/>
          <w:szCs w:val="24"/>
        </w:rPr>
        <w:t>Rata de cofinanțare</w:t>
      </w:r>
      <w:bookmarkEnd w:id="26"/>
    </w:p>
    <w:p w14:paraId="00000133" w14:textId="3267FB52" w:rsidR="00497616" w:rsidRPr="005D0A40" w:rsidRDefault="00340893">
      <w:pPr>
        <w:ind w:left="0" w:right="4"/>
        <w:rPr>
          <w:rFonts w:ascii="Aptos Display" w:hAnsi="Aptos Display"/>
          <w:sz w:val="24"/>
          <w:szCs w:val="24"/>
        </w:rPr>
      </w:pPr>
      <w:r w:rsidRPr="005D0A40">
        <w:rPr>
          <w:rFonts w:ascii="Aptos Display" w:hAnsi="Aptos Display"/>
          <w:b/>
          <w:bCs/>
          <w:sz w:val="24"/>
          <w:szCs w:val="24"/>
        </w:rPr>
        <w:t>I</w:t>
      </w:r>
      <w:r w:rsidR="00906A94" w:rsidRPr="005D0A40">
        <w:rPr>
          <w:rFonts w:ascii="Aptos Display" w:hAnsi="Aptos Display"/>
          <w:b/>
          <w:bCs/>
          <w:sz w:val="24"/>
          <w:szCs w:val="24"/>
        </w:rPr>
        <w:t>ntensitatea ajutorul</w:t>
      </w:r>
      <w:r w:rsidR="45204BD6" w:rsidRPr="005D0A40">
        <w:rPr>
          <w:rFonts w:ascii="Aptos Display" w:hAnsi="Aptos Display"/>
          <w:b/>
          <w:bCs/>
          <w:sz w:val="24"/>
          <w:szCs w:val="24"/>
        </w:rPr>
        <w:t>ui</w:t>
      </w:r>
      <w:r w:rsidR="00906A94" w:rsidRPr="005D0A40">
        <w:rPr>
          <w:rFonts w:ascii="Aptos Display" w:hAnsi="Aptos Display"/>
          <w:sz w:val="24"/>
          <w:szCs w:val="24"/>
        </w:rPr>
        <w:t xml:space="preserve"> de minimis </w:t>
      </w:r>
      <w:r w:rsidR="00821125" w:rsidRPr="005D0A40">
        <w:rPr>
          <w:rFonts w:ascii="Aptos Display" w:hAnsi="Aptos Display"/>
          <w:sz w:val="24"/>
          <w:szCs w:val="24"/>
        </w:rPr>
        <w:t xml:space="preserve">aplicabil </w:t>
      </w:r>
      <w:r w:rsidR="0091202A" w:rsidRPr="005D0A40">
        <w:rPr>
          <w:rFonts w:ascii="Aptos Display" w:hAnsi="Aptos Display"/>
          <w:sz w:val="24"/>
          <w:szCs w:val="24"/>
        </w:rPr>
        <w:t>finanțării</w:t>
      </w:r>
      <w:r w:rsidR="00821125" w:rsidRPr="005D0A40">
        <w:rPr>
          <w:rFonts w:ascii="Aptos Display" w:hAnsi="Aptos Display"/>
          <w:sz w:val="24"/>
          <w:szCs w:val="24"/>
        </w:rPr>
        <w:t xml:space="preserve"> acordate </w:t>
      </w:r>
      <w:r w:rsidR="00243B51" w:rsidRPr="005D0A40">
        <w:rPr>
          <w:rFonts w:ascii="Aptos Display" w:hAnsi="Aptos Display"/>
          <w:sz w:val="24"/>
          <w:szCs w:val="24"/>
        </w:rPr>
        <w:t>în cadrul apelurilor de proiecte lansate prin prezentul ghid</w:t>
      </w:r>
      <w:r w:rsidR="00906A94" w:rsidRPr="005D0A40">
        <w:rPr>
          <w:rFonts w:ascii="Aptos Display" w:hAnsi="Aptos Display"/>
          <w:sz w:val="24"/>
          <w:szCs w:val="24"/>
        </w:rPr>
        <w:t>:</w:t>
      </w:r>
    </w:p>
    <w:tbl>
      <w:tblPr>
        <w:tblStyle w:val="TableGrid"/>
        <w:tblW w:w="9067" w:type="dxa"/>
        <w:tblLayout w:type="fixed"/>
        <w:tblLook w:val="0400" w:firstRow="0" w:lastRow="0" w:firstColumn="0" w:lastColumn="0" w:noHBand="0" w:noVBand="1"/>
      </w:tblPr>
      <w:tblGrid>
        <w:gridCol w:w="4416"/>
        <w:gridCol w:w="4651"/>
      </w:tblGrid>
      <w:tr w:rsidR="00497616" w:rsidRPr="00DC5079" w14:paraId="32A19D4F" w14:textId="77777777" w:rsidTr="00DC5079">
        <w:trPr>
          <w:trHeight w:val="319"/>
        </w:trPr>
        <w:tc>
          <w:tcPr>
            <w:tcW w:w="4416" w:type="dxa"/>
            <w:vMerge w:val="restart"/>
          </w:tcPr>
          <w:p w14:paraId="00000134" w14:textId="77777777" w:rsidR="00497616" w:rsidRPr="00DC5079" w:rsidRDefault="00906A94">
            <w:pPr>
              <w:spacing w:before="0"/>
              <w:ind w:left="10"/>
              <w:jc w:val="center"/>
              <w:rPr>
                <w:rFonts w:ascii="Aptos Display" w:hAnsi="Aptos Display"/>
                <w:b/>
              </w:rPr>
            </w:pPr>
            <w:r w:rsidRPr="00DC5079">
              <w:rPr>
                <w:rFonts w:ascii="Aptos Display" w:hAnsi="Aptos Display"/>
                <w:b/>
              </w:rPr>
              <w:t xml:space="preserve">     Apel</w:t>
            </w:r>
          </w:p>
        </w:tc>
        <w:tc>
          <w:tcPr>
            <w:tcW w:w="4651" w:type="dxa"/>
            <w:vMerge w:val="restart"/>
          </w:tcPr>
          <w:p w14:paraId="00000135" w14:textId="4C5CFC9A" w:rsidR="00497616" w:rsidRPr="00DC5079" w:rsidRDefault="00000000">
            <w:pPr>
              <w:spacing w:before="0"/>
              <w:ind w:left="10"/>
              <w:jc w:val="center"/>
              <w:rPr>
                <w:rFonts w:ascii="Aptos Display" w:hAnsi="Aptos Display"/>
                <w:b/>
              </w:rPr>
            </w:pPr>
            <w:sdt>
              <w:sdtPr>
                <w:rPr>
                  <w:rFonts w:ascii="Aptos Display" w:hAnsi="Aptos Display"/>
                  <w:b/>
                </w:rPr>
                <w:tag w:val="goog_rdk_145"/>
                <w:id w:val="-531343496"/>
                <w:showingPlcHdr/>
              </w:sdtPr>
              <w:sdtContent>
                <w:r w:rsidR="00DE67CC" w:rsidRPr="00DC5079">
                  <w:rPr>
                    <w:rFonts w:ascii="Aptos Display" w:hAnsi="Aptos Display"/>
                    <w:b/>
                  </w:rPr>
                  <w:t xml:space="preserve">     </w:t>
                </w:r>
              </w:sdtContent>
            </w:sdt>
            <w:r w:rsidR="00906A94" w:rsidRPr="00DC5079">
              <w:rPr>
                <w:rFonts w:ascii="Aptos Display" w:hAnsi="Aptos Display"/>
                <w:b/>
              </w:rPr>
              <w:t>Intensitate ajutor de minimis</w:t>
            </w:r>
          </w:p>
        </w:tc>
      </w:tr>
      <w:tr w:rsidR="00497616" w:rsidRPr="00DC5079" w14:paraId="7D1CAF58" w14:textId="77777777" w:rsidTr="0030129C">
        <w:trPr>
          <w:trHeight w:val="309"/>
        </w:trPr>
        <w:tc>
          <w:tcPr>
            <w:tcW w:w="4416" w:type="dxa"/>
            <w:vMerge/>
          </w:tcPr>
          <w:p w14:paraId="00000136" w14:textId="77777777" w:rsidR="00497616" w:rsidRPr="00DC5079" w:rsidRDefault="00497616">
            <w:pPr>
              <w:widowControl w:val="0"/>
              <w:pBdr>
                <w:top w:val="nil"/>
                <w:left w:val="nil"/>
                <w:bottom w:val="nil"/>
                <w:right w:val="nil"/>
                <w:between w:val="nil"/>
              </w:pBdr>
              <w:spacing w:before="0" w:line="276" w:lineRule="auto"/>
              <w:ind w:left="0"/>
              <w:jc w:val="left"/>
              <w:rPr>
                <w:rFonts w:ascii="Aptos Display" w:hAnsi="Aptos Display"/>
                <w:b/>
                <w:color w:val="FFFFFF"/>
              </w:rPr>
            </w:pPr>
          </w:p>
        </w:tc>
        <w:tc>
          <w:tcPr>
            <w:tcW w:w="4651" w:type="dxa"/>
            <w:vMerge/>
          </w:tcPr>
          <w:p w14:paraId="00000137" w14:textId="77777777" w:rsidR="00497616" w:rsidRPr="00DC5079" w:rsidRDefault="00497616">
            <w:pPr>
              <w:widowControl w:val="0"/>
              <w:pBdr>
                <w:top w:val="nil"/>
                <w:left w:val="nil"/>
                <w:bottom w:val="nil"/>
                <w:right w:val="nil"/>
                <w:between w:val="nil"/>
              </w:pBdr>
              <w:spacing w:before="0" w:line="276" w:lineRule="auto"/>
              <w:ind w:left="0"/>
              <w:jc w:val="left"/>
              <w:rPr>
                <w:rFonts w:ascii="Aptos Display" w:hAnsi="Aptos Display"/>
                <w:b/>
                <w:color w:val="FFFFFF"/>
              </w:rPr>
            </w:pPr>
          </w:p>
        </w:tc>
      </w:tr>
      <w:tr w:rsidR="00497616" w:rsidRPr="00DC5079" w14:paraId="507FC664" w14:textId="77777777" w:rsidTr="00DC5079">
        <w:trPr>
          <w:trHeight w:val="354"/>
        </w:trPr>
        <w:tc>
          <w:tcPr>
            <w:tcW w:w="4416" w:type="dxa"/>
          </w:tcPr>
          <w:p w14:paraId="00000138" w14:textId="25BA7438" w:rsidR="00497616" w:rsidRPr="00DC5079" w:rsidRDefault="00906A94" w:rsidP="00ED54A4">
            <w:pPr>
              <w:spacing w:before="0"/>
              <w:ind w:left="10"/>
              <w:jc w:val="center"/>
              <w:rPr>
                <w:rFonts w:ascii="Aptos Display" w:hAnsi="Aptos Display"/>
              </w:rPr>
            </w:pPr>
            <w:r w:rsidRPr="00DC5079">
              <w:rPr>
                <w:rFonts w:ascii="Aptos Display" w:hAnsi="Aptos Display"/>
              </w:rPr>
              <w:t>PTJ/P1/1.2/1.B/G</w:t>
            </w:r>
            <w:r w:rsidR="00DC5079">
              <w:rPr>
                <w:rFonts w:ascii="Aptos Display" w:hAnsi="Aptos Display"/>
              </w:rPr>
              <w:t>ORJ</w:t>
            </w:r>
          </w:p>
        </w:tc>
        <w:tc>
          <w:tcPr>
            <w:tcW w:w="4651" w:type="dxa"/>
          </w:tcPr>
          <w:p w14:paraId="00000139" w14:textId="6F857427" w:rsidR="00497616" w:rsidRPr="00DC5079" w:rsidRDefault="004C2BD3">
            <w:pPr>
              <w:spacing w:before="0"/>
              <w:ind w:left="10"/>
              <w:jc w:val="center"/>
              <w:rPr>
                <w:rFonts w:ascii="Aptos Display" w:hAnsi="Aptos Display"/>
              </w:rPr>
            </w:pPr>
            <w:r w:rsidRPr="00DC5079">
              <w:rPr>
                <w:rFonts w:ascii="Aptos Display" w:hAnsi="Aptos Display"/>
              </w:rPr>
              <w:t>9</w:t>
            </w:r>
            <w:r w:rsidR="00906A94" w:rsidRPr="00DC5079">
              <w:rPr>
                <w:rFonts w:ascii="Aptos Display" w:hAnsi="Aptos Display"/>
              </w:rPr>
              <w:t>0%</w:t>
            </w:r>
          </w:p>
        </w:tc>
      </w:tr>
      <w:tr w:rsidR="00497616" w:rsidRPr="00DC5079" w14:paraId="50EADB3F" w14:textId="77777777" w:rsidTr="00DC5079">
        <w:trPr>
          <w:trHeight w:val="320"/>
        </w:trPr>
        <w:tc>
          <w:tcPr>
            <w:tcW w:w="4416" w:type="dxa"/>
          </w:tcPr>
          <w:p w14:paraId="0000013A" w14:textId="722B4F61" w:rsidR="00497616" w:rsidRPr="00DC5079" w:rsidRDefault="00906A94" w:rsidP="00ED54A4">
            <w:pPr>
              <w:spacing w:before="0"/>
              <w:ind w:left="10"/>
              <w:jc w:val="center"/>
              <w:rPr>
                <w:rFonts w:ascii="Aptos Display" w:hAnsi="Aptos Display"/>
              </w:rPr>
            </w:pPr>
            <w:r w:rsidRPr="00DC5079">
              <w:rPr>
                <w:rFonts w:ascii="Aptos Display" w:hAnsi="Aptos Display"/>
              </w:rPr>
              <w:t>PTJ/P2/1.2/1.B/H</w:t>
            </w:r>
            <w:r w:rsidR="00DC5079">
              <w:rPr>
                <w:rFonts w:ascii="Aptos Display" w:hAnsi="Aptos Display"/>
              </w:rPr>
              <w:t>UNEDOARA</w:t>
            </w:r>
          </w:p>
        </w:tc>
        <w:tc>
          <w:tcPr>
            <w:tcW w:w="4651" w:type="dxa"/>
          </w:tcPr>
          <w:p w14:paraId="0000013B" w14:textId="6DC5E66A" w:rsidR="00497616" w:rsidRPr="00DC5079" w:rsidRDefault="004C2BD3">
            <w:pPr>
              <w:spacing w:before="0"/>
              <w:ind w:left="10"/>
              <w:jc w:val="center"/>
              <w:rPr>
                <w:rFonts w:ascii="Aptos Display" w:hAnsi="Aptos Display"/>
              </w:rPr>
            </w:pPr>
            <w:r w:rsidRPr="00DC5079">
              <w:rPr>
                <w:rFonts w:ascii="Aptos Display" w:hAnsi="Aptos Display"/>
              </w:rPr>
              <w:t>9</w:t>
            </w:r>
            <w:r w:rsidR="00906A94" w:rsidRPr="00DC5079">
              <w:rPr>
                <w:rFonts w:ascii="Aptos Display" w:hAnsi="Aptos Display"/>
              </w:rPr>
              <w:t>0%</w:t>
            </w:r>
          </w:p>
        </w:tc>
      </w:tr>
      <w:tr w:rsidR="00497616" w:rsidRPr="00DC5079" w14:paraId="5CE9CF76" w14:textId="77777777" w:rsidTr="00DC5079">
        <w:trPr>
          <w:trHeight w:val="337"/>
        </w:trPr>
        <w:tc>
          <w:tcPr>
            <w:tcW w:w="4416" w:type="dxa"/>
          </w:tcPr>
          <w:p w14:paraId="0000013C" w14:textId="4EB011B4" w:rsidR="00497616" w:rsidRPr="00DC5079" w:rsidRDefault="00906A94" w:rsidP="00ED54A4">
            <w:pPr>
              <w:spacing w:before="0"/>
              <w:ind w:left="10"/>
              <w:jc w:val="center"/>
              <w:rPr>
                <w:rFonts w:ascii="Aptos Display" w:hAnsi="Aptos Display"/>
              </w:rPr>
            </w:pPr>
            <w:r w:rsidRPr="00DC5079">
              <w:rPr>
                <w:rFonts w:ascii="Aptos Display" w:hAnsi="Aptos Display"/>
              </w:rPr>
              <w:t>PTJ/P2/1.2/1.B/HD/ITI V</w:t>
            </w:r>
            <w:r w:rsidR="00DC5079">
              <w:rPr>
                <w:rFonts w:ascii="Aptos Display" w:hAnsi="Aptos Display"/>
              </w:rPr>
              <w:t xml:space="preserve">ALEA </w:t>
            </w:r>
            <w:r w:rsidRPr="00DC5079">
              <w:rPr>
                <w:rFonts w:ascii="Aptos Display" w:hAnsi="Aptos Display"/>
              </w:rPr>
              <w:t>J</w:t>
            </w:r>
            <w:r w:rsidR="00DC5079">
              <w:rPr>
                <w:rFonts w:ascii="Aptos Display" w:hAnsi="Aptos Display"/>
              </w:rPr>
              <w:t>IULUI</w:t>
            </w:r>
          </w:p>
        </w:tc>
        <w:tc>
          <w:tcPr>
            <w:tcW w:w="4651" w:type="dxa"/>
          </w:tcPr>
          <w:p w14:paraId="0000013D" w14:textId="5C256039" w:rsidR="00497616" w:rsidRPr="00DC5079" w:rsidRDefault="004C2BD3">
            <w:pPr>
              <w:spacing w:before="0"/>
              <w:ind w:left="10"/>
              <w:jc w:val="center"/>
              <w:rPr>
                <w:rFonts w:ascii="Aptos Display" w:hAnsi="Aptos Display"/>
              </w:rPr>
            </w:pPr>
            <w:r w:rsidRPr="00DC5079">
              <w:rPr>
                <w:rFonts w:ascii="Aptos Display" w:hAnsi="Aptos Display"/>
              </w:rPr>
              <w:t>90</w:t>
            </w:r>
            <w:r w:rsidR="00906A94" w:rsidRPr="00DC5079">
              <w:rPr>
                <w:rFonts w:ascii="Aptos Display" w:hAnsi="Aptos Display"/>
              </w:rPr>
              <w:t>%</w:t>
            </w:r>
          </w:p>
        </w:tc>
      </w:tr>
      <w:tr w:rsidR="00497616" w:rsidRPr="00DC5079" w14:paraId="15742FE4" w14:textId="77777777" w:rsidTr="00DC5079">
        <w:trPr>
          <w:trHeight w:val="320"/>
        </w:trPr>
        <w:tc>
          <w:tcPr>
            <w:tcW w:w="4416" w:type="dxa"/>
          </w:tcPr>
          <w:p w14:paraId="0000013E" w14:textId="5605A4F7" w:rsidR="00497616" w:rsidRPr="00DC5079" w:rsidRDefault="00906A94" w:rsidP="00ED54A4">
            <w:pPr>
              <w:spacing w:before="0"/>
              <w:ind w:left="10"/>
              <w:jc w:val="center"/>
              <w:rPr>
                <w:rFonts w:ascii="Aptos Display" w:hAnsi="Aptos Display"/>
              </w:rPr>
            </w:pPr>
            <w:r w:rsidRPr="00DC5079">
              <w:rPr>
                <w:rFonts w:ascii="Aptos Display" w:hAnsi="Aptos Display"/>
              </w:rPr>
              <w:t>PTJ/P3/1.2/1.</w:t>
            </w:r>
            <w:r w:rsidR="00340893" w:rsidRPr="00DC5079" w:rsidDel="00340893">
              <w:rPr>
                <w:rFonts w:ascii="Aptos Display" w:hAnsi="Aptos Display"/>
              </w:rPr>
              <w:t xml:space="preserve"> </w:t>
            </w:r>
            <w:sdt>
              <w:sdtPr>
                <w:rPr>
                  <w:rFonts w:ascii="Aptos Display" w:hAnsi="Aptos Display"/>
                </w:rPr>
                <w:tag w:val="goog_rdk_147"/>
                <w:id w:val="-2103634933"/>
              </w:sdtPr>
              <w:sdtContent>
                <w:r w:rsidRPr="00DC5079">
                  <w:rPr>
                    <w:rFonts w:ascii="Aptos Display" w:hAnsi="Aptos Display"/>
                  </w:rPr>
                  <w:t>B</w:t>
                </w:r>
              </w:sdtContent>
            </w:sdt>
            <w:r w:rsidRPr="00DC5079">
              <w:rPr>
                <w:rFonts w:ascii="Aptos Display" w:hAnsi="Aptos Display"/>
              </w:rPr>
              <w:t>/D</w:t>
            </w:r>
            <w:r w:rsidR="00DC5079">
              <w:rPr>
                <w:rFonts w:ascii="Aptos Display" w:hAnsi="Aptos Display"/>
              </w:rPr>
              <w:t>OL</w:t>
            </w:r>
            <w:r w:rsidRPr="00DC5079">
              <w:rPr>
                <w:rFonts w:ascii="Aptos Display" w:hAnsi="Aptos Display"/>
              </w:rPr>
              <w:t>J</w:t>
            </w:r>
          </w:p>
        </w:tc>
        <w:tc>
          <w:tcPr>
            <w:tcW w:w="4651" w:type="dxa"/>
          </w:tcPr>
          <w:p w14:paraId="0000013F" w14:textId="0152C59B" w:rsidR="00497616" w:rsidRPr="00DC5079" w:rsidRDefault="004C2BD3">
            <w:pPr>
              <w:spacing w:before="0"/>
              <w:ind w:left="10"/>
              <w:jc w:val="center"/>
              <w:rPr>
                <w:rFonts w:ascii="Aptos Display" w:hAnsi="Aptos Display"/>
              </w:rPr>
            </w:pPr>
            <w:r w:rsidRPr="00DC5079">
              <w:rPr>
                <w:rFonts w:ascii="Aptos Display" w:hAnsi="Aptos Display"/>
              </w:rPr>
              <w:t>90</w:t>
            </w:r>
            <w:r w:rsidR="00906A94" w:rsidRPr="00DC5079">
              <w:rPr>
                <w:rFonts w:ascii="Aptos Display" w:hAnsi="Aptos Display"/>
              </w:rPr>
              <w:t>%</w:t>
            </w:r>
          </w:p>
        </w:tc>
      </w:tr>
      <w:tr w:rsidR="00497616" w:rsidRPr="00DC5079" w14:paraId="2F434471" w14:textId="77777777" w:rsidTr="00DC5079">
        <w:trPr>
          <w:trHeight w:val="337"/>
        </w:trPr>
        <w:tc>
          <w:tcPr>
            <w:tcW w:w="4416" w:type="dxa"/>
          </w:tcPr>
          <w:p w14:paraId="00000140" w14:textId="33326ED4" w:rsidR="00497616" w:rsidRPr="00DC5079" w:rsidRDefault="00906A94" w:rsidP="00ED54A4">
            <w:pPr>
              <w:spacing w:before="0"/>
              <w:ind w:left="10"/>
              <w:jc w:val="center"/>
              <w:rPr>
                <w:rFonts w:ascii="Aptos Display" w:hAnsi="Aptos Display"/>
              </w:rPr>
            </w:pPr>
            <w:r w:rsidRPr="00DC5079">
              <w:rPr>
                <w:rFonts w:ascii="Aptos Display" w:hAnsi="Aptos Display"/>
              </w:rPr>
              <w:t>PTJ/P4/1.2/1.</w:t>
            </w:r>
            <w:sdt>
              <w:sdtPr>
                <w:rPr>
                  <w:rFonts w:ascii="Aptos Display" w:hAnsi="Aptos Display"/>
                </w:rPr>
                <w:tag w:val="goog_rdk_148"/>
                <w:id w:val="1253786736"/>
              </w:sdtPr>
              <w:sdtContent>
                <w:r w:rsidRPr="00DC5079">
                  <w:rPr>
                    <w:rFonts w:ascii="Aptos Display" w:hAnsi="Aptos Display"/>
                  </w:rPr>
                  <w:t>B</w:t>
                </w:r>
              </w:sdtContent>
            </w:sdt>
            <w:r w:rsidRPr="00DC5079">
              <w:rPr>
                <w:rFonts w:ascii="Aptos Display" w:hAnsi="Aptos Display"/>
              </w:rPr>
              <w:t>/G</w:t>
            </w:r>
            <w:r w:rsidR="00DC5079">
              <w:rPr>
                <w:rFonts w:ascii="Aptos Display" w:hAnsi="Aptos Display"/>
              </w:rPr>
              <w:t>A</w:t>
            </w:r>
            <w:r w:rsidRPr="00DC5079">
              <w:rPr>
                <w:rFonts w:ascii="Aptos Display" w:hAnsi="Aptos Display"/>
              </w:rPr>
              <w:t>L</w:t>
            </w:r>
            <w:r w:rsidR="00DC5079">
              <w:rPr>
                <w:rFonts w:ascii="Aptos Display" w:hAnsi="Aptos Display"/>
              </w:rPr>
              <w:t>AȚI</w:t>
            </w:r>
          </w:p>
        </w:tc>
        <w:tc>
          <w:tcPr>
            <w:tcW w:w="4651" w:type="dxa"/>
          </w:tcPr>
          <w:p w14:paraId="00000141" w14:textId="4B3FEEE2" w:rsidR="00497616" w:rsidRPr="00DC5079" w:rsidRDefault="004C2BD3">
            <w:pPr>
              <w:spacing w:before="0"/>
              <w:ind w:left="10"/>
              <w:jc w:val="center"/>
              <w:rPr>
                <w:rFonts w:ascii="Aptos Display" w:hAnsi="Aptos Display"/>
              </w:rPr>
            </w:pPr>
            <w:r w:rsidRPr="00DC5079">
              <w:rPr>
                <w:rFonts w:ascii="Aptos Display" w:hAnsi="Aptos Display"/>
              </w:rPr>
              <w:t>90</w:t>
            </w:r>
            <w:r w:rsidR="00906A94" w:rsidRPr="00DC5079">
              <w:rPr>
                <w:rFonts w:ascii="Aptos Display" w:hAnsi="Aptos Display"/>
              </w:rPr>
              <w:t>%</w:t>
            </w:r>
          </w:p>
        </w:tc>
      </w:tr>
      <w:tr w:rsidR="00497616" w:rsidRPr="00DC5079" w14:paraId="271D9DE5" w14:textId="77777777" w:rsidTr="00DC5079">
        <w:trPr>
          <w:trHeight w:val="320"/>
        </w:trPr>
        <w:tc>
          <w:tcPr>
            <w:tcW w:w="4416" w:type="dxa"/>
          </w:tcPr>
          <w:p w14:paraId="00000142" w14:textId="04258C59" w:rsidR="00497616" w:rsidRPr="00DC5079" w:rsidRDefault="00906A94" w:rsidP="00ED54A4">
            <w:pPr>
              <w:spacing w:before="0"/>
              <w:ind w:left="10"/>
              <w:jc w:val="center"/>
              <w:rPr>
                <w:rFonts w:ascii="Aptos Display" w:hAnsi="Aptos Display"/>
              </w:rPr>
            </w:pPr>
            <w:r w:rsidRPr="00DC5079">
              <w:rPr>
                <w:rFonts w:ascii="Aptos Display" w:hAnsi="Aptos Display"/>
              </w:rPr>
              <w:t>PTJ/P5/1.2/1.</w:t>
            </w:r>
            <w:sdt>
              <w:sdtPr>
                <w:rPr>
                  <w:rFonts w:ascii="Aptos Display" w:hAnsi="Aptos Display"/>
                </w:rPr>
                <w:tag w:val="goog_rdk_150"/>
                <w:id w:val="-2058699966"/>
              </w:sdtPr>
              <w:sdtContent>
                <w:r w:rsidRPr="00DC5079">
                  <w:rPr>
                    <w:rFonts w:ascii="Aptos Display" w:hAnsi="Aptos Display"/>
                  </w:rPr>
                  <w:t>B</w:t>
                </w:r>
              </w:sdtContent>
            </w:sdt>
            <w:r w:rsidRPr="00DC5079">
              <w:rPr>
                <w:rFonts w:ascii="Aptos Display" w:hAnsi="Aptos Display"/>
              </w:rPr>
              <w:t>/P</w:t>
            </w:r>
            <w:r w:rsidR="00DC5079">
              <w:rPr>
                <w:rFonts w:ascii="Aptos Display" w:hAnsi="Aptos Display"/>
              </w:rPr>
              <w:t>RAHOVA</w:t>
            </w:r>
          </w:p>
        </w:tc>
        <w:tc>
          <w:tcPr>
            <w:tcW w:w="4651" w:type="dxa"/>
          </w:tcPr>
          <w:p w14:paraId="00000143" w14:textId="7BC17F29" w:rsidR="00497616" w:rsidRPr="00DC5079" w:rsidRDefault="004C2BD3">
            <w:pPr>
              <w:spacing w:before="0"/>
              <w:ind w:left="10"/>
              <w:jc w:val="center"/>
              <w:rPr>
                <w:rFonts w:ascii="Aptos Display" w:hAnsi="Aptos Display"/>
              </w:rPr>
            </w:pPr>
            <w:r w:rsidRPr="00DC5079">
              <w:rPr>
                <w:rFonts w:ascii="Aptos Display" w:hAnsi="Aptos Display"/>
              </w:rPr>
              <w:t>90</w:t>
            </w:r>
            <w:r w:rsidR="00906A94" w:rsidRPr="00DC5079">
              <w:rPr>
                <w:rFonts w:ascii="Aptos Display" w:hAnsi="Aptos Display"/>
              </w:rPr>
              <w:t>%</w:t>
            </w:r>
          </w:p>
        </w:tc>
      </w:tr>
      <w:tr w:rsidR="00497616" w:rsidRPr="00DC5079" w14:paraId="6F34BF6D" w14:textId="77777777" w:rsidTr="00DC5079">
        <w:trPr>
          <w:trHeight w:val="337"/>
        </w:trPr>
        <w:tc>
          <w:tcPr>
            <w:tcW w:w="4416" w:type="dxa"/>
          </w:tcPr>
          <w:p w14:paraId="00000144" w14:textId="2156118C" w:rsidR="00497616" w:rsidRPr="00DC5079" w:rsidRDefault="00906A94" w:rsidP="00ED54A4">
            <w:pPr>
              <w:spacing w:before="0"/>
              <w:ind w:left="10"/>
              <w:jc w:val="center"/>
              <w:rPr>
                <w:rFonts w:ascii="Aptos Display" w:hAnsi="Aptos Display"/>
              </w:rPr>
            </w:pPr>
            <w:r w:rsidRPr="00DC5079">
              <w:rPr>
                <w:rFonts w:ascii="Aptos Display" w:hAnsi="Aptos Display"/>
              </w:rPr>
              <w:t>PTJ/P6/1.2/1.</w:t>
            </w:r>
            <w:sdt>
              <w:sdtPr>
                <w:rPr>
                  <w:rFonts w:ascii="Aptos Display" w:hAnsi="Aptos Display"/>
                </w:rPr>
                <w:tag w:val="goog_rdk_153"/>
                <w:id w:val="-744035824"/>
              </w:sdtPr>
              <w:sdtContent>
                <w:r w:rsidRPr="00DC5079">
                  <w:rPr>
                    <w:rFonts w:ascii="Aptos Display" w:hAnsi="Aptos Display"/>
                  </w:rPr>
                  <w:t>B</w:t>
                </w:r>
              </w:sdtContent>
            </w:sdt>
            <w:r w:rsidRPr="00DC5079">
              <w:rPr>
                <w:rFonts w:ascii="Aptos Display" w:hAnsi="Aptos Display"/>
              </w:rPr>
              <w:t>/M</w:t>
            </w:r>
            <w:r w:rsidR="00DC5079">
              <w:rPr>
                <w:rFonts w:ascii="Aptos Display" w:hAnsi="Aptos Display"/>
              </w:rPr>
              <w:t>UREȘ</w:t>
            </w:r>
          </w:p>
        </w:tc>
        <w:tc>
          <w:tcPr>
            <w:tcW w:w="4651" w:type="dxa"/>
          </w:tcPr>
          <w:p w14:paraId="00000145" w14:textId="1D315F6B" w:rsidR="00497616" w:rsidRPr="00DC5079" w:rsidRDefault="004C2BD3">
            <w:pPr>
              <w:spacing w:before="0"/>
              <w:ind w:left="10"/>
              <w:jc w:val="center"/>
              <w:rPr>
                <w:rFonts w:ascii="Aptos Display" w:hAnsi="Aptos Display"/>
              </w:rPr>
            </w:pPr>
            <w:r w:rsidRPr="00DC5079">
              <w:rPr>
                <w:rFonts w:ascii="Aptos Display" w:hAnsi="Aptos Display"/>
              </w:rPr>
              <w:t>90</w:t>
            </w:r>
            <w:r w:rsidR="00906A94" w:rsidRPr="00DC5079">
              <w:rPr>
                <w:rFonts w:ascii="Aptos Display" w:hAnsi="Aptos Display"/>
              </w:rPr>
              <w:t>%</w:t>
            </w:r>
          </w:p>
        </w:tc>
      </w:tr>
    </w:tbl>
    <w:p w14:paraId="4F3CC61D" w14:textId="50431FE5" w:rsidR="005D233F" w:rsidRPr="00DC5079" w:rsidRDefault="005D233F">
      <w:pPr>
        <w:ind w:left="0"/>
        <w:rPr>
          <w:rFonts w:ascii="Aptos Display" w:hAnsi="Aptos Display"/>
          <w:color w:val="25324A"/>
          <w:sz w:val="24"/>
          <w:szCs w:val="24"/>
        </w:rPr>
      </w:pPr>
      <w:r w:rsidRPr="00DC5079">
        <w:rPr>
          <w:rFonts w:ascii="Aptos Display" w:hAnsi="Aptos Display"/>
          <w:color w:val="25324A"/>
          <w:sz w:val="24"/>
          <w:szCs w:val="24"/>
        </w:rPr>
        <w:t>Ajutorul de minimis acordat ia forma finan</w:t>
      </w:r>
      <w:r w:rsidRPr="00DC5079">
        <w:rPr>
          <w:rFonts w:ascii="Aptos Display" w:hAnsi="Aptos Display" w:cs="KPOKFC+MontserratRoman-Regular"/>
          <w:color w:val="25324A"/>
          <w:sz w:val="24"/>
          <w:szCs w:val="24"/>
        </w:rPr>
        <w:t>ță</w:t>
      </w:r>
      <w:r w:rsidRPr="00DC5079">
        <w:rPr>
          <w:rFonts w:ascii="Aptos Display" w:hAnsi="Aptos Display"/>
          <w:color w:val="25324A"/>
          <w:sz w:val="24"/>
          <w:szCs w:val="24"/>
        </w:rPr>
        <w:t xml:space="preserve">rii nerambursabile </w:t>
      </w:r>
      <w:r w:rsidRPr="00DC5079">
        <w:rPr>
          <w:rFonts w:ascii="Aptos Display" w:hAnsi="Aptos Display" w:cs="KPOKFC+MontserratRoman-Regular"/>
          <w:color w:val="25324A"/>
          <w:sz w:val="24"/>
          <w:szCs w:val="24"/>
        </w:rPr>
        <w:t>ș</w:t>
      </w:r>
      <w:r w:rsidRPr="00DC5079">
        <w:rPr>
          <w:rFonts w:ascii="Aptos Display" w:hAnsi="Aptos Display"/>
          <w:color w:val="25324A"/>
          <w:sz w:val="24"/>
          <w:szCs w:val="24"/>
        </w:rPr>
        <w:t xml:space="preserve">i se supune prevederilor Regulamentului Comisiei Europene </w:t>
      </w:r>
      <w:r w:rsidR="005C1E75" w:rsidRPr="00DC5079">
        <w:rPr>
          <w:rFonts w:ascii="Aptos Display" w:hAnsi="Aptos Display"/>
          <w:color w:val="25324A"/>
          <w:sz w:val="24"/>
          <w:szCs w:val="24"/>
        </w:rPr>
        <w:t xml:space="preserve"> </w:t>
      </w:r>
      <w:r w:rsidR="00BC4369">
        <w:rPr>
          <w:rFonts w:ascii="Aptos Display" w:hAnsi="Aptos Display"/>
          <w:color w:val="25324A"/>
          <w:sz w:val="24"/>
          <w:szCs w:val="24"/>
        </w:rPr>
        <w:t>2023/2381</w:t>
      </w:r>
      <w:r w:rsidR="002B1DBF" w:rsidRPr="00DC5079">
        <w:rPr>
          <w:rFonts w:ascii="Aptos Display" w:hAnsi="Aptos Display"/>
          <w:color w:val="25324A"/>
          <w:sz w:val="24"/>
          <w:szCs w:val="24"/>
        </w:rPr>
        <w:t xml:space="preserve">din 13 decembrie </w:t>
      </w:r>
      <w:r w:rsidRPr="00DC5079">
        <w:rPr>
          <w:rFonts w:ascii="Aptos Display" w:hAnsi="Aptos Display"/>
          <w:color w:val="25324A"/>
          <w:sz w:val="24"/>
          <w:szCs w:val="24"/>
        </w:rPr>
        <w:t xml:space="preserve">privind aplicarea articolelor 107 </w:t>
      </w:r>
      <w:r w:rsidRPr="00DC5079">
        <w:rPr>
          <w:rFonts w:ascii="Aptos Display" w:hAnsi="Aptos Display" w:cs="KPOKFC+MontserratRoman-Regular"/>
          <w:color w:val="25324A"/>
          <w:sz w:val="24"/>
          <w:szCs w:val="24"/>
        </w:rPr>
        <w:t>ș</w:t>
      </w:r>
      <w:r w:rsidRPr="00DC5079">
        <w:rPr>
          <w:rFonts w:ascii="Aptos Display" w:hAnsi="Aptos Display"/>
          <w:color w:val="25324A"/>
          <w:sz w:val="24"/>
          <w:szCs w:val="24"/>
        </w:rPr>
        <w:t>i 108 din Tratatul privind func</w:t>
      </w:r>
      <w:r w:rsidRPr="00DC5079">
        <w:rPr>
          <w:rFonts w:ascii="Aptos Display" w:hAnsi="Aptos Display" w:cs="KPOKFC+MontserratRoman-Regular"/>
          <w:color w:val="25324A"/>
          <w:sz w:val="24"/>
          <w:szCs w:val="24"/>
        </w:rPr>
        <w:t>ț</w:t>
      </w:r>
      <w:r w:rsidRPr="00DC5079">
        <w:rPr>
          <w:rFonts w:ascii="Aptos Display" w:hAnsi="Aptos Display"/>
          <w:color w:val="25324A"/>
          <w:sz w:val="24"/>
          <w:szCs w:val="24"/>
        </w:rPr>
        <w:t>ionarea Uniunii Europene ajutoarelor de minimis (Regulamentul de minimis).</w:t>
      </w:r>
    </w:p>
    <w:p w14:paraId="450810C7" w14:textId="45E5859D" w:rsidR="00EC7451" w:rsidRPr="00DC5079" w:rsidRDefault="00906A94">
      <w:pPr>
        <w:ind w:left="0"/>
        <w:rPr>
          <w:rFonts w:ascii="Aptos Display" w:hAnsi="Aptos Display"/>
          <w:color w:val="000000"/>
          <w:sz w:val="24"/>
          <w:szCs w:val="24"/>
        </w:rPr>
      </w:pPr>
      <w:r w:rsidRPr="00DC5079">
        <w:rPr>
          <w:rFonts w:ascii="Aptos Display" w:hAnsi="Aptos Display"/>
          <w:sz w:val="24"/>
          <w:szCs w:val="24"/>
        </w:rPr>
        <w:t xml:space="preserve">Plafonul de minimis reprezintă </w:t>
      </w:r>
      <w:bookmarkStart w:id="27" w:name="_Hlk157170676"/>
      <w:bookmarkStart w:id="28" w:name="_Hlk157159462"/>
      <w:r w:rsidR="00C21BC6" w:rsidRPr="00DC5079">
        <w:rPr>
          <w:rFonts w:ascii="Aptos Display" w:hAnsi="Aptos Display" w:cstheme="minorBidi"/>
          <w:sz w:val="24"/>
          <w:szCs w:val="24"/>
        </w:rPr>
        <w:t xml:space="preserve">valoarea totală a ajutoarelor de minimis ce poate fi acordată </w:t>
      </w:r>
      <w:bookmarkEnd w:id="27"/>
      <w:r w:rsidR="00C21BC6" w:rsidRPr="00DC5079">
        <w:rPr>
          <w:rFonts w:ascii="Aptos Display" w:hAnsi="Aptos Display" w:cstheme="minorBidi"/>
          <w:sz w:val="24"/>
          <w:szCs w:val="24"/>
        </w:rPr>
        <w:t xml:space="preserve">unei întreprinderi unice </w:t>
      </w:r>
      <w:r w:rsidR="00D47F97" w:rsidRPr="00DC5079">
        <w:rPr>
          <w:rFonts w:ascii="Aptos Display" w:hAnsi="Aptos Display" w:cstheme="minorBidi"/>
          <w:sz w:val="24"/>
          <w:szCs w:val="24"/>
        </w:rPr>
        <w:t xml:space="preserve">și </w:t>
      </w:r>
      <w:r w:rsidR="00C21BC6" w:rsidRPr="00DC5079">
        <w:rPr>
          <w:rFonts w:ascii="Aptos Display" w:hAnsi="Aptos Display" w:cstheme="minorBidi"/>
          <w:sz w:val="24"/>
          <w:szCs w:val="24"/>
        </w:rPr>
        <w:t xml:space="preserve">nu trebuie să depășească 300.000 de euro </w:t>
      </w:r>
      <w:bookmarkStart w:id="29" w:name="_Hlk157434879"/>
      <w:r w:rsidR="00C21BC6" w:rsidRPr="00DC5079">
        <w:rPr>
          <w:rFonts w:ascii="Aptos Display" w:hAnsi="Aptos Display" w:cstheme="minorBidi"/>
          <w:sz w:val="24"/>
          <w:szCs w:val="24"/>
        </w:rPr>
        <w:t>în nicio perioadă de 3 ani (ultimii 3 ani)/întreprindere unică/stat membru UE</w:t>
      </w:r>
      <w:bookmarkStart w:id="30" w:name="_Hlk157435099"/>
      <w:bookmarkEnd w:id="28"/>
      <w:bookmarkEnd w:id="29"/>
      <w:r w:rsidR="0058302E" w:rsidRPr="00DC5079">
        <w:rPr>
          <w:rFonts w:ascii="Aptos Display" w:hAnsi="Aptos Display"/>
          <w:sz w:val="24"/>
          <w:szCs w:val="24"/>
        </w:rPr>
        <w:t>.</w:t>
      </w:r>
      <w:r w:rsidR="002106E1" w:rsidRPr="00DC5079">
        <w:rPr>
          <w:rFonts w:ascii="Aptos Display" w:hAnsi="Aptos Display"/>
          <w:sz w:val="24"/>
          <w:szCs w:val="24"/>
        </w:rPr>
        <w:t xml:space="preserve"> </w:t>
      </w:r>
      <w:r w:rsidR="0011676A" w:rsidRPr="00DC5079">
        <w:rPr>
          <w:rFonts w:ascii="Aptos Display" w:hAnsi="Aptos Display"/>
          <w:sz w:val="24"/>
          <w:szCs w:val="24"/>
        </w:rPr>
        <w:t>P</w:t>
      </w:r>
      <w:r w:rsidR="0011676A" w:rsidRPr="00DC5079">
        <w:rPr>
          <w:rFonts w:ascii="Aptos Display" w:hAnsi="Aptos Display"/>
          <w:color w:val="000000"/>
          <w:sz w:val="24"/>
          <w:szCs w:val="24"/>
        </w:rPr>
        <w:t xml:space="preserve">lafonul de minimis se aplică indiferent de forma ajutorului de minimis sau de obiectivul urmărit </w:t>
      </w:r>
      <w:r w:rsidR="00C21BC6" w:rsidRPr="00DC5079">
        <w:rPr>
          <w:rFonts w:ascii="Aptos Display" w:hAnsi="Aptos Display" w:cstheme="minorHAnsi"/>
          <w:sz w:val="24"/>
          <w:szCs w:val="24"/>
        </w:rPr>
        <w:t xml:space="preserve">prin acesta </w:t>
      </w:r>
      <w:r w:rsidR="0091202A" w:rsidRPr="00DC5079">
        <w:rPr>
          <w:rFonts w:ascii="Aptos Display" w:hAnsi="Aptos Display"/>
          <w:color w:val="000000"/>
          <w:sz w:val="24"/>
          <w:szCs w:val="24"/>
        </w:rPr>
        <w:t>și</w:t>
      </w:r>
      <w:r w:rsidR="0011676A" w:rsidRPr="00DC5079">
        <w:rPr>
          <w:rFonts w:ascii="Aptos Display" w:hAnsi="Aptos Display"/>
          <w:color w:val="000000"/>
          <w:sz w:val="24"/>
          <w:szCs w:val="24"/>
        </w:rPr>
        <w:t xml:space="preserve"> indiferent dacă ajutorul </w:t>
      </w:r>
      <w:r w:rsidR="00020A0C" w:rsidRPr="00DC5079">
        <w:rPr>
          <w:rFonts w:ascii="Aptos Display" w:hAnsi="Aptos Display"/>
          <w:color w:val="000000"/>
          <w:sz w:val="24"/>
          <w:szCs w:val="24"/>
        </w:rPr>
        <w:t>a fost acordat</w:t>
      </w:r>
      <w:r w:rsidR="00624EEA" w:rsidRPr="00DC5079">
        <w:rPr>
          <w:rFonts w:ascii="Aptos Display" w:hAnsi="Aptos Display"/>
          <w:color w:val="000000"/>
          <w:sz w:val="24"/>
          <w:szCs w:val="24"/>
        </w:rPr>
        <w:t xml:space="preserve"> din surse naționale </w:t>
      </w:r>
      <w:r w:rsidR="00020A0C" w:rsidRPr="00DC5079">
        <w:rPr>
          <w:rFonts w:ascii="Aptos Display" w:hAnsi="Aptos Display"/>
          <w:color w:val="000000"/>
          <w:sz w:val="24"/>
          <w:szCs w:val="24"/>
        </w:rPr>
        <w:t>sau europene</w:t>
      </w:r>
      <w:r w:rsidR="0011676A" w:rsidRPr="00DC5079">
        <w:rPr>
          <w:rFonts w:ascii="Aptos Display" w:hAnsi="Aptos Display"/>
          <w:color w:val="000000"/>
          <w:sz w:val="24"/>
          <w:szCs w:val="24"/>
        </w:rPr>
        <w:t>.</w:t>
      </w:r>
      <w:bookmarkEnd w:id="30"/>
    </w:p>
    <w:p w14:paraId="3180F9BC" w14:textId="060FA23D" w:rsidR="00EC7451" w:rsidRPr="00DC5079" w:rsidRDefault="00EC7451" w:rsidP="00EC7451">
      <w:pPr>
        <w:ind w:left="0"/>
        <w:rPr>
          <w:rFonts w:ascii="Aptos Display" w:hAnsi="Aptos Display"/>
          <w:color w:val="000000"/>
          <w:sz w:val="24"/>
          <w:szCs w:val="24"/>
        </w:rPr>
      </w:pPr>
      <w:bookmarkStart w:id="31" w:name="_Hlk157435077"/>
      <w:r w:rsidRPr="00DC5079">
        <w:rPr>
          <w:rFonts w:ascii="Aptos Display" w:hAnsi="Aptos Display"/>
          <w:color w:val="000000"/>
          <w:sz w:val="24"/>
          <w:szCs w:val="24"/>
        </w:rPr>
        <w:t>Plafonul de minimis se aplică întreprinderii unice. Întreprinderea unică include toate întreprinderile între care există cel puțin una dintre relațiile următoare:</w:t>
      </w:r>
    </w:p>
    <w:p w14:paraId="3BF96E19" w14:textId="5D5B75FA" w:rsidR="00EC7451" w:rsidRPr="00DC5079" w:rsidRDefault="00C933F7">
      <w:pPr>
        <w:pStyle w:val="ListParagraph"/>
        <w:numPr>
          <w:ilvl w:val="0"/>
          <w:numId w:val="43"/>
        </w:numPr>
        <w:rPr>
          <w:rFonts w:ascii="Aptos Display" w:hAnsi="Aptos Display"/>
          <w:color w:val="000000"/>
          <w:sz w:val="24"/>
          <w:szCs w:val="24"/>
        </w:rPr>
      </w:pPr>
      <w:r w:rsidRPr="00DC5079">
        <w:rPr>
          <w:rFonts w:ascii="Aptos Display" w:hAnsi="Aptos Display" w:cstheme="minorHAnsi"/>
          <w:sz w:val="24"/>
          <w:szCs w:val="24"/>
        </w:rPr>
        <w:t xml:space="preserve">o întreprindere </w:t>
      </w:r>
      <w:r w:rsidR="00EC7451" w:rsidRPr="00DC5079">
        <w:rPr>
          <w:rFonts w:ascii="Aptos Display" w:hAnsi="Aptos Display"/>
          <w:color w:val="000000"/>
          <w:sz w:val="24"/>
          <w:szCs w:val="24"/>
        </w:rPr>
        <w:t>deține majoritatea drepturilor de vot ale acționarilor sau ale asociaților unei alte întreprinderi;</w:t>
      </w:r>
    </w:p>
    <w:p w14:paraId="6B0195E3" w14:textId="05AC8899" w:rsidR="00EC7451" w:rsidRPr="00DC5079" w:rsidRDefault="00C933F7">
      <w:pPr>
        <w:pStyle w:val="ListParagraph"/>
        <w:numPr>
          <w:ilvl w:val="0"/>
          <w:numId w:val="43"/>
        </w:numPr>
        <w:rPr>
          <w:rFonts w:ascii="Aptos Display" w:hAnsi="Aptos Display"/>
          <w:color w:val="000000"/>
          <w:sz w:val="24"/>
          <w:szCs w:val="24"/>
        </w:rPr>
      </w:pPr>
      <w:r w:rsidRPr="00DC5079">
        <w:rPr>
          <w:rFonts w:ascii="Aptos Display" w:hAnsi="Aptos Display" w:cstheme="minorHAnsi"/>
          <w:sz w:val="24"/>
          <w:szCs w:val="24"/>
        </w:rPr>
        <w:t xml:space="preserve">o întreprindere </w:t>
      </w:r>
      <w:r w:rsidR="00EC7451" w:rsidRPr="00DC5079">
        <w:rPr>
          <w:rFonts w:ascii="Aptos Display" w:hAnsi="Aptos Display"/>
          <w:color w:val="000000"/>
          <w:sz w:val="24"/>
          <w:szCs w:val="24"/>
        </w:rPr>
        <w:t>are dreptul de a numi sau revoca majoritatea membrilor organelor de administrare, de conducere sau de supraveghere ale unei alte întreprinderi;</w:t>
      </w:r>
    </w:p>
    <w:p w14:paraId="36E01961" w14:textId="134BE911" w:rsidR="00EC7451" w:rsidRPr="00DC5079" w:rsidRDefault="00C933F7">
      <w:pPr>
        <w:pStyle w:val="ListParagraph"/>
        <w:numPr>
          <w:ilvl w:val="0"/>
          <w:numId w:val="43"/>
        </w:numPr>
        <w:rPr>
          <w:rFonts w:ascii="Aptos Display" w:hAnsi="Aptos Display"/>
          <w:color w:val="000000"/>
          <w:sz w:val="24"/>
          <w:szCs w:val="24"/>
        </w:rPr>
      </w:pPr>
      <w:r w:rsidRPr="00DC5079">
        <w:rPr>
          <w:rFonts w:ascii="Aptos Display" w:hAnsi="Aptos Display" w:cstheme="minorHAnsi"/>
          <w:sz w:val="24"/>
          <w:szCs w:val="24"/>
        </w:rPr>
        <w:t xml:space="preserve">o întreprindere </w:t>
      </w:r>
      <w:r w:rsidR="00EC7451" w:rsidRPr="00DC5079">
        <w:rPr>
          <w:rFonts w:ascii="Aptos Display" w:hAnsi="Aptos Display"/>
          <w:color w:val="000000"/>
          <w:sz w:val="24"/>
          <w:szCs w:val="24"/>
        </w:rPr>
        <w:t xml:space="preserve">are dreptul de a exercita o influență dominantă asupra altei </w:t>
      </w:r>
      <w:r w:rsidR="00EC7451" w:rsidRPr="00DC5079">
        <w:rPr>
          <w:rFonts w:ascii="Aptos Display" w:hAnsi="Aptos Display"/>
          <w:sz w:val="24"/>
          <w:szCs w:val="24"/>
        </w:rPr>
        <w:t xml:space="preserve">întreprinderi în temeiul unui contract încheiat cu întreprinderea în cauză sau în temeiul unei prevederi din </w:t>
      </w:r>
      <w:r w:rsidR="00C21BC6" w:rsidRPr="00DC5079">
        <w:rPr>
          <w:rFonts w:ascii="Aptos Display" w:hAnsi="Aptos Display"/>
          <w:sz w:val="24"/>
          <w:szCs w:val="24"/>
        </w:rPr>
        <w:t xml:space="preserve">actul constitutiv </w:t>
      </w:r>
      <w:r w:rsidR="00EC7451" w:rsidRPr="00DC5079">
        <w:rPr>
          <w:rFonts w:ascii="Aptos Display" w:hAnsi="Aptos Display"/>
          <w:sz w:val="24"/>
          <w:szCs w:val="24"/>
        </w:rPr>
        <w:t xml:space="preserve"> din statutul </w:t>
      </w:r>
      <w:r w:rsidR="00EC7451" w:rsidRPr="00DC5079">
        <w:rPr>
          <w:rFonts w:ascii="Aptos Display" w:hAnsi="Aptos Display"/>
          <w:color w:val="000000"/>
          <w:sz w:val="24"/>
          <w:szCs w:val="24"/>
        </w:rPr>
        <w:t>acesteia;</w:t>
      </w:r>
    </w:p>
    <w:p w14:paraId="674F9893" w14:textId="0F8E679D" w:rsidR="00EC7451" w:rsidRPr="00DC5079" w:rsidRDefault="00C933F7">
      <w:pPr>
        <w:pStyle w:val="ListParagraph"/>
        <w:numPr>
          <w:ilvl w:val="0"/>
          <w:numId w:val="43"/>
        </w:numPr>
        <w:rPr>
          <w:rFonts w:ascii="Aptos Display" w:hAnsi="Aptos Display"/>
          <w:color w:val="000000"/>
          <w:sz w:val="24"/>
          <w:szCs w:val="24"/>
        </w:rPr>
      </w:pPr>
      <w:r w:rsidRPr="00DC5079">
        <w:rPr>
          <w:rFonts w:ascii="Aptos Display" w:hAnsi="Aptos Display" w:cstheme="minorHAnsi"/>
          <w:sz w:val="24"/>
          <w:szCs w:val="24"/>
        </w:rPr>
        <w:t xml:space="preserve">o întreprindere </w:t>
      </w:r>
      <w:r w:rsidR="00EC7451" w:rsidRPr="00DC5079">
        <w:rPr>
          <w:rFonts w:ascii="Aptos Display" w:hAnsi="Aptos Display"/>
          <w:color w:val="000000"/>
          <w:sz w:val="24"/>
          <w:szCs w:val="24"/>
        </w:rPr>
        <w:t>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0DEE1B21" w14:textId="32CF9A64" w:rsidR="002106E1" w:rsidRPr="00DC5079" w:rsidRDefault="005F79C4">
      <w:pPr>
        <w:ind w:left="0"/>
        <w:rPr>
          <w:rFonts w:ascii="Aptos Display" w:hAnsi="Aptos Display" w:cstheme="minorHAnsi"/>
          <w:sz w:val="24"/>
          <w:szCs w:val="24"/>
        </w:rPr>
      </w:pPr>
      <w:r w:rsidRPr="00DC5079">
        <w:rPr>
          <w:rFonts w:ascii="Aptos Display" w:hAnsi="Aptos Display" w:cstheme="minorHAnsi"/>
          <w:sz w:val="24"/>
          <w:szCs w:val="24"/>
        </w:rPr>
        <w:t xml:space="preserve">Întreprinderile care întrețin, prin intermediul uneia sau </w:t>
      </w:r>
      <w:r w:rsidRPr="00DC5079">
        <w:rPr>
          <w:rFonts w:ascii="Aptos Display" w:hAnsi="Aptos Display"/>
          <w:sz w:val="24"/>
          <w:szCs w:val="24"/>
          <w:lang w:val="it-IT"/>
        </w:rPr>
        <w:t>al</w:t>
      </w:r>
      <w:r w:rsidRPr="00DC5079">
        <w:rPr>
          <w:rFonts w:ascii="Aptos Display" w:hAnsi="Aptos Display" w:cstheme="minorHAnsi"/>
          <w:sz w:val="24"/>
          <w:szCs w:val="24"/>
        </w:rPr>
        <w:t xml:space="preserve"> mai multor întreprinderi, oricare dintre relațiile la care se face referire la punctele </w:t>
      </w:r>
      <w:r w:rsidRPr="00DC5079">
        <w:rPr>
          <w:rFonts w:ascii="Aptos Display" w:hAnsi="Aptos Display"/>
          <w:sz w:val="24"/>
          <w:szCs w:val="24"/>
          <w:lang w:val="it-IT"/>
        </w:rPr>
        <w:t>(a)-(d)</w:t>
      </w:r>
      <w:r w:rsidRPr="00DC5079" w:rsidDel="007A3312">
        <w:rPr>
          <w:rFonts w:ascii="Aptos Display" w:hAnsi="Aptos Display"/>
          <w:sz w:val="24"/>
          <w:szCs w:val="24"/>
          <w:lang w:val="it-IT"/>
        </w:rPr>
        <w:t xml:space="preserve"> </w:t>
      </w:r>
      <w:r w:rsidRPr="00DC5079">
        <w:rPr>
          <w:rFonts w:ascii="Aptos Display" w:hAnsi="Aptos Display" w:cstheme="minorHAnsi"/>
          <w:sz w:val="24"/>
          <w:szCs w:val="24"/>
        </w:rPr>
        <w:t xml:space="preserve">sunt considerate </w:t>
      </w:r>
      <w:r w:rsidRPr="00DC5079">
        <w:rPr>
          <w:rFonts w:ascii="Aptos Display" w:hAnsi="Aptos Display"/>
          <w:sz w:val="24"/>
          <w:szCs w:val="24"/>
          <w:lang w:val="it-IT"/>
        </w:rPr>
        <w:t xml:space="preserve">la rândul lor </w:t>
      </w:r>
      <w:r w:rsidRPr="00DC5079">
        <w:rPr>
          <w:rFonts w:ascii="Aptos Display" w:hAnsi="Aptos Display" w:cstheme="minorHAnsi"/>
          <w:sz w:val="24"/>
          <w:szCs w:val="24"/>
        </w:rPr>
        <w:t>întreprinderi unice.</w:t>
      </w:r>
      <w:bookmarkEnd w:id="31"/>
    </w:p>
    <w:p w14:paraId="496FA420" w14:textId="11AFA15A" w:rsidR="00E10622" w:rsidRPr="00DC5079" w:rsidRDefault="00E10622">
      <w:pPr>
        <w:ind w:left="0"/>
        <w:rPr>
          <w:rFonts w:ascii="Aptos Display" w:hAnsi="Aptos Display"/>
          <w:sz w:val="24"/>
          <w:szCs w:val="24"/>
        </w:rPr>
      </w:pPr>
      <w:r w:rsidRPr="00DC5079">
        <w:rPr>
          <w:rFonts w:ascii="Aptos Display" w:hAnsi="Aptos Display"/>
          <w:color w:val="000000"/>
          <w:sz w:val="24"/>
          <w:szCs w:val="24"/>
        </w:rPr>
        <w:lastRenderedPageBreak/>
        <w:t>În cazul în care</w:t>
      </w:r>
      <w:r w:rsidR="008661D8" w:rsidRPr="00DC5079">
        <w:rPr>
          <w:rFonts w:ascii="Aptos Display" w:hAnsi="Aptos Display"/>
          <w:color w:val="000000"/>
          <w:sz w:val="24"/>
          <w:szCs w:val="24"/>
        </w:rPr>
        <w:t>,</w:t>
      </w:r>
      <w:r w:rsidRPr="00DC5079">
        <w:rPr>
          <w:rFonts w:ascii="Aptos Display" w:hAnsi="Aptos Display"/>
          <w:color w:val="000000"/>
          <w:sz w:val="24"/>
          <w:szCs w:val="24"/>
        </w:rPr>
        <w:t xml:space="preserve"> prin acordarea de noi ajutoare</w:t>
      </w:r>
      <w:r w:rsidR="008661D8" w:rsidRPr="00DC5079">
        <w:rPr>
          <w:rFonts w:ascii="Aptos Display" w:hAnsi="Aptos Display"/>
          <w:color w:val="000000"/>
          <w:sz w:val="24"/>
          <w:szCs w:val="24"/>
        </w:rPr>
        <w:t>,</w:t>
      </w:r>
      <w:r w:rsidRPr="00DC5079">
        <w:rPr>
          <w:rFonts w:ascii="Aptos Display" w:hAnsi="Aptos Display"/>
          <w:color w:val="000000"/>
          <w:sz w:val="24"/>
          <w:szCs w:val="24"/>
        </w:rPr>
        <w:t xml:space="preserve"> s-ar depăși plafonul de minimis </w:t>
      </w:r>
      <w:r w:rsidR="0091202A" w:rsidRPr="00DC5079">
        <w:rPr>
          <w:rFonts w:ascii="Aptos Display" w:hAnsi="Aptos Display" w:cstheme="minorHAnsi"/>
          <w:sz w:val="24"/>
          <w:szCs w:val="24"/>
        </w:rPr>
        <w:t>menționat</w:t>
      </w:r>
      <w:r w:rsidRPr="00DC5079">
        <w:rPr>
          <w:rFonts w:ascii="Aptos Display" w:hAnsi="Aptos Display" w:cstheme="minorHAnsi"/>
          <w:sz w:val="24"/>
          <w:szCs w:val="24"/>
        </w:rPr>
        <w:t xml:space="preserve"> mai sus,</w:t>
      </w:r>
      <w:r w:rsidRPr="00DC5079">
        <w:rPr>
          <w:rFonts w:ascii="Aptos Display" w:hAnsi="Aptos Display"/>
          <w:color w:val="000000"/>
          <w:sz w:val="24"/>
          <w:szCs w:val="24"/>
        </w:rPr>
        <w:t xml:space="preserve"> respectivul ajutor nou nu beneficiază de dispozițiile Regulamentului de minimis și/sau a</w:t>
      </w:r>
      <w:r w:rsidR="002E672C" w:rsidRPr="00DC5079">
        <w:rPr>
          <w:rFonts w:ascii="Aptos Display" w:hAnsi="Aptos Display"/>
          <w:color w:val="000000"/>
          <w:sz w:val="24"/>
          <w:szCs w:val="24"/>
        </w:rPr>
        <w:t>le</w:t>
      </w:r>
      <w:r w:rsidRPr="00DC5079">
        <w:rPr>
          <w:rFonts w:ascii="Aptos Display" w:hAnsi="Aptos Display"/>
          <w:color w:val="000000"/>
          <w:sz w:val="24"/>
          <w:szCs w:val="24"/>
        </w:rPr>
        <w:t xml:space="preserve"> Schemei de ajutor</w:t>
      </w:r>
      <w:r w:rsidR="002E672C" w:rsidRPr="00DC5079">
        <w:rPr>
          <w:rFonts w:ascii="Aptos Display" w:hAnsi="Aptos Display"/>
          <w:color w:val="000000"/>
          <w:sz w:val="24"/>
          <w:szCs w:val="24"/>
        </w:rPr>
        <w:t xml:space="preserve"> de minimis și/sau </w:t>
      </w:r>
      <w:r w:rsidRPr="00DC5079">
        <w:rPr>
          <w:rFonts w:ascii="Aptos Display" w:hAnsi="Aptos Display"/>
          <w:color w:val="000000"/>
          <w:sz w:val="24"/>
          <w:szCs w:val="24"/>
        </w:rPr>
        <w:t>a</w:t>
      </w:r>
      <w:r w:rsidR="00D47F97" w:rsidRPr="00DC5079">
        <w:rPr>
          <w:rFonts w:ascii="Aptos Display" w:hAnsi="Aptos Display"/>
          <w:color w:val="000000"/>
          <w:sz w:val="24"/>
          <w:szCs w:val="24"/>
        </w:rPr>
        <w:t>le</w:t>
      </w:r>
      <w:r w:rsidRPr="00DC5079">
        <w:rPr>
          <w:rFonts w:ascii="Aptos Display" w:hAnsi="Aptos Display"/>
          <w:color w:val="000000"/>
          <w:sz w:val="24"/>
          <w:szCs w:val="24"/>
        </w:rPr>
        <w:t xml:space="preserve"> Ghidului solicitantului.</w:t>
      </w:r>
    </w:p>
    <w:p w14:paraId="00000149" w14:textId="52168406" w:rsidR="00497616" w:rsidRPr="00DC5079" w:rsidRDefault="00906A94">
      <w:pPr>
        <w:ind w:left="0"/>
        <w:rPr>
          <w:rFonts w:ascii="Aptos Display" w:hAnsi="Aptos Display"/>
          <w:sz w:val="24"/>
          <w:szCs w:val="24"/>
        </w:rPr>
      </w:pPr>
      <w:r w:rsidRPr="00DC5079">
        <w:rPr>
          <w:rFonts w:ascii="Aptos Display" w:hAnsi="Aptos Display"/>
          <w:sz w:val="24"/>
          <w:szCs w:val="24"/>
        </w:rPr>
        <w:t xml:space="preserve">Valoarea sprijinului financiar nerambursabil acordat se va determina înainte de semnarea contractului de finanțare, ținând cont de regulile privind intensitatea maximă și cumulul stabilite prin </w:t>
      </w:r>
      <w:r w:rsidR="006E591C" w:rsidRPr="00DC5079">
        <w:rPr>
          <w:rFonts w:ascii="Aptos Display" w:hAnsi="Aptos Display"/>
          <w:sz w:val="24"/>
          <w:szCs w:val="24"/>
        </w:rPr>
        <w:t>Schema de măsuri de ajutor de minimis având ca obiectiv dezvoltarea microîntreprinderilor prin acordarea de sprijin pentru creșterea durabilă și crearea de locuri de muncă în cadrul Programului Tranziție Justă 2021-2027</w:t>
      </w:r>
      <w:r w:rsidR="00503EF4" w:rsidRPr="00DC5079">
        <w:rPr>
          <w:rFonts w:ascii="Aptos Display" w:hAnsi="Aptos Display"/>
          <w:sz w:val="24"/>
          <w:szCs w:val="24"/>
        </w:rPr>
        <w:t>.</w:t>
      </w:r>
    </w:p>
    <w:p w14:paraId="0000014A" w14:textId="2E90A16F" w:rsidR="00497616" w:rsidRPr="00DC5079" w:rsidRDefault="00906A94">
      <w:pPr>
        <w:ind w:left="0"/>
        <w:rPr>
          <w:rFonts w:ascii="Aptos Display" w:hAnsi="Aptos Display"/>
          <w:sz w:val="24"/>
          <w:szCs w:val="24"/>
        </w:rPr>
      </w:pPr>
      <w:r w:rsidRPr="00DC5079">
        <w:rPr>
          <w:rFonts w:ascii="Aptos Display" w:hAnsi="Aptos Display"/>
          <w:sz w:val="24"/>
          <w:szCs w:val="24"/>
        </w:rPr>
        <w:t xml:space="preserve">Pentru confirmarea respectării condițiilor de cumul, în cererea de finanțare, solicitantul va preciza toate ajutoarele </w:t>
      </w:r>
      <w:r w:rsidRPr="00DC5079">
        <w:rPr>
          <w:rFonts w:ascii="Aptos Display" w:hAnsi="Aptos Display"/>
          <w:i/>
          <w:sz w:val="24"/>
          <w:szCs w:val="24"/>
        </w:rPr>
        <w:t>de minimis</w:t>
      </w:r>
      <w:r w:rsidRPr="00DC5079">
        <w:rPr>
          <w:rFonts w:ascii="Aptos Display" w:hAnsi="Aptos Display"/>
          <w:sz w:val="24"/>
          <w:szCs w:val="24"/>
        </w:rPr>
        <w:t xml:space="preserve"> de care a beneficiat în ultimii 3 ani</w:t>
      </w:r>
      <w:r w:rsidR="00340893" w:rsidRPr="00DC5079">
        <w:rPr>
          <w:rFonts w:ascii="Aptos Display" w:hAnsi="Aptos Display" w:cstheme="minorHAnsi"/>
          <w:sz w:val="24"/>
          <w:szCs w:val="24"/>
        </w:rPr>
        <w:t>,</w:t>
      </w:r>
      <w:r w:rsidRPr="00DC5079">
        <w:rPr>
          <w:rFonts w:ascii="Aptos Display" w:hAnsi="Aptos Display"/>
          <w:sz w:val="24"/>
          <w:szCs w:val="24"/>
        </w:rPr>
        <w:t xml:space="preserve"> inclusiv la nivelul întreprinderilor cu care formează o întreprindere unică.</w:t>
      </w:r>
      <w:r w:rsidR="00A6432C" w:rsidRPr="00DC5079">
        <w:rPr>
          <w:rFonts w:ascii="Aptos Display" w:hAnsi="Aptos Display"/>
          <w:sz w:val="24"/>
          <w:szCs w:val="24"/>
        </w:rPr>
        <w:t xml:space="preserve"> Anterior acordării finanțării, se va lua în </w:t>
      </w:r>
      <w:r w:rsidR="00A6432C" w:rsidRPr="00DC5079">
        <w:rPr>
          <w:rFonts w:ascii="Aptos Display" w:hAnsi="Aptos Display"/>
          <w:color w:val="000000"/>
          <w:sz w:val="24"/>
          <w:szCs w:val="24"/>
        </w:rPr>
        <w:t xml:space="preserve">considerare valoarea totală a ajutoarelor de minimis acordate în ultimii 3 ani, faptul că suma totală a ajutoarelor nu depășește plafonul de minimis și că se respectă toate condițiile prevăzute de Regulamentul (UE)  </w:t>
      </w:r>
      <w:r w:rsidR="00BC4369">
        <w:rPr>
          <w:rFonts w:ascii="Aptos Display" w:hAnsi="Aptos Display"/>
          <w:color w:val="000000"/>
          <w:sz w:val="24"/>
          <w:szCs w:val="24"/>
        </w:rPr>
        <w:t>2023/</w:t>
      </w:r>
      <w:r w:rsidR="00A6432C" w:rsidRPr="00DC5079">
        <w:rPr>
          <w:rFonts w:ascii="Aptos Display" w:hAnsi="Aptos Display"/>
          <w:color w:val="000000"/>
          <w:sz w:val="24"/>
          <w:szCs w:val="24"/>
        </w:rPr>
        <w:t>2831</w:t>
      </w:r>
      <w:r w:rsidR="00D47F97" w:rsidRPr="00DC5079">
        <w:rPr>
          <w:rFonts w:ascii="Aptos Display" w:hAnsi="Aptos Display"/>
          <w:color w:val="000000"/>
          <w:sz w:val="24"/>
          <w:szCs w:val="24"/>
        </w:rPr>
        <w:t>.</w:t>
      </w:r>
    </w:p>
    <w:p w14:paraId="0000014B" w14:textId="77777777" w:rsidR="00497616" w:rsidRPr="00DC5079" w:rsidRDefault="00906A94" w:rsidP="005A5302">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32" w:name="_Toc195088770"/>
      <w:r w:rsidRPr="00DC5079">
        <w:rPr>
          <w:rFonts w:ascii="Aptos Display" w:eastAsia="Calibri" w:hAnsi="Aptos Display" w:cs="Calibri"/>
          <w:b/>
          <w:bCs/>
          <w:color w:val="538135" w:themeColor="accent6" w:themeShade="BF"/>
          <w:sz w:val="24"/>
          <w:szCs w:val="24"/>
        </w:rPr>
        <w:t>Zona/zonele geografică(e) vizată(e) de apelul de proiecte</w:t>
      </w:r>
      <w:bookmarkEnd w:id="32"/>
      <w:r w:rsidRPr="00DC5079">
        <w:rPr>
          <w:rFonts w:ascii="Aptos Display" w:eastAsia="Calibri" w:hAnsi="Aptos Display" w:cs="Calibri"/>
          <w:b/>
          <w:bCs/>
          <w:color w:val="538135" w:themeColor="accent6" w:themeShade="BF"/>
          <w:sz w:val="24"/>
          <w:szCs w:val="24"/>
        </w:rPr>
        <w:t xml:space="preserve"> </w:t>
      </w:r>
    </w:p>
    <w:p w14:paraId="2B2FB9BA" w14:textId="0EB555A7" w:rsidR="00D6063A" w:rsidRPr="00DC5079" w:rsidRDefault="00D6063A">
      <w:pPr>
        <w:ind w:left="0"/>
        <w:rPr>
          <w:rFonts w:ascii="Aptos Display" w:hAnsi="Aptos Display"/>
          <w:sz w:val="24"/>
          <w:szCs w:val="24"/>
        </w:rPr>
      </w:pPr>
      <w:r w:rsidRPr="00DC5079">
        <w:rPr>
          <w:rFonts w:ascii="Aptos Display" w:hAnsi="Aptos Display"/>
          <w:sz w:val="24"/>
          <w:szCs w:val="24"/>
        </w:rPr>
        <w:t>Zona vizată prin apelurile de proiecte reprezintă teritoriul administrativ al județului corespunzător priorității. Prin excepție, pentru apelul de proiecte pentru județul Hunedoara, zona geografică vizată exclude teritoriul aferent unităților administrativ teritoriale ce fac parte din ITI Valea Jiului, fiind un apel dedicat pentru acesta.</w:t>
      </w:r>
    </w:p>
    <w:p w14:paraId="0000014D" w14:textId="1B8515D9" w:rsidR="00497616" w:rsidRPr="00DC5079" w:rsidRDefault="00906A94">
      <w:pPr>
        <w:ind w:left="0"/>
        <w:rPr>
          <w:rFonts w:ascii="Aptos Display" w:hAnsi="Aptos Display"/>
          <w:color w:val="000000"/>
          <w:sz w:val="24"/>
          <w:szCs w:val="24"/>
        </w:rPr>
      </w:pPr>
      <w:r w:rsidRPr="00DC5079">
        <w:rPr>
          <w:rFonts w:ascii="Aptos Display" w:hAnsi="Aptos Display"/>
          <w:sz w:val="24"/>
          <w:szCs w:val="24"/>
        </w:rPr>
        <w:t xml:space="preserve">De asemenea, </w:t>
      </w:r>
      <w:bookmarkStart w:id="33" w:name="_Hlk163129422"/>
      <w:r w:rsidRPr="00DC5079">
        <w:rPr>
          <w:rFonts w:ascii="Aptos Display" w:hAnsi="Aptos Display"/>
          <w:sz w:val="24"/>
          <w:szCs w:val="24"/>
        </w:rPr>
        <w:t xml:space="preserve">pentru apelul de proiecte </w:t>
      </w:r>
      <w:r w:rsidR="00571C1F" w:rsidRPr="00DC5079">
        <w:rPr>
          <w:rFonts w:ascii="Aptos Display" w:hAnsi="Aptos Display"/>
          <w:sz w:val="24"/>
          <w:szCs w:val="24"/>
        </w:rPr>
        <w:t>dedicat</w:t>
      </w:r>
      <w:r w:rsidRPr="00DC5079">
        <w:rPr>
          <w:rFonts w:ascii="Aptos Display" w:hAnsi="Aptos Display"/>
          <w:sz w:val="24"/>
          <w:szCs w:val="24"/>
        </w:rPr>
        <w:t xml:space="preserve"> ITI Valea Jiului</w:t>
      </w:r>
      <w:r w:rsidR="002106E1" w:rsidRPr="00DC5079">
        <w:rPr>
          <w:rFonts w:ascii="Aptos Display" w:hAnsi="Aptos Display"/>
          <w:sz w:val="24"/>
          <w:szCs w:val="24"/>
        </w:rPr>
        <w:t>,</w:t>
      </w:r>
      <w:r w:rsidRPr="00DC5079">
        <w:rPr>
          <w:rFonts w:ascii="Aptos Display" w:hAnsi="Aptos Display"/>
          <w:sz w:val="24"/>
          <w:szCs w:val="24"/>
        </w:rPr>
        <w:t xml:space="preserve"> zona vizată este exclusiv cea asociată teritoriului respectiv, în conformitate cu prevederile HG</w:t>
      </w:r>
      <w:r w:rsidR="002106E1" w:rsidRPr="00DC5079">
        <w:rPr>
          <w:rFonts w:ascii="Aptos Display" w:hAnsi="Aptos Display"/>
          <w:sz w:val="24"/>
          <w:szCs w:val="24"/>
        </w:rPr>
        <w:t xml:space="preserve"> </w:t>
      </w:r>
      <w:r w:rsidR="00340893" w:rsidRPr="00DC5079">
        <w:rPr>
          <w:rFonts w:ascii="Aptos Display" w:hAnsi="Aptos Display"/>
          <w:sz w:val="24"/>
          <w:szCs w:val="24"/>
        </w:rPr>
        <w:t xml:space="preserve">nr. </w:t>
      </w:r>
      <w:r w:rsidRPr="00DC5079">
        <w:rPr>
          <w:rFonts w:ascii="Aptos Display" w:hAnsi="Aptos Display"/>
          <w:sz w:val="24"/>
          <w:szCs w:val="24"/>
        </w:rPr>
        <w:t xml:space="preserve">901/2022, respectiv </w:t>
      </w:r>
      <w:r w:rsidR="00D6063A" w:rsidRPr="00DC5079">
        <w:rPr>
          <w:rFonts w:ascii="Aptos Display" w:hAnsi="Aptos Display"/>
          <w:sz w:val="24"/>
          <w:szCs w:val="24"/>
        </w:rPr>
        <w:t>Orașul Uricani, Municipiul Lupeni, Municipiul Vulcan, Orașul Aninoasa, Municipiul Petroșani, Orașul Petrila, inclusiv satele aparținătoare</w:t>
      </w:r>
      <w:bookmarkEnd w:id="33"/>
      <w:r w:rsidRPr="00DC5079">
        <w:rPr>
          <w:rFonts w:ascii="Aptos Display" w:hAnsi="Aptos Display"/>
          <w:sz w:val="24"/>
          <w:szCs w:val="24"/>
        </w:rPr>
        <w:t>.</w:t>
      </w:r>
      <w:r w:rsidRPr="00DC5079">
        <w:rPr>
          <w:rFonts w:ascii="Aptos Display" w:hAnsi="Aptos Display"/>
          <w:color w:val="000000"/>
          <w:sz w:val="24"/>
          <w:szCs w:val="24"/>
        </w:rPr>
        <w:t xml:space="preserve"> </w:t>
      </w:r>
    </w:p>
    <w:tbl>
      <w:tblPr>
        <w:tblStyle w:val="TableGridLight"/>
        <w:tblpPr w:leftFromText="180" w:rightFromText="180" w:vertAnchor="text" w:tblpX="-5" w:tblpY="1"/>
        <w:tblW w:w="9355" w:type="dxa"/>
        <w:tblLayout w:type="fixed"/>
        <w:tblLook w:val="0400" w:firstRow="0" w:lastRow="0" w:firstColumn="0" w:lastColumn="0" w:noHBand="0" w:noVBand="1"/>
      </w:tblPr>
      <w:tblGrid>
        <w:gridCol w:w="2263"/>
        <w:gridCol w:w="2127"/>
        <w:gridCol w:w="4965"/>
      </w:tblGrid>
      <w:tr w:rsidR="00DC5079" w:rsidRPr="00DC5079" w14:paraId="55A0BB32" w14:textId="77777777" w:rsidTr="000C0849">
        <w:trPr>
          <w:trHeight w:val="1022"/>
        </w:trPr>
        <w:tc>
          <w:tcPr>
            <w:tcW w:w="2263" w:type="dxa"/>
          </w:tcPr>
          <w:p w14:paraId="0000014F" w14:textId="77777777" w:rsidR="00DC5079" w:rsidRPr="00DC5079" w:rsidRDefault="00DC5079" w:rsidP="00DC5079">
            <w:pPr>
              <w:spacing w:before="0"/>
              <w:ind w:left="10"/>
              <w:jc w:val="center"/>
              <w:rPr>
                <w:rFonts w:ascii="Aptos Display" w:hAnsi="Aptos Display"/>
                <w:b/>
                <w:sz w:val="20"/>
                <w:szCs w:val="20"/>
              </w:rPr>
            </w:pPr>
            <w:r w:rsidRPr="00DC5079">
              <w:rPr>
                <w:rFonts w:ascii="Aptos Display" w:hAnsi="Aptos Display"/>
                <w:b/>
                <w:sz w:val="20"/>
                <w:szCs w:val="20"/>
              </w:rPr>
              <w:t xml:space="preserve">Apel </w:t>
            </w:r>
          </w:p>
        </w:tc>
        <w:tc>
          <w:tcPr>
            <w:tcW w:w="2127" w:type="dxa"/>
          </w:tcPr>
          <w:p w14:paraId="00000150" w14:textId="77777777" w:rsidR="00DC5079" w:rsidRPr="00DC5079" w:rsidRDefault="00DC5079" w:rsidP="00DC5079">
            <w:pPr>
              <w:spacing w:before="0"/>
              <w:ind w:left="10"/>
              <w:jc w:val="center"/>
              <w:rPr>
                <w:rFonts w:ascii="Aptos Display" w:hAnsi="Aptos Display"/>
                <w:b/>
                <w:sz w:val="20"/>
                <w:szCs w:val="20"/>
              </w:rPr>
            </w:pPr>
            <w:r w:rsidRPr="00DC5079">
              <w:rPr>
                <w:rFonts w:ascii="Aptos Display" w:hAnsi="Aptos Display"/>
                <w:b/>
                <w:sz w:val="20"/>
                <w:szCs w:val="20"/>
              </w:rPr>
              <w:t>Regiunile NUTS (nomenclatorul comun al unităților teritoriale de statistică) acoperite de apel</w:t>
            </w:r>
          </w:p>
        </w:tc>
        <w:tc>
          <w:tcPr>
            <w:tcW w:w="4965" w:type="dxa"/>
          </w:tcPr>
          <w:p w14:paraId="00000151" w14:textId="121ED9CE" w:rsidR="00DC5079" w:rsidRPr="00DC5079" w:rsidRDefault="00DC5079" w:rsidP="00DC5079">
            <w:pPr>
              <w:spacing w:before="0"/>
              <w:ind w:left="10"/>
              <w:jc w:val="center"/>
              <w:rPr>
                <w:rFonts w:ascii="Aptos Display" w:hAnsi="Aptos Display"/>
                <w:b/>
                <w:sz w:val="20"/>
                <w:szCs w:val="20"/>
                <w:highlight w:val="yellow"/>
              </w:rPr>
            </w:pPr>
            <w:r w:rsidRPr="00DC5079">
              <w:rPr>
                <w:rFonts w:ascii="Aptos Display" w:hAnsi="Aptos Display"/>
                <w:b/>
                <w:sz w:val="20"/>
                <w:szCs w:val="20"/>
              </w:rPr>
              <w:t>Zone vizate prioritar de apelul de proiecte conform PTJ 2021-2027</w:t>
            </w:r>
          </w:p>
        </w:tc>
      </w:tr>
      <w:tr w:rsidR="00DC5079" w:rsidRPr="00DC5079" w14:paraId="669CCB2A" w14:textId="77777777" w:rsidTr="000C0849">
        <w:trPr>
          <w:trHeight w:val="507"/>
        </w:trPr>
        <w:tc>
          <w:tcPr>
            <w:tcW w:w="2263" w:type="dxa"/>
          </w:tcPr>
          <w:p w14:paraId="00000153" w14:textId="7CDC54AC" w:rsidR="00DC5079" w:rsidRPr="00DC5079" w:rsidRDefault="00DC5079" w:rsidP="00DC5079">
            <w:pPr>
              <w:spacing w:before="0"/>
              <w:ind w:left="10"/>
              <w:rPr>
                <w:rFonts w:ascii="Aptos Display" w:hAnsi="Aptos Display"/>
                <w:sz w:val="20"/>
                <w:szCs w:val="20"/>
              </w:rPr>
            </w:pPr>
            <w:r w:rsidRPr="00DC5079">
              <w:rPr>
                <w:rFonts w:ascii="Aptos Display" w:hAnsi="Aptos Display"/>
                <w:sz w:val="20"/>
                <w:szCs w:val="20"/>
              </w:rPr>
              <w:t>PTJ/P1/1.2/1.B/GJ (sprijin pentru dezvoltarea microîntreprinderilor)</w:t>
            </w:r>
          </w:p>
        </w:tc>
        <w:tc>
          <w:tcPr>
            <w:tcW w:w="2127" w:type="dxa"/>
          </w:tcPr>
          <w:p w14:paraId="00000154" w14:textId="1E557C09" w:rsidR="00DC5079" w:rsidRPr="00DC5079" w:rsidRDefault="00DC5079" w:rsidP="00DC5079">
            <w:pPr>
              <w:spacing w:before="0"/>
              <w:ind w:left="0"/>
              <w:rPr>
                <w:rFonts w:ascii="Aptos Display" w:hAnsi="Aptos Display"/>
                <w:sz w:val="20"/>
                <w:szCs w:val="20"/>
              </w:rPr>
            </w:pPr>
            <w:r w:rsidRPr="00DC5079">
              <w:rPr>
                <w:rFonts w:ascii="Aptos Display" w:hAnsi="Aptos Display"/>
                <w:sz w:val="20"/>
                <w:szCs w:val="20"/>
              </w:rPr>
              <w:t xml:space="preserve">Teritoriul unității administrativ -  teritoriale județ Gorj - </w:t>
            </w:r>
            <w:r w:rsidRPr="00DC5079">
              <w:rPr>
                <w:rFonts w:ascii="Aptos Display" w:hAnsi="Aptos Display"/>
                <w:color w:val="000000"/>
                <w:sz w:val="20"/>
                <w:szCs w:val="20"/>
              </w:rPr>
              <w:t>RO412 - Gorj</w:t>
            </w:r>
          </w:p>
        </w:tc>
        <w:tc>
          <w:tcPr>
            <w:tcW w:w="4965" w:type="dxa"/>
          </w:tcPr>
          <w:p w14:paraId="16EBB50A" w14:textId="77777777" w:rsidR="00DC5079" w:rsidRPr="00DC5079" w:rsidRDefault="00DC5079" w:rsidP="00DC5079">
            <w:pPr>
              <w:spacing w:before="0"/>
              <w:ind w:left="0"/>
              <w:rPr>
                <w:rFonts w:ascii="Aptos Display" w:hAnsi="Aptos Display"/>
                <w:color w:val="000000"/>
                <w:sz w:val="20"/>
                <w:szCs w:val="20"/>
              </w:rPr>
            </w:pPr>
            <w:r w:rsidRPr="00DC5079">
              <w:rPr>
                <w:rFonts w:ascii="Aptos Display" w:hAnsi="Aptos Display"/>
                <w:color w:val="000000"/>
                <w:sz w:val="20"/>
                <w:szCs w:val="20"/>
              </w:rPr>
              <w:t xml:space="preserve">Bazinul carbonifer Motru-Rovinari, Albeni-Târgu Cărbunești și Schela, cf. studiului </w:t>
            </w:r>
            <w:r w:rsidRPr="00DC5079">
              <w:rPr>
                <w:rFonts w:ascii="Aptos Display" w:hAnsi="Aptos Display"/>
                <w:i/>
                <w:color w:val="000000"/>
                <w:sz w:val="20"/>
                <w:szCs w:val="20"/>
              </w:rPr>
              <w:t>Disparități teritoriale în România (2021)</w:t>
            </w:r>
            <w:r w:rsidRPr="00DC5079">
              <w:rPr>
                <w:rFonts w:ascii="Aptos Display" w:hAnsi="Aptos Display"/>
                <w:color w:val="000000"/>
                <w:sz w:val="20"/>
                <w:szCs w:val="20"/>
              </w:rPr>
              <w:t xml:space="preserve">. De asemenea, sunt vizate prioritar și comunitățile marginalizate identificate în </w:t>
            </w:r>
            <w:r w:rsidRPr="00DC5079">
              <w:rPr>
                <w:rFonts w:ascii="Aptos Display" w:hAnsi="Aptos Display"/>
                <w:i/>
                <w:color w:val="000000"/>
                <w:sz w:val="20"/>
                <w:szCs w:val="20"/>
              </w:rPr>
              <w:t xml:space="preserve">Atlasul comunităților marginalizate </w:t>
            </w:r>
            <w:r w:rsidRPr="00DC5079">
              <w:rPr>
                <w:rFonts w:ascii="Aptos Display" w:hAnsi="Aptos Display"/>
                <w:color w:val="000000"/>
                <w:sz w:val="20"/>
                <w:szCs w:val="20"/>
              </w:rPr>
              <w:t>disponibil la data lansării apelului de proiecte.</w:t>
            </w:r>
          </w:p>
          <w:p w14:paraId="1C8E648A" w14:textId="48A08C41" w:rsidR="00DC5079" w:rsidRPr="00DC5079" w:rsidRDefault="00DC5079" w:rsidP="00DC5079">
            <w:pPr>
              <w:spacing w:before="0"/>
              <w:ind w:left="0"/>
              <w:rPr>
                <w:rFonts w:ascii="Aptos Display" w:hAnsi="Aptos Display"/>
                <w:color w:val="000000"/>
                <w:sz w:val="20"/>
                <w:szCs w:val="20"/>
              </w:rPr>
            </w:pPr>
            <w:r w:rsidRPr="00DC5079">
              <w:rPr>
                <w:rFonts w:ascii="Aptos Display" w:hAnsi="Aptos Display"/>
                <w:color w:val="000000"/>
                <w:sz w:val="20"/>
                <w:szCs w:val="20"/>
              </w:rPr>
              <w:t>Zona defavorizată Motru-Rovinari cuprinde municipiul Motru, orașul Rovinari, comunele Mătăsari, Bâlteni, Drăgotești, Fărcășești, Cătunele, Urdari, Samarinești, Glogova, Negomir, Plopșoru.</w:t>
            </w:r>
          </w:p>
          <w:p w14:paraId="1DB3CF16" w14:textId="71A7F247" w:rsidR="00DC5079" w:rsidRPr="00DC5079" w:rsidRDefault="00DC5079" w:rsidP="00DC5079">
            <w:pPr>
              <w:spacing w:before="0"/>
              <w:ind w:left="0"/>
              <w:rPr>
                <w:rFonts w:ascii="Aptos Display" w:hAnsi="Aptos Display"/>
                <w:color w:val="000000"/>
                <w:sz w:val="20"/>
                <w:szCs w:val="20"/>
              </w:rPr>
            </w:pPr>
            <w:r w:rsidRPr="00DC5079">
              <w:rPr>
                <w:rFonts w:ascii="Aptos Display" w:hAnsi="Aptos Display"/>
                <w:color w:val="000000"/>
                <w:sz w:val="20"/>
                <w:szCs w:val="20"/>
              </w:rPr>
              <w:t>Zona defavorizată Albeni-Târgu Cărbunești cuprinde orașul Târgu Cărbunești, comunele Bustuchin, Roșia de Amaradi</w:t>
            </w:r>
            <w:r w:rsidR="00ED1006">
              <w:rPr>
                <w:rFonts w:ascii="Aptos Display" w:hAnsi="Aptos Display"/>
                <w:color w:val="000000"/>
                <w:sz w:val="20"/>
                <w:szCs w:val="20"/>
              </w:rPr>
              <w:t>a</w:t>
            </w:r>
            <w:r w:rsidRPr="00DC5079">
              <w:rPr>
                <w:rFonts w:ascii="Aptos Display" w:hAnsi="Aptos Display"/>
                <w:color w:val="000000"/>
                <w:sz w:val="20"/>
                <w:szCs w:val="20"/>
              </w:rPr>
              <w:t>, Albeni.</w:t>
            </w:r>
          </w:p>
          <w:p w14:paraId="00000155" w14:textId="0BED7D3A" w:rsidR="00DC5079" w:rsidRPr="00DC5079" w:rsidRDefault="00DC5079" w:rsidP="00DC5079">
            <w:pPr>
              <w:spacing w:before="0"/>
              <w:ind w:left="0"/>
              <w:rPr>
                <w:rFonts w:ascii="Aptos Display" w:hAnsi="Aptos Display"/>
                <w:color w:val="000000"/>
                <w:sz w:val="20"/>
                <w:szCs w:val="20"/>
              </w:rPr>
            </w:pPr>
            <w:r w:rsidRPr="00DC5079">
              <w:rPr>
                <w:rFonts w:ascii="Aptos Display" w:hAnsi="Aptos Display"/>
                <w:color w:val="000000"/>
                <w:sz w:val="20"/>
                <w:szCs w:val="20"/>
              </w:rPr>
              <w:t>Zona defavorizată Schela cuprinde orașul Bumbești-Jiu și comuna Schela.</w:t>
            </w:r>
          </w:p>
        </w:tc>
      </w:tr>
      <w:tr w:rsidR="00BE4559" w:rsidRPr="00DC5079" w14:paraId="59F89A97" w14:textId="77777777" w:rsidTr="000C0849">
        <w:trPr>
          <w:trHeight w:val="480"/>
        </w:trPr>
        <w:tc>
          <w:tcPr>
            <w:tcW w:w="2263" w:type="dxa"/>
          </w:tcPr>
          <w:p w14:paraId="00000157" w14:textId="172C3E63"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lastRenderedPageBreak/>
              <w:t>PTJ/P2/1.2/1.B/HD (sprijin pentru dezvoltarea microîntreprinderilor)</w:t>
            </w:r>
          </w:p>
        </w:tc>
        <w:tc>
          <w:tcPr>
            <w:tcW w:w="2127" w:type="dxa"/>
          </w:tcPr>
          <w:p w14:paraId="00000158" w14:textId="60A1C623"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 xml:space="preserve">Teritoriul unității administrativ -  teritoriale județ Hunedoara, </w:t>
            </w:r>
            <w:r w:rsidRPr="00DC5079">
              <w:rPr>
                <w:rFonts w:ascii="Aptos Display" w:hAnsi="Aptos Display"/>
                <w:color w:val="000000"/>
                <w:sz w:val="20"/>
                <w:szCs w:val="20"/>
              </w:rPr>
              <w:t>RO423 – Hunedoara</w:t>
            </w:r>
            <w:r w:rsidRPr="00DC5079">
              <w:rPr>
                <w:rFonts w:ascii="Aptos Display" w:hAnsi="Aptos Display"/>
                <w:sz w:val="20"/>
                <w:szCs w:val="20"/>
              </w:rPr>
              <w:t xml:space="preserve">, cu excepția teritoriului cuprins in ITI Valea Jiului conform HG 901/13.07.2022 </w:t>
            </w:r>
          </w:p>
        </w:tc>
        <w:tc>
          <w:tcPr>
            <w:tcW w:w="4965" w:type="dxa"/>
          </w:tcPr>
          <w:p w14:paraId="5FCAC66B" w14:textId="77777777" w:rsidR="00BE4559" w:rsidRPr="00DC5079" w:rsidRDefault="00BE4559" w:rsidP="00DC5079">
            <w:pPr>
              <w:spacing w:before="0"/>
              <w:ind w:left="0"/>
              <w:rPr>
                <w:rFonts w:ascii="Aptos Display" w:hAnsi="Aptos Display"/>
                <w:i/>
                <w:color w:val="000000"/>
                <w:sz w:val="20"/>
                <w:szCs w:val="20"/>
              </w:rPr>
            </w:pPr>
            <w:r w:rsidRPr="00DC5079">
              <w:rPr>
                <w:rFonts w:ascii="Aptos Display" w:hAnsi="Aptos Display"/>
                <w:color w:val="000000"/>
                <w:sz w:val="20"/>
                <w:szCs w:val="20"/>
              </w:rPr>
              <w:t xml:space="preserve">Zonele defavorizate Brad și Hunedoara cf. studiului </w:t>
            </w:r>
            <w:r w:rsidRPr="00DC5079">
              <w:rPr>
                <w:rFonts w:ascii="Aptos Display" w:hAnsi="Aptos Display"/>
                <w:i/>
                <w:color w:val="000000"/>
                <w:sz w:val="20"/>
                <w:szCs w:val="20"/>
              </w:rPr>
              <w:t>Disparități teritoriale în România (2021)</w:t>
            </w:r>
            <w:r w:rsidRPr="00DC5079">
              <w:rPr>
                <w:rFonts w:ascii="Aptos Display" w:hAnsi="Aptos Display"/>
                <w:color w:val="000000"/>
                <w:sz w:val="20"/>
                <w:szCs w:val="20"/>
              </w:rPr>
              <w:t xml:space="preserve">. De asemenea, sunt vizate prioritar și comunitățile marginalizate cf. </w:t>
            </w:r>
            <w:r w:rsidRPr="00DC5079">
              <w:rPr>
                <w:rFonts w:ascii="Aptos Display" w:hAnsi="Aptos Display"/>
                <w:i/>
                <w:color w:val="000000"/>
                <w:sz w:val="20"/>
                <w:szCs w:val="20"/>
              </w:rPr>
              <w:t xml:space="preserve">Atlasului comunităților marginalizate </w:t>
            </w:r>
            <w:r w:rsidRPr="00DC5079">
              <w:rPr>
                <w:rFonts w:ascii="Aptos Display" w:hAnsi="Aptos Display"/>
                <w:color w:val="000000"/>
                <w:sz w:val="20"/>
                <w:szCs w:val="20"/>
              </w:rPr>
              <w:t>disponibil la data lansării apelului de proiecte.</w:t>
            </w:r>
          </w:p>
          <w:p w14:paraId="012AD13D" w14:textId="6868FFDE" w:rsidR="00BE4559" w:rsidRPr="00DC5079" w:rsidRDefault="00BE4559" w:rsidP="00DC5079">
            <w:pPr>
              <w:spacing w:before="0"/>
              <w:ind w:left="0"/>
              <w:rPr>
                <w:rFonts w:ascii="Aptos Display" w:hAnsi="Aptos Display"/>
                <w:color w:val="000000"/>
                <w:sz w:val="20"/>
                <w:szCs w:val="20"/>
              </w:rPr>
            </w:pPr>
            <w:r w:rsidRPr="00DC5079">
              <w:rPr>
                <w:rFonts w:ascii="Aptos Display" w:hAnsi="Aptos Display"/>
                <w:i/>
                <w:color w:val="000000"/>
                <w:sz w:val="20"/>
                <w:szCs w:val="20"/>
              </w:rPr>
              <w:t>Prin zona defavorizată Brad se înțelege localitățile: municipiul Brad, comunele Certeju de Sus, Bucureșci, Crișcior, Baia de Criș, Băița, Vorța, Ribița, Buceș, Vața de Jos, comuna Tomești, Bulzeștii de Sus, Luncoiu de Jos, Vălișoara, Blăjeni</w:t>
            </w:r>
            <w:r w:rsidR="00504F74">
              <w:rPr>
                <w:rFonts w:ascii="Aptos Display" w:hAnsi="Aptos Display"/>
                <w:i/>
                <w:color w:val="000000"/>
                <w:sz w:val="20"/>
                <w:szCs w:val="20"/>
              </w:rPr>
              <w:t>.</w:t>
            </w:r>
          </w:p>
          <w:p w14:paraId="00000159" w14:textId="71386005" w:rsidR="00BE4559" w:rsidRPr="00DC5079" w:rsidRDefault="00BE4559" w:rsidP="00DC5079">
            <w:pPr>
              <w:spacing w:before="0"/>
              <w:ind w:left="0"/>
              <w:rPr>
                <w:rFonts w:ascii="Aptos Display" w:hAnsi="Aptos Display"/>
                <w:sz w:val="20"/>
                <w:szCs w:val="20"/>
              </w:rPr>
            </w:pPr>
            <w:r w:rsidRPr="00DC5079">
              <w:rPr>
                <w:rFonts w:ascii="Aptos Display" w:hAnsi="Aptos Display"/>
                <w:i/>
                <w:color w:val="000000"/>
                <w:sz w:val="20"/>
                <w:szCs w:val="20"/>
              </w:rPr>
              <w:t>Prin zona defavorizată Hunedoara se înțelege municipiul Hunedoara, orașul Călan, comunele Teliucu Inferior, Ghelari.</w:t>
            </w:r>
          </w:p>
        </w:tc>
      </w:tr>
      <w:tr w:rsidR="00BE4559" w:rsidRPr="00DC5079" w14:paraId="303003C1" w14:textId="77777777" w:rsidTr="000C0849">
        <w:trPr>
          <w:trHeight w:val="480"/>
        </w:trPr>
        <w:tc>
          <w:tcPr>
            <w:tcW w:w="2263" w:type="dxa"/>
          </w:tcPr>
          <w:p w14:paraId="0000015B" w14:textId="235FB82D"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PTJ/P2/1.2/1.</w:t>
            </w:r>
            <w:sdt>
              <w:sdtPr>
                <w:rPr>
                  <w:rFonts w:ascii="Aptos Display" w:hAnsi="Aptos Display"/>
                  <w:sz w:val="20"/>
                  <w:szCs w:val="20"/>
                </w:rPr>
                <w:tag w:val="goog_rdk_158"/>
                <w:id w:val="1654562817"/>
              </w:sdtPr>
              <w:sdtContent>
                <w:r w:rsidRPr="00DC5079">
                  <w:rPr>
                    <w:rFonts w:ascii="Aptos Display" w:hAnsi="Aptos Display"/>
                    <w:sz w:val="20"/>
                    <w:szCs w:val="20"/>
                  </w:rPr>
                  <w:t>B</w:t>
                </w:r>
              </w:sdtContent>
            </w:sdt>
            <w:r w:rsidRPr="00DC5079">
              <w:rPr>
                <w:rFonts w:ascii="Aptos Display" w:hAnsi="Aptos Display"/>
                <w:sz w:val="20"/>
                <w:szCs w:val="20"/>
              </w:rPr>
              <w:t>/HD/ITI VJ (sprijin pentru dezvoltarea microîntreprinderilor în microregiunea Valea Jiului)</w:t>
            </w:r>
          </w:p>
        </w:tc>
        <w:tc>
          <w:tcPr>
            <w:tcW w:w="2127" w:type="dxa"/>
          </w:tcPr>
          <w:p w14:paraId="0000015C" w14:textId="77777777"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Orașul Uricani, Municipiul Lupeni, Municipiul Vulcan, Orașul Aninoasa, Municipiul Petroșani, Orașul Petrila, inclusiv satele aparținătoare).</w:t>
            </w:r>
            <w:r w:rsidRPr="00DC5079">
              <w:rPr>
                <w:rFonts w:ascii="Aptos Display" w:hAnsi="Aptos Display"/>
                <w:color w:val="000000"/>
                <w:sz w:val="20"/>
                <w:szCs w:val="20"/>
                <w:highlight w:val="white"/>
              </w:rPr>
              <w:t xml:space="preserve"> </w:t>
            </w:r>
          </w:p>
        </w:tc>
        <w:tc>
          <w:tcPr>
            <w:tcW w:w="4965" w:type="dxa"/>
          </w:tcPr>
          <w:p w14:paraId="1ADF0B5C" w14:textId="77777777" w:rsidR="00BE4559" w:rsidRPr="00DC5079" w:rsidRDefault="00BE4559" w:rsidP="00DC5079">
            <w:pPr>
              <w:spacing w:before="0"/>
              <w:ind w:left="0"/>
              <w:rPr>
                <w:rFonts w:ascii="Aptos Display" w:hAnsi="Aptos Display"/>
                <w:i/>
                <w:color w:val="000000"/>
                <w:sz w:val="20"/>
                <w:szCs w:val="20"/>
              </w:rPr>
            </w:pPr>
            <w:r w:rsidRPr="00DC5079">
              <w:rPr>
                <w:rFonts w:ascii="Aptos Display" w:hAnsi="Aptos Display"/>
                <w:color w:val="000000"/>
                <w:sz w:val="20"/>
                <w:szCs w:val="20"/>
              </w:rPr>
              <w:t xml:space="preserve">Zonele defavorizate Valea Jiului cf. studiului </w:t>
            </w:r>
            <w:r w:rsidRPr="00DC5079">
              <w:rPr>
                <w:rFonts w:ascii="Aptos Display" w:hAnsi="Aptos Display"/>
                <w:i/>
                <w:color w:val="000000"/>
                <w:sz w:val="20"/>
                <w:szCs w:val="20"/>
              </w:rPr>
              <w:t>Disparități teritoriale în România (2021)</w:t>
            </w:r>
            <w:r w:rsidRPr="00DC5079">
              <w:rPr>
                <w:rFonts w:ascii="Aptos Display" w:hAnsi="Aptos Display"/>
                <w:color w:val="000000"/>
                <w:sz w:val="20"/>
                <w:szCs w:val="20"/>
              </w:rPr>
              <w:t xml:space="preserve">. De asemenea, sunt vizate prioritar și comunitățile marginalizate cf. </w:t>
            </w:r>
            <w:r w:rsidRPr="00DC5079">
              <w:rPr>
                <w:rFonts w:ascii="Aptos Display" w:hAnsi="Aptos Display"/>
                <w:i/>
                <w:color w:val="000000"/>
                <w:sz w:val="20"/>
                <w:szCs w:val="20"/>
              </w:rPr>
              <w:t xml:space="preserve">Atlasului comunităților marginalizate </w:t>
            </w:r>
            <w:r w:rsidRPr="00DC5079">
              <w:rPr>
                <w:rFonts w:ascii="Aptos Display" w:hAnsi="Aptos Display"/>
                <w:color w:val="000000"/>
                <w:sz w:val="20"/>
                <w:szCs w:val="20"/>
              </w:rPr>
              <w:t>disponibil la data lansării apelului de proiecte.</w:t>
            </w:r>
          </w:p>
          <w:p w14:paraId="0000015D" w14:textId="6B8A14F4" w:rsidR="00BE4559" w:rsidRPr="00DC5079" w:rsidRDefault="00BE4559" w:rsidP="00DC5079">
            <w:pPr>
              <w:spacing w:before="0"/>
              <w:ind w:left="0"/>
              <w:rPr>
                <w:rFonts w:ascii="Aptos Display" w:hAnsi="Aptos Display"/>
                <w:color w:val="000000"/>
                <w:sz w:val="20"/>
                <w:szCs w:val="20"/>
              </w:rPr>
            </w:pPr>
            <w:r w:rsidRPr="00DC5079">
              <w:rPr>
                <w:rFonts w:ascii="Aptos Display" w:hAnsi="Aptos Display"/>
                <w:i/>
                <w:color w:val="000000"/>
                <w:sz w:val="20"/>
                <w:szCs w:val="20"/>
              </w:rPr>
              <w:t>Toate localitățile cuprinse în teritoriul ITI Valea Jiului sunt considerate zone defavorizate conform studiului anterior menționat.</w:t>
            </w:r>
          </w:p>
        </w:tc>
      </w:tr>
      <w:tr w:rsidR="00BE4559" w:rsidRPr="00DC5079" w14:paraId="496CC88D" w14:textId="77777777" w:rsidTr="000C0849">
        <w:trPr>
          <w:trHeight w:val="505"/>
        </w:trPr>
        <w:tc>
          <w:tcPr>
            <w:tcW w:w="2263" w:type="dxa"/>
          </w:tcPr>
          <w:p w14:paraId="0000015F" w14:textId="72AC25EE"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PTJ/P3/1.2/1.</w:t>
            </w:r>
            <w:sdt>
              <w:sdtPr>
                <w:rPr>
                  <w:rFonts w:ascii="Aptos Display" w:hAnsi="Aptos Display"/>
                  <w:sz w:val="20"/>
                  <w:szCs w:val="20"/>
                </w:rPr>
                <w:tag w:val="goog_rdk_160"/>
                <w:id w:val="2048482479"/>
              </w:sdtPr>
              <w:sdtContent>
                <w:r w:rsidRPr="00DC5079">
                  <w:rPr>
                    <w:rFonts w:ascii="Aptos Display" w:hAnsi="Aptos Display"/>
                    <w:sz w:val="20"/>
                    <w:szCs w:val="20"/>
                  </w:rPr>
                  <w:t>B</w:t>
                </w:r>
              </w:sdtContent>
            </w:sdt>
            <w:r w:rsidRPr="00DC5079">
              <w:rPr>
                <w:rFonts w:ascii="Aptos Display" w:hAnsi="Aptos Display"/>
                <w:sz w:val="20"/>
                <w:szCs w:val="20"/>
              </w:rPr>
              <w:t>/DJ (sprijin pentru dezvoltarea microîntreprinderilor)</w:t>
            </w:r>
          </w:p>
        </w:tc>
        <w:tc>
          <w:tcPr>
            <w:tcW w:w="2127" w:type="dxa"/>
          </w:tcPr>
          <w:p w14:paraId="00000160" w14:textId="74ECCF57"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Teritoriul unității administrativ -  teritoriale județ Dolj -</w:t>
            </w:r>
            <w:r w:rsidRPr="00DC5079">
              <w:rPr>
                <w:rFonts w:ascii="Aptos Display" w:hAnsi="Aptos Display"/>
                <w:color w:val="000000"/>
                <w:sz w:val="20"/>
                <w:szCs w:val="20"/>
              </w:rPr>
              <w:t xml:space="preserve"> RO411 - Dolj</w:t>
            </w:r>
          </w:p>
        </w:tc>
        <w:tc>
          <w:tcPr>
            <w:tcW w:w="4965" w:type="dxa"/>
          </w:tcPr>
          <w:p w14:paraId="00000161" w14:textId="51381D76" w:rsidR="00BE4559" w:rsidRPr="00DC5079" w:rsidRDefault="00BE4559" w:rsidP="00DC5079">
            <w:pPr>
              <w:spacing w:before="0"/>
              <w:ind w:left="10"/>
              <w:rPr>
                <w:rFonts w:ascii="Aptos Display" w:hAnsi="Aptos Display"/>
                <w:sz w:val="20"/>
                <w:szCs w:val="20"/>
              </w:rPr>
            </w:pPr>
            <w:r w:rsidRPr="00DC5079">
              <w:rPr>
                <w:rFonts w:ascii="Aptos Display" w:hAnsi="Aptos Display"/>
                <w:color w:val="000000"/>
                <w:sz w:val="20"/>
                <w:szCs w:val="20"/>
              </w:rPr>
              <w:t xml:space="preserve">Sunt vizate și comunitățile marginalizate în conformitate cu </w:t>
            </w:r>
            <w:r w:rsidRPr="00DC5079">
              <w:rPr>
                <w:rFonts w:ascii="Aptos Display" w:hAnsi="Aptos Display"/>
                <w:i/>
                <w:color w:val="000000"/>
                <w:sz w:val="20"/>
                <w:szCs w:val="20"/>
              </w:rPr>
              <w:t xml:space="preserve">Atlasul comunităților marginalizate </w:t>
            </w:r>
            <w:r w:rsidRPr="00DC5079">
              <w:rPr>
                <w:rFonts w:ascii="Aptos Display" w:hAnsi="Aptos Display"/>
                <w:color w:val="000000"/>
                <w:sz w:val="20"/>
                <w:szCs w:val="20"/>
              </w:rPr>
              <w:t>disponibil la data lansării apelului de proiecte.</w:t>
            </w:r>
          </w:p>
        </w:tc>
      </w:tr>
      <w:tr w:rsidR="00BE4559" w:rsidRPr="00DC5079" w14:paraId="551F278D" w14:textId="77777777" w:rsidTr="000C0849">
        <w:trPr>
          <w:trHeight w:val="493"/>
        </w:trPr>
        <w:tc>
          <w:tcPr>
            <w:tcW w:w="2263" w:type="dxa"/>
          </w:tcPr>
          <w:p w14:paraId="00000163" w14:textId="37879C34"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PTJ/P4/1.2/1.B/GL (sprijin pentru dezvoltarea microîntreprinderilor)</w:t>
            </w:r>
          </w:p>
        </w:tc>
        <w:tc>
          <w:tcPr>
            <w:tcW w:w="2127" w:type="dxa"/>
          </w:tcPr>
          <w:p w14:paraId="00000164" w14:textId="4FC9FEB2"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Teritoriul unității administrativ - teritoriale județ Galați -</w:t>
            </w:r>
            <w:r w:rsidRPr="00DC5079">
              <w:rPr>
                <w:rFonts w:ascii="Aptos Display" w:hAnsi="Aptos Display"/>
                <w:color w:val="000000"/>
                <w:sz w:val="20"/>
                <w:szCs w:val="20"/>
              </w:rPr>
              <w:t xml:space="preserve"> RO224 – </w:t>
            </w:r>
            <w:proofErr w:type="spellStart"/>
            <w:r w:rsidRPr="00DC5079">
              <w:rPr>
                <w:rFonts w:ascii="Aptos Display" w:hAnsi="Aptos Display"/>
                <w:color w:val="000000"/>
                <w:sz w:val="20"/>
                <w:szCs w:val="20"/>
              </w:rPr>
              <w:t>Galaţi</w:t>
            </w:r>
            <w:proofErr w:type="spellEnd"/>
          </w:p>
        </w:tc>
        <w:tc>
          <w:tcPr>
            <w:tcW w:w="4965" w:type="dxa"/>
          </w:tcPr>
          <w:p w14:paraId="00000165" w14:textId="48AA3FC6" w:rsidR="00BE4559" w:rsidRPr="00DC5079" w:rsidRDefault="00BE4559" w:rsidP="00DC5079">
            <w:pPr>
              <w:spacing w:before="0"/>
              <w:ind w:left="10"/>
              <w:rPr>
                <w:rFonts w:ascii="Aptos Display" w:hAnsi="Aptos Display"/>
                <w:sz w:val="20"/>
                <w:szCs w:val="20"/>
              </w:rPr>
            </w:pPr>
            <w:r w:rsidRPr="00DC5079">
              <w:rPr>
                <w:rFonts w:ascii="Aptos Display" w:hAnsi="Aptos Display"/>
                <w:color w:val="000000"/>
                <w:sz w:val="20"/>
                <w:szCs w:val="20"/>
              </w:rPr>
              <w:t xml:space="preserve">Sunt vizate și comunitățile marginalizate în conformitate cu </w:t>
            </w:r>
            <w:r w:rsidRPr="00DC5079">
              <w:rPr>
                <w:rFonts w:ascii="Aptos Display" w:hAnsi="Aptos Display"/>
                <w:i/>
                <w:color w:val="000000"/>
                <w:sz w:val="20"/>
                <w:szCs w:val="20"/>
              </w:rPr>
              <w:t xml:space="preserve">Atlasul comunităților marginalizate </w:t>
            </w:r>
            <w:r w:rsidRPr="00DC5079">
              <w:rPr>
                <w:rFonts w:ascii="Aptos Display" w:hAnsi="Aptos Display"/>
                <w:color w:val="000000"/>
                <w:sz w:val="20"/>
                <w:szCs w:val="20"/>
              </w:rPr>
              <w:t>disponibil la data lansării apelului de proiecte.</w:t>
            </w:r>
          </w:p>
        </w:tc>
      </w:tr>
      <w:tr w:rsidR="00BE4559" w:rsidRPr="00DC5079" w14:paraId="44AD5071" w14:textId="77777777" w:rsidTr="000C0849">
        <w:trPr>
          <w:trHeight w:val="493"/>
        </w:trPr>
        <w:tc>
          <w:tcPr>
            <w:tcW w:w="2263" w:type="dxa"/>
          </w:tcPr>
          <w:p w14:paraId="00000167" w14:textId="04A85AA8"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PTJ/P5/1.2/1.</w:t>
            </w:r>
            <w:sdt>
              <w:sdtPr>
                <w:rPr>
                  <w:rFonts w:ascii="Aptos Display" w:hAnsi="Aptos Display"/>
                  <w:sz w:val="20"/>
                  <w:szCs w:val="20"/>
                </w:rPr>
                <w:tag w:val="goog_rdk_164"/>
                <w:id w:val="1316609939"/>
              </w:sdtPr>
              <w:sdtContent>
                <w:r w:rsidRPr="00DC5079">
                  <w:rPr>
                    <w:rFonts w:ascii="Aptos Display" w:hAnsi="Aptos Display"/>
                    <w:sz w:val="20"/>
                    <w:szCs w:val="20"/>
                  </w:rPr>
                  <w:t>B</w:t>
                </w:r>
              </w:sdtContent>
            </w:sdt>
            <w:r w:rsidRPr="00DC5079">
              <w:rPr>
                <w:rFonts w:ascii="Aptos Display" w:hAnsi="Aptos Display"/>
                <w:sz w:val="20"/>
                <w:szCs w:val="20"/>
              </w:rPr>
              <w:t>/PH (sprijin pentru dezvoltarea microîntreprinderilor)</w:t>
            </w:r>
          </w:p>
        </w:tc>
        <w:tc>
          <w:tcPr>
            <w:tcW w:w="2127" w:type="dxa"/>
          </w:tcPr>
          <w:p w14:paraId="00000168" w14:textId="16C2226E"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Teritoriul unității administrativ - teritoriale județ Prahova -</w:t>
            </w:r>
            <w:r w:rsidRPr="00DC5079">
              <w:rPr>
                <w:rFonts w:ascii="Aptos Display" w:hAnsi="Aptos Display"/>
                <w:color w:val="000000"/>
                <w:sz w:val="20"/>
                <w:szCs w:val="20"/>
              </w:rPr>
              <w:t xml:space="preserve"> RO316 – Prahova</w:t>
            </w:r>
          </w:p>
        </w:tc>
        <w:tc>
          <w:tcPr>
            <w:tcW w:w="4965" w:type="dxa"/>
          </w:tcPr>
          <w:p w14:paraId="346A2E5E" w14:textId="77777777" w:rsidR="00BE4559" w:rsidRPr="00DC5079" w:rsidRDefault="00BE4559" w:rsidP="00DC5079">
            <w:pPr>
              <w:spacing w:before="0"/>
              <w:ind w:left="10"/>
              <w:rPr>
                <w:rFonts w:ascii="Aptos Display" w:hAnsi="Aptos Display"/>
                <w:color w:val="000000"/>
                <w:sz w:val="20"/>
                <w:szCs w:val="20"/>
              </w:rPr>
            </w:pPr>
            <w:r w:rsidRPr="00DC5079">
              <w:rPr>
                <w:rFonts w:ascii="Aptos Display" w:hAnsi="Aptos Display"/>
                <w:color w:val="000000"/>
                <w:sz w:val="20"/>
                <w:szCs w:val="20"/>
              </w:rPr>
              <w:t>Zonele defavorizate Mizil, Filipești, Ceptura identificate inițial în conformitate cu OUG 24/1998 și, ulterior, conform OUG 75/2000 deși, în prezent, regimul juridic special al acestor zone nu mai este activ. Sunt vizate prioritar și comunitățile marginalizate identificate la nivelul județului conform versiunii actualizate a Atlasului comunităților marginalizate, disponibil la data lansării apelului de proiecte.</w:t>
            </w:r>
          </w:p>
          <w:p w14:paraId="00000169" w14:textId="2FF154D5" w:rsidR="00BE4559" w:rsidRPr="00DC5079" w:rsidRDefault="00BE4559" w:rsidP="00DC5079">
            <w:pPr>
              <w:spacing w:before="0"/>
              <w:ind w:left="10"/>
              <w:rPr>
                <w:rFonts w:ascii="Aptos Display" w:hAnsi="Aptos Display"/>
                <w:sz w:val="20"/>
                <w:szCs w:val="20"/>
              </w:rPr>
            </w:pPr>
            <w:r w:rsidRPr="00DC5079">
              <w:rPr>
                <w:rFonts w:ascii="Aptos Display" w:hAnsi="Aptos Display"/>
                <w:color w:val="000000"/>
                <w:sz w:val="20"/>
                <w:szCs w:val="20"/>
              </w:rPr>
              <w:t>Zona defavorizată Mizil cuprinde orașul Mizil; zona defavorizată Filipești cuprinde comunele Filipeștii de Pădure, Măgureni și Filipeștii de Târg, iar zona defavorizată Ceptura cuprinde comuna cu aceeași denumire.</w:t>
            </w:r>
          </w:p>
        </w:tc>
      </w:tr>
      <w:tr w:rsidR="00BE4559" w:rsidRPr="00DC5079" w14:paraId="4FFE0170" w14:textId="77777777" w:rsidTr="000C0849">
        <w:trPr>
          <w:trHeight w:val="493"/>
        </w:trPr>
        <w:tc>
          <w:tcPr>
            <w:tcW w:w="2263" w:type="dxa"/>
          </w:tcPr>
          <w:p w14:paraId="0000016B" w14:textId="0D9ADF3C"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PTJ/P6/1.2/1.B/MS (sprijin pentru dezvoltarea microîntreprinderilor)</w:t>
            </w:r>
          </w:p>
        </w:tc>
        <w:tc>
          <w:tcPr>
            <w:tcW w:w="2127" w:type="dxa"/>
          </w:tcPr>
          <w:p w14:paraId="0000016C" w14:textId="555A035B" w:rsidR="00BE4559" w:rsidRPr="00DC5079" w:rsidRDefault="00BE4559" w:rsidP="00DC5079">
            <w:pPr>
              <w:spacing w:before="0"/>
              <w:ind w:left="10"/>
              <w:rPr>
                <w:rFonts w:ascii="Aptos Display" w:hAnsi="Aptos Display"/>
                <w:sz w:val="20"/>
                <w:szCs w:val="20"/>
              </w:rPr>
            </w:pPr>
            <w:r w:rsidRPr="00DC5079">
              <w:rPr>
                <w:rFonts w:ascii="Aptos Display" w:hAnsi="Aptos Display"/>
                <w:sz w:val="20"/>
                <w:szCs w:val="20"/>
              </w:rPr>
              <w:t xml:space="preserve">Teritoriul unității administrativ - teritoriale județ Mureș - </w:t>
            </w:r>
            <w:r w:rsidRPr="00DC5079">
              <w:rPr>
                <w:rFonts w:ascii="Aptos Display" w:hAnsi="Aptos Display"/>
                <w:color w:val="000000"/>
                <w:sz w:val="20"/>
                <w:szCs w:val="20"/>
              </w:rPr>
              <w:t>RO125 – Mureş</w:t>
            </w:r>
          </w:p>
        </w:tc>
        <w:tc>
          <w:tcPr>
            <w:tcW w:w="4965" w:type="dxa"/>
          </w:tcPr>
          <w:p w14:paraId="0000016D" w14:textId="23B77296" w:rsidR="00BE4559" w:rsidRPr="00DC5079" w:rsidRDefault="00BE4559" w:rsidP="00DC5079">
            <w:pPr>
              <w:spacing w:before="0"/>
              <w:ind w:left="10"/>
              <w:rPr>
                <w:rFonts w:ascii="Aptos Display" w:hAnsi="Aptos Display"/>
                <w:sz w:val="20"/>
                <w:szCs w:val="20"/>
              </w:rPr>
            </w:pPr>
            <w:r w:rsidRPr="00DC5079">
              <w:rPr>
                <w:rFonts w:ascii="Aptos Display" w:hAnsi="Aptos Display"/>
                <w:color w:val="000000"/>
                <w:sz w:val="20"/>
                <w:szCs w:val="20"/>
              </w:rPr>
              <w:t xml:space="preserve">Sunt vizate și comunitățile marginalizate în conformitate cu </w:t>
            </w:r>
            <w:r w:rsidRPr="00DC5079">
              <w:rPr>
                <w:rFonts w:ascii="Aptos Display" w:hAnsi="Aptos Display"/>
                <w:i/>
                <w:color w:val="000000"/>
                <w:sz w:val="20"/>
                <w:szCs w:val="20"/>
              </w:rPr>
              <w:t xml:space="preserve">Atlasul comunităților marginalizate </w:t>
            </w:r>
            <w:r w:rsidRPr="00DC5079">
              <w:rPr>
                <w:rFonts w:ascii="Aptos Display" w:hAnsi="Aptos Display"/>
                <w:color w:val="000000"/>
                <w:sz w:val="20"/>
                <w:szCs w:val="20"/>
              </w:rPr>
              <w:t>disponibil la data lansării apelului de proiecte.</w:t>
            </w:r>
          </w:p>
        </w:tc>
      </w:tr>
    </w:tbl>
    <w:p w14:paraId="0000016E" w14:textId="18B9A0AD" w:rsidR="00497616" w:rsidRPr="00DC5079" w:rsidRDefault="00906A94">
      <w:pPr>
        <w:ind w:left="0"/>
        <w:rPr>
          <w:rFonts w:ascii="Aptos Display" w:hAnsi="Aptos Display"/>
          <w:sz w:val="24"/>
          <w:szCs w:val="24"/>
        </w:rPr>
      </w:pPr>
      <w:r w:rsidRPr="00DC5079">
        <w:rPr>
          <w:rFonts w:ascii="Aptos Display" w:hAnsi="Aptos Display"/>
          <w:sz w:val="24"/>
          <w:szCs w:val="24"/>
        </w:rPr>
        <w:t>Teritoriile mai sus menționate sunt încadrate în cadrul categoriilor de regiuni mai puțin dezvoltate.</w:t>
      </w:r>
    </w:p>
    <w:p w14:paraId="0000016F" w14:textId="77088696" w:rsidR="00497616" w:rsidRPr="00BE4559" w:rsidRDefault="00906A94" w:rsidP="00BE4559">
      <w:pPr>
        <w:ind w:left="0" w:right="4"/>
        <w:rPr>
          <w:rFonts w:ascii="Aptos Display" w:hAnsi="Aptos Display"/>
          <w:b/>
          <w:color w:val="538135" w:themeColor="accent6" w:themeShade="BF"/>
          <w:sz w:val="24"/>
          <w:szCs w:val="24"/>
        </w:rPr>
      </w:pPr>
      <w:r w:rsidRPr="00BE4559">
        <w:rPr>
          <w:rFonts w:ascii="Aptos Display" w:hAnsi="Aptos Display"/>
          <w:b/>
          <w:color w:val="538135" w:themeColor="accent6" w:themeShade="BF"/>
          <w:sz w:val="24"/>
          <w:szCs w:val="24"/>
        </w:rPr>
        <w:t>Notă</w:t>
      </w:r>
      <w:r w:rsidR="00BE4559">
        <w:rPr>
          <w:rFonts w:ascii="Aptos Display" w:hAnsi="Aptos Display"/>
          <w:b/>
          <w:color w:val="538135" w:themeColor="accent6" w:themeShade="BF"/>
          <w:sz w:val="24"/>
          <w:szCs w:val="24"/>
        </w:rPr>
        <w:t>!</w:t>
      </w:r>
    </w:p>
    <w:p w14:paraId="00000170" w14:textId="4D58EA57" w:rsidR="00497616" w:rsidRPr="00DC5079" w:rsidRDefault="00906A94">
      <w:pPr>
        <w:spacing w:after="0"/>
        <w:ind w:left="0" w:right="4"/>
        <w:rPr>
          <w:rFonts w:ascii="Aptos Display" w:hAnsi="Aptos Display"/>
          <w:sz w:val="24"/>
          <w:szCs w:val="24"/>
        </w:rPr>
      </w:pPr>
      <w:r w:rsidRPr="00DC5079">
        <w:rPr>
          <w:rFonts w:ascii="Aptos Display" w:hAnsi="Aptos Display"/>
          <w:sz w:val="24"/>
          <w:szCs w:val="24"/>
        </w:rPr>
        <w:lastRenderedPageBreak/>
        <w:t xml:space="preserve">Dacă la data deschiderii apelurilor de proiecte in MYSMIS, Atlasul Zonelor Rurale Marginalizate </w:t>
      </w:r>
      <w:r w:rsidR="00504F74" w:rsidRPr="00DC5079">
        <w:rPr>
          <w:rFonts w:ascii="Aptos Display" w:hAnsi="Aptos Display"/>
          <w:sz w:val="24"/>
          <w:szCs w:val="24"/>
        </w:rPr>
        <w:t>și</w:t>
      </w:r>
      <w:r w:rsidRPr="00DC5079">
        <w:rPr>
          <w:rFonts w:ascii="Aptos Display" w:hAnsi="Aptos Display"/>
          <w:sz w:val="24"/>
          <w:szCs w:val="24"/>
        </w:rPr>
        <w:t xml:space="preserve"> al Dezvoltării Umane Locale din </w:t>
      </w:r>
      <w:sdt>
        <w:sdtPr>
          <w:rPr>
            <w:rFonts w:ascii="Aptos Display" w:hAnsi="Aptos Display"/>
            <w:sz w:val="24"/>
            <w:szCs w:val="24"/>
          </w:rPr>
          <w:tag w:val="goog_rdk_168"/>
          <w:id w:val="-1122770745"/>
        </w:sdtPr>
        <w:sdtContent/>
      </w:sdt>
      <w:r w:rsidRPr="00DC5079">
        <w:rPr>
          <w:rFonts w:ascii="Aptos Display" w:hAnsi="Aptos Display"/>
          <w:sz w:val="24"/>
          <w:szCs w:val="24"/>
        </w:rPr>
        <w:t>România nu este actualizat, proiectul se va analiza pe baza documentului deja existent</w:t>
      </w:r>
    </w:p>
    <w:p w14:paraId="00000171" w14:textId="4887DB19" w:rsidR="00497616" w:rsidRPr="00BE4559" w:rsidRDefault="00906A94">
      <w:pPr>
        <w:ind w:left="0" w:right="4"/>
        <w:rPr>
          <w:rFonts w:ascii="Aptos Display" w:hAnsi="Aptos Display"/>
        </w:rPr>
      </w:pPr>
      <w:r w:rsidRPr="00BE4559">
        <w:rPr>
          <w:rFonts w:ascii="Aptos Display" w:hAnsi="Aptos Display"/>
        </w:rPr>
        <w:t>(</w:t>
      </w:r>
      <w:hyperlink r:id="rId14">
        <w:r w:rsidRPr="00BE4559">
          <w:rPr>
            <w:rFonts w:ascii="Aptos Display" w:hAnsi="Aptos Display"/>
            <w:color w:val="0563C1"/>
            <w:u w:val="single"/>
          </w:rPr>
          <w:t>https://www.mmuncii.ro/j33/images/Documente/Minister/F6_Atlas_Rural_RO_23Mar2016.pdf</w:t>
        </w:r>
      </w:hyperlink>
      <w:r w:rsidRPr="00BE4559">
        <w:rPr>
          <w:rFonts w:ascii="Aptos Display" w:hAnsi="Aptos Display"/>
        </w:rPr>
        <w:t xml:space="preserve">). </w:t>
      </w:r>
    </w:p>
    <w:p w14:paraId="47B2B6EA" w14:textId="77777777" w:rsidR="00DA4A3A" w:rsidRPr="00BE4559" w:rsidRDefault="00DA4A3A" w:rsidP="00DA4A3A">
      <w:pPr>
        <w:pStyle w:val="Criteriu"/>
        <w:numPr>
          <w:ilvl w:val="0"/>
          <w:numId w:val="0"/>
        </w:numPr>
        <w:spacing w:before="0" w:after="0"/>
        <w:rPr>
          <w:rFonts w:ascii="Aptos Display" w:hAnsi="Aptos Display" w:cstheme="minorHAnsi"/>
          <w:b w:val="0"/>
          <w:bCs/>
          <w:sz w:val="24"/>
          <w:szCs w:val="24"/>
        </w:rPr>
      </w:pPr>
      <w:r w:rsidRPr="00DC5079">
        <w:rPr>
          <w:rFonts w:ascii="Aptos Display" w:hAnsi="Aptos Display" w:cstheme="minorHAnsi"/>
          <w:b w:val="0"/>
          <w:bCs/>
          <w:sz w:val="24"/>
          <w:szCs w:val="24"/>
        </w:rPr>
        <w:t>De asemenea, dacă la data deschiderii apelului de proiecte în MYSMIS, există documente aprobate la nivel d</w:t>
      </w:r>
      <w:r w:rsidRPr="00BE4559">
        <w:rPr>
          <w:rFonts w:ascii="Aptos Display" w:hAnsi="Aptos Display" w:cstheme="minorHAnsi"/>
          <w:b w:val="0"/>
          <w:bCs/>
          <w:sz w:val="24"/>
          <w:szCs w:val="24"/>
        </w:rPr>
        <w:t>e județ/local (ex. strategii de dezvoltare) care să identifice alte zone defavorizate la nivelul acestora, acestea vor fi justificate în cadrul cererii de finanțare și se vor anexa extrase din documentele respective, inclusiv aprobarea acestora, pentru a putea fi luate în considerare în procesul de evaluare și selecție a cererilor de finanțare.</w:t>
      </w:r>
    </w:p>
    <w:p w14:paraId="00000173" w14:textId="77777777" w:rsidR="00497616" w:rsidRPr="00BE4559" w:rsidRDefault="00906A94" w:rsidP="000C0849">
      <w:pPr>
        <w:pStyle w:val="Heading2"/>
        <w:numPr>
          <w:ilvl w:val="1"/>
          <w:numId w:val="3"/>
        </w:numPr>
        <w:spacing w:before="120"/>
        <w:ind w:left="720" w:hanging="578"/>
        <w:rPr>
          <w:rFonts w:ascii="Aptos Display" w:eastAsia="Calibri" w:hAnsi="Aptos Display" w:cs="Calibri"/>
          <w:b/>
          <w:bCs/>
          <w:color w:val="538135" w:themeColor="accent6" w:themeShade="BF"/>
          <w:sz w:val="24"/>
          <w:szCs w:val="24"/>
        </w:rPr>
      </w:pPr>
      <w:bookmarkStart w:id="34" w:name="_Toc195088771"/>
      <w:r w:rsidRPr="00BE4559">
        <w:rPr>
          <w:rFonts w:ascii="Aptos Display" w:eastAsia="Calibri" w:hAnsi="Aptos Display" w:cs="Calibri"/>
          <w:b/>
          <w:bCs/>
          <w:color w:val="538135" w:themeColor="accent6" w:themeShade="BF"/>
          <w:sz w:val="24"/>
          <w:szCs w:val="24"/>
        </w:rPr>
        <w:t>Acțiuni sprijinite în cadrul apelului</w:t>
      </w:r>
      <w:bookmarkEnd w:id="34"/>
      <w:r w:rsidRPr="00BE4559">
        <w:rPr>
          <w:rFonts w:ascii="Aptos Display" w:eastAsia="Calibri" w:hAnsi="Aptos Display" w:cs="Calibri"/>
          <w:b/>
          <w:bCs/>
          <w:color w:val="538135" w:themeColor="accent6" w:themeShade="BF"/>
          <w:sz w:val="24"/>
          <w:szCs w:val="24"/>
        </w:rPr>
        <w:t xml:space="preserve"> </w:t>
      </w:r>
    </w:p>
    <w:p w14:paraId="49522195" w14:textId="55FBE1C3" w:rsidR="000E6E54" w:rsidRPr="00BE4559" w:rsidRDefault="00906A94">
      <w:pPr>
        <w:ind w:left="0" w:right="4"/>
        <w:rPr>
          <w:rFonts w:ascii="Aptos Display" w:hAnsi="Aptos Display"/>
          <w:bCs/>
          <w:sz w:val="24"/>
          <w:szCs w:val="24"/>
        </w:rPr>
      </w:pPr>
      <w:r w:rsidRPr="00BE4559">
        <w:rPr>
          <w:rFonts w:ascii="Aptos Display" w:hAnsi="Aptos Display"/>
          <w:sz w:val="24"/>
          <w:szCs w:val="24"/>
        </w:rPr>
        <w:t xml:space="preserve">În cadrul </w:t>
      </w:r>
      <w:r w:rsidR="003A675C" w:rsidRPr="00BE4559">
        <w:rPr>
          <w:rFonts w:ascii="Aptos Display" w:hAnsi="Aptos Display"/>
          <w:sz w:val="24"/>
          <w:szCs w:val="24"/>
        </w:rPr>
        <w:t>apelurilor</w:t>
      </w:r>
      <w:r w:rsidRPr="00BE4559">
        <w:rPr>
          <w:rFonts w:ascii="Aptos Display" w:hAnsi="Aptos Display"/>
          <w:sz w:val="24"/>
          <w:szCs w:val="24"/>
        </w:rPr>
        <w:t xml:space="preserve"> este oferit sprijin pentru dezvoltarea microîntreprinderilor.</w:t>
      </w:r>
      <w:r w:rsidR="0002596D" w:rsidRPr="00BE4559">
        <w:rPr>
          <w:rFonts w:ascii="Aptos Display" w:hAnsi="Aptos Display"/>
          <w:sz w:val="24"/>
          <w:szCs w:val="24"/>
        </w:rPr>
        <w:t xml:space="preserve"> </w:t>
      </w:r>
      <w:r w:rsidRPr="00BE4559">
        <w:rPr>
          <w:rFonts w:ascii="Aptos Display" w:hAnsi="Aptos Display"/>
          <w:sz w:val="24"/>
          <w:szCs w:val="24"/>
        </w:rPr>
        <w:t xml:space="preserve">Pe lângă elementele legate de </w:t>
      </w:r>
      <w:r w:rsidRPr="00BE4559">
        <w:rPr>
          <w:rFonts w:ascii="Aptos Display" w:hAnsi="Aptos Display"/>
          <w:bCs/>
          <w:sz w:val="24"/>
          <w:szCs w:val="24"/>
        </w:rPr>
        <w:t xml:space="preserve">dezvoltarea activității economice a microîntreprinderilor, proiectele implică măsuri de creare a locurilor de muncă durabile, inclusiv </w:t>
      </w:r>
      <w:r w:rsidR="003A675C" w:rsidRPr="00BE4559">
        <w:rPr>
          <w:rFonts w:ascii="Aptos Display" w:hAnsi="Aptos Display"/>
          <w:bCs/>
          <w:sz w:val="24"/>
          <w:szCs w:val="24"/>
        </w:rPr>
        <w:t xml:space="preserve">calificarea, recalificare, perfecționarea, specializarea </w:t>
      </w:r>
      <w:r w:rsidRPr="00BE4559">
        <w:rPr>
          <w:rFonts w:ascii="Aptos Display" w:hAnsi="Aptos Display"/>
          <w:bCs/>
          <w:sz w:val="24"/>
          <w:szCs w:val="24"/>
        </w:rPr>
        <w:t>persoanelor afectate de tranziția către o economie neutră din punct de vedere climatic.</w:t>
      </w:r>
    </w:p>
    <w:p w14:paraId="33B5C25D" w14:textId="53125960" w:rsidR="000E6E54" w:rsidRPr="00BE4559" w:rsidRDefault="000E6E54">
      <w:pPr>
        <w:ind w:left="0" w:right="4"/>
        <w:rPr>
          <w:rFonts w:ascii="Aptos Display" w:hAnsi="Aptos Display"/>
          <w:sz w:val="24"/>
          <w:szCs w:val="24"/>
        </w:rPr>
      </w:pPr>
      <w:r w:rsidRPr="00BE4559">
        <w:rPr>
          <w:rFonts w:ascii="Aptos Display" w:hAnsi="Aptos Display"/>
          <w:sz w:val="24"/>
          <w:szCs w:val="24"/>
        </w:rPr>
        <w:t xml:space="preserve">Pentru detalii legate de activitățile finanțate în cadrul apelurilor de proiecte a se vedea </w:t>
      </w:r>
      <w:r w:rsidR="00D00E57" w:rsidRPr="00BE4559">
        <w:rPr>
          <w:rFonts w:ascii="Aptos Display" w:hAnsi="Aptos Display"/>
          <w:sz w:val="24"/>
          <w:szCs w:val="24"/>
        </w:rPr>
        <w:t xml:space="preserve">subcapitolul </w:t>
      </w:r>
      <w:r w:rsidRPr="00BE4559">
        <w:rPr>
          <w:rFonts w:ascii="Aptos Display" w:hAnsi="Aptos Display"/>
          <w:sz w:val="24"/>
          <w:szCs w:val="24"/>
        </w:rPr>
        <w:t>5.</w:t>
      </w:r>
      <w:r w:rsidR="00D00E57" w:rsidRPr="00BE4559">
        <w:rPr>
          <w:rFonts w:ascii="Aptos Display" w:hAnsi="Aptos Display"/>
          <w:sz w:val="24"/>
          <w:szCs w:val="24"/>
        </w:rPr>
        <w:t xml:space="preserve">3 </w:t>
      </w:r>
      <w:r w:rsidR="00BC4369">
        <w:rPr>
          <w:rFonts w:ascii="Aptos Display" w:hAnsi="Aptos Display"/>
          <w:sz w:val="24"/>
          <w:szCs w:val="24"/>
        </w:rPr>
        <w:t xml:space="preserve">Eligibilitatea activităților </w:t>
      </w:r>
      <w:r w:rsidR="00D00E57" w:rsidRPr="00BE4559">
        <w:rPr>
          <w:rFonts w:ascii="Aptos Display" w:hAnsi="Aptos Display"/>
          <w:sz w:val="24"/>
          <w:szCs w:val="24"/>
        </w:rPr>
        <w:t xml:space="preserve">din </w:t>
      </w:r>
      <w:r w:rsidRPr="00BE4559">
        <w:rPr>
          <w:rFonts w:ascii="Aptos Display" w:hAnsi="Aptos Display"/>
          <w:sz w:val="24"/>
          <w:szCs w:val="24"/>
        </w:rPr>
        <w:t>prezentul ghid.</w:t>
      </w:r>
    </w:p>
    <w:p w14:paraId="579B9027" w14:textId="2D43D6B4" w:rsidR="006A7D49" w:rsidRPr="00BE4559" w:rsidRDefault="006A7D49">
      <w:pPr>
        <w:ind w:left="0" w:right="4"/>
        <w:rPr>
          <w:rFonts w:ascii="Aptos Display" w:hAnsi="Aptos Display"/>
          <w:sz w:val="24"/>
          <w:szCs w:val="24"/>
        </w:rPr>
      </w:pPr>
      <w:r w:rsidRPr="00BE4559">
        <w:rPr>
          <w:rFonts w:ascii="Aptos Display" w:hAnsi="Aptos Display"/>
          <w:sz w:val="24"/>
          <w:szCs w:val="24"/>
        </w:rPr>
        <w:t>Acțiunile sprijinite respectă principiul DNSH, conform analizei realizate pe baza îndrumarului tehnic al CE (RRF) și respectiv din anexa corespunzătoare la PTJ 2021-2027, luând în calcul măsurile de atenuare/adaptare necesare pentru conformarea cu principiul menționat.</w:t>
      </w:r>
    </w:p>
    <w:p w14:paraId="00000178" w14:textId="7A4D8185" w:rsidR="00497616" w:rsidRPr="00BE4559" w:rsidRDefault="006A7D49">
      <w:pPr>
        <w:ind w:left="0" w:right="4"/>
        <w:rPr>
          <w:rFonts w:ascii="Aptos Display" w:hAnsi="Aptos Display"/>
          <w:sz w:val="24"/>
          <w:szCs w:val="24"/>
        </w:rPr>
      </w:pPr>
      <w:r w:rsidRPr="00BE4559">
        <w:rPr>
          <w:rFonts w:ascii="Aptos Display" w:hAnsi="Aptos Display"/>
          <w:sz w:val="24"/>
          <w:szCs w:val="24"/>
        </w:rPr>
        <w:t xml:space="preserve">În cadrul apelurilor de proiecte sunt prioritizate proiectele în domeniile menționate expres în PTJ 2021-2027 și cele din strategiile regionale de specializare inteligentă, </w:t>
      </w:r>
      <w:bookmarkStart w:id="35" w:name="_Hlk163135195"/>
      <w:r w:rsidRPr="00BE4559">
        <w:rPr>
          <w:rFonts w:ascii="Aptos Display" w:hAnsi="Aptos Display"/>
          <w:sz w:val="24"/>
          <w:szCs w:val="24"/>
        </w:rPr>
        <w:t>cu mențiunea ca acestea să nu fie excluse în conformitate cu</w:t>
      </w:r>
      <w:r w:rsidR="009E1767" w:rsidRPr="00BE4559">
        <w:rPr>
          <w:rFonts w:ascii="Aptos Display" w:hAnsi="Aptos Display"/>
          <w:sz w:val="24"/>
          <w:szCs w:val="24"/>
        </w:rPr>
        <w:t>:</w:t>
      </w:r>
    </w:p>
    <w:p w14:paraId="38BF7666" w14:textId="025A8641" w:rsidR="000E6E54" w:rsidRPr="00BE4559" w:rsidRDefault="000E6E54">
      <w:pPr>
        <w:pStyle w:val="ListParagraph"/>
        <w:numPr>
          <w:ilvl w:val="0"/>
          <w:numId w:val="17"/>
        </w:numPr>
        <w:rPr>
          <w:rFonts w:ascii="Aptos Display" w:hAnsi="Aptos Display"/>
          <w:sz w:val="24"/>
          <w:szCs w:val="24"/>
        </w:rPr>
      </w:pPr>
      <w:r w:rsidRPr="00BE4559">
        <w:rPr>
          <w:rFonts w:ascii="Aptos Display" w:hAnsi="Aptos Display"/>
          <w:sz w:val="24"/>
          <w:szCs w:val="24"/>
        </w:rPr>
        <w:t xml:space="preserve">Regulamentul (UE) </w:t>
      </w:r>
      <w:r w:rsidR="005C6706" w:rsidRPr="00BE4559">
        <w:rPr>
          <w:rFonts w:ascii="Aptos Display" w:hAnsi="Aptos Display"/>
          <w:sz w:val="24"/>
          <w:szCs w:val="24"/>
        </w:rPr>
        <w:t>2021/</w:t>
      </w:r>
      <w:r w:rsidRPr="00BE4559">
        <w:rPr>
          <w:rFonts w:ascii="Aptos Display" w:hAnsi="Aptos Display"/>
          <w:sz w:val="24"/>
          <w:szCs w:val="24"/>
        </w:rPr>
        <w:t>1060</w:t>
      </w:r>
      <w:r w:rsidR="005C6706" w:rsidRPr="00BE4559">
        <w:rPr>
          <w:rFonts w:ascii="Aptos Display" w:hAnsi="Aptos Display"/>
          <w:sz w:val="24"/>
          <w:szCs w:val="24"/>
        </w:rPr>
        <w:t xml:space="preserve"> </w:t>
      </w:r>
      <w:r w:rsidRPr="00BE4559">
        <w:rPr>
          <w:rFonts w:ascii="Aptos Display" w:hAnsi="Aptos Display"/>
          <w:sz w:val="24"/>
          <w:szCs w:val="24"/>
        </w:rPr>
        <w:t>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0000017B" w14:textId="4845EDF0" w:rsidR="00497616" w:rsidRPr="00BE4559" w:rsidRDefault="000E6E54">
      <w:pPr>
        <w:numPr>
          <w:ilvl w:val="0"/>
          <w:numId w:val="17"/>
        </w:numPr>
        <w:ind w:right="4"/>
        <w:rPr>
          <w:rFonts w:ascii="Aptos Display" w:hAnsi="Aptos Display"/>
          <w:sz w:val="24"/>
          <w:szCs w:val="24"/>
        </w:rPr>
      </w:pPr>
      <w:r w:rsidRPr="00BE4559">
        <w:rPr>
          <w:rFonts w:ascii="Aptos Display" w:hAnsi="Aptos Display"/>
          <w:sz w:val="24"/>
          <w:szCs w:val="24"/>
        </w:rPr>
        <w:t>Regulamentul</w:t>
      </w:r>
      <w:r w:rsidR="003A675C" w:rsidRPr="00BE4559">
        <w:rPr>
          <w:rFonts w:ascii="Aptos Display" w:hAnsi="Aptos Display"/>
          <w:sz w:val="24"/>
          <w:szCs w:val="24"/>
        </w:rPr>
        <w:t xml:space="preserve"> </w:t>
      </w:r>
      <w:r w:rsidRPr="00BE4559">
        <w:rPr>
          <w:rFonts w:ascii="Aptos Display" w:hAnsi="Aptos Display"/>
          <w:sz w:val="24"/>
          <w:szCs w:val="24"/>
        </w:rPr>
        <w:t>(UE)</w:t>
      </w:r>
      <w:r w:rsidR="005C6706" w:rsidRPr="00BE4559">
        <w:rPr>
          <w:rFonts w:ascii="Aptos Display" w:hAnsi="Aptos Display"/>
          <w:sz w:val="24"/>
          <w:szCs w:val="24"/>
        </w:rPr>
        <w:t xml:space="preserve"> </w:t>
      </w:r>
      <w:r w:rsidRPr="00BE4559">
        <w:rPr>
          <w:rFonts w:ascii="Aptos Display" w:hAnsi="Aptos Display"/>
          <w:sz w:val="24"/>
          <w:szCs w:val="24"/>
        </w:rPr>
        <w:t>2021</w:t>
      </w:r>
      <w:r w:rsidR="005C6706" w:rsidRPr="00BE4559">
        <w:rPr>
          <w:rFonts w:ascii="Aptos Display" w:hAnsi="Aptos Display"/>
          <w:sz w:val="24"/>
          <w:szCs w:val="24"/>
        </w:rPr>
        <w:t>/1056</w:t>
      </w:r>
      <w:r w:rsidRPr="00BE4559">
        <w:rPr>
          <w:rFonts w:ascii="Aptos Display" w:hAnsi="Aptos Display"/>
          <w:sz w:val="24"/>
          <w:szCs w:val="24"/>
        </w:rPr>
        <w:t xml:space="preserve"> al Parlamentului European și al Consiliului din 24 iunie 2021 de instituire a Fondului pentru o tranziție justă, cu modificările și completările ulterioare</w:t>
      </w:r>
      <w:r w:rsidR="00906A94" w:rsidRPr="00BE4559">
        <w:rPr>
          <w:rFonts w:ascii="Aptos Display" w:hAnsi="Aptos Display"/>
          <w:sz w:val="24"/>
          <w:szCs w:val="24"/>
        </w:rPr>
        <w:t>;</w:t>
      </w:r>
    </w:p>
    <w:p w14:paraId="0000017C" w14:textId="12528849" w:rsidR="00497616" w:rsidRPr="00BE4559" w:rsidRDefault="000E6E54">
      <w:pPr>
        <w:numPr>
          <w:ilvl w:val="0"/>
          <w:numId w:val="17"/>
        </w:numPr>
        <w:ind w:right="4"/>
        <w:rPr>
          <w:rFonts w:ascii="Aptos Display" w:hAnsi="Aptos Display"/>
          <w:sz w:val="24"/>
          <w:szCs w:val="24"/>
        </w:rPr>
      </w:pPr>
      <w:r w:rsidRPr="00BE4559">
        <w:rPr>
          <w:rFonts w:ascii="Aptos Display" w:hAnsi="Aptos Display"/>
          <w:sz w:val="24"/>
          <w:szCs w:val="24"/>
        </w:rPr>
        <w:t xml:space="preserve">Regulamentul (UE) </w:t>
      </w:r>
      <w:r w:rsidR="005C6706" w:rsidRPr="00BE4559">
        <w:rPr>
          <w:rFonts w:ascii="Aptos Display" w:hAnsi="Aptos Display"/>
          <w:sz w:val="24"/>
          <w:szCs w:val="24"/>
        </w:rPr>
        <w:t>2023/</w:t>
      </w:r>
      <w:r w:rsidR="00D55A1B" w:rsidRPr="00BE4559">
        <w:rPr>
          <w:rFonts w:ascii="Aptos Display" w:hAnsi="Aptos Display"/>
          <w:sz w:val="24"/>
          <w:szCs w:val="24"/>
        </w:rPr>
        <w:t>2831</w:t>
      </w:r>
      <w:r w:rsidRPr="00BE4559">
        <w:rPr>
          <w:rFonts w:ascii="Aptos Display" w:hAnsi="Aptos Display"/>
          <w:sz w:val="24"/>
          <w:szCs w:val="24"/>
        </w:rPr>
        <w:t xml:space="preserve"> al Comisiei din</w:t>
      </w:r>
      <w:r w:rsidR="00D55A1B" w:rsidRPr="00BE4559">
        <w:rPr>
          <w:rFonts w:ascii="Aptos Display" w:hAnsi="Aptos Display"/>
          <w:sz w:val="24"/>
          <w:szCs w:val="24"/>
        </w:rPr>
        <w:t xml:space="preserve"> 13 decembrie 2023</w:t>
      </w:r>
      <w:r w:rsidRPr="00BE4559">
        <w:rPr>
          <w:rFonts w:ascii="Aptos Display" w:hAnsi="Aptos Display"/>
          <w:sz w:val="24"/>
          <w:szCs w:val="24"/>
        </w:rPr>
        <w:t xml:space="preserve"> privind aplicarea articolelor 107 și 108 din Tratatul privind funcționarea Uniunii Europene ajutoarelor de minimis;</w:t>
      </w:r>
    </w:p>
    <w:p w14:paraId="0000017D" w14:textId="6722F82D" w:rsidR="00497616" w:rsidRPr="00BE4559" w:rsidRDefault="00906A94">
      <w:pPr>
        <w:numPr>
          <w:ilvl w:val="0"/>
          <w:numId w:val="17"/>
        </w:numPr>
        <w:ind w:right="4"/>
        <w:rPr>
          <w:rFonts w:ascii="Aptos Display" w:hAnsi="Aptos Display"/>
          <w:sz w:val="24"/>
          <w:szCs w:val="24"/>
        </w:rPr>
      </w:pPr>
      <w:r w:rsidRPr="00BE4559">
        <w:rPr>
          <w:rFonts w:ascii="Aptos Display" w:hAnsi="Aptos Display"/>
          <w:sz w:val="24"/>
          <w:szCs w:val="24"/>
        </w:rPr>
        <w:t>Analiza DNSH de la nivelul PTJ 2021-2027</w:t>
      </w:r>
      <w:r w:rsidR="00D367C4" w:rsidRPr="00BE4559">
        <w:rPr>
          <w:rFonts w:ascii="Aptos Display" w:hAnsi="Aptos Display"/>
          <w:sz w:val="24"/>
          <w:szCs w:val="24"/>
        </w:rPr>
        <w:t xml:space="preserve"> sau nu se încadrează în activitățile cuprinse în Anexa I </w:t>
      </w:r>
      <w:r w:rsidR="00E942BE" w:rsidRPr="00BE4559">
        <w:rPr>
          <w:rFonts w:ascii="Aptos Display" w:hAnsi="Aptos Display"/>
          <w:sz w:val="24"/>
          <w:szCs w:val="24"/>
        </w:rPr>
        <w:t xml:space="preserve">din </w:t>
      </w:r>
      <w:r w:rsidR="00D367C4" w:rsidRPr="00BE4559">
        <w:rPr>
          <w:rFonts w:ascii="Aptos Display" w:hAnsi="Aptos Display"/>
          <w:sz w:val="24"/>
          <w:szCs w:val="24"/>
        </w:rPr>
        <w:t>Directiva 2003/87/CE de stabilire a unui sistem de comercializare a cotelor de emisie de gaze cu efect de seră în cadrul Comunității și de modificare a Directivei 96/61/CE</w:t>
      </w:r>
      <w:r w:rsidR="009E1767" w:rsidRPr="00BE4559">
        <w:rPr>
          <w:rFonts w:ascii="Aptos Display" w:hAnsi="Aptos Display"/>
          <w:sz w:val="24"/>
          <w:szCs w:val="24"/>
        </w:rPr>
        <w:t>.</w:t>
      </w:r>
    </w:p>
    <w:bookmarkEnd w:id="35"/>
    <w:p w14:paraId="000001A2" w14:textId="0A6ED3EA" w:rsidR="00497616" w:rsidRPr="00BE4559" w:rsidRDefault="00906A94">
      <w:pPr>
        <w:ind w:left="0" w:right="4"/>
        <w:rPr>
          <w:rFonts w:ascii="Aptos Display" w:hAnsi="Aptos Display"/>
          <w:bCs/>
          <w:sz w:val="24"/>
          <w:szCs w:val="24"/>
        </w:rPr>
        <w:sectPr w:rsidR="00497616" w:rsidRPr="00BE4559" w:rsidSect="00504F74">
          <w:headerReference w:type="default" r:id="rId15"/>
          <w:footerReference w:type="default" r:id="rId16"/>
          <w:headerReference w:type="first" r:id="rId17"/>
          <w:footerReference w:type="first" r:id="rId18"/>
          <w:pgSz w:w="12240" w:h="15840"/>
          <w:pgMar w:top="1170" w:right="1440" w:bottom="993" w:left="1440" w:header="425" w:footer="6" w:gutter="0"/>
          <w:cols w:space="708"/>
          <w:titlePg/>
        </w:sectPr>
      </w:pPr>
      <w:r w:rsidRPr="00BE4559">
        <w:rPr>
          <w:rFonts w:ascii="Aptos Display" w:hAnsi="Aptos Display"/>
          <w:sz w:val="24"/>
          <w:szCs w:val="24"/>
        </w:rPr>
        <w:lastRenderedPageBreak/>
        <w:t xml:space="preserve">Pentru detalii cu privire la aceste aspecte a se vedea </w:t>
      </w:r>
      <w:r w:rsidR="00A62EED" w:rsidRPr="00BE4559">
        <w:rPr>
          <w:rFonts w:ascii="Aptos Display" w:hAnsi="Aptos Display"/>
          <w:sz w:val="24"/>
          <w:szCs w:val="24"/>
        </w:rPr>
        <w:t>a</w:t>
      </w:r>
      <w:r w:rsidR="000E6E54" w:rsidRPr="00BE4559">
        <w:rPr>
          <w:rFonts w:ascii="Aptos Display" w:hAnsi="Aptos Display"/>
          <w:bCs/>
          <w:sz w:val="24"/>
          <w:szCs w:val="24"/>
        </w:rPr>
        <w:t>nexa la</w:t>
      </w:r>
      <w:r w:rsidR="004B214D">
        <w:rPr>
          <w:rFonts w:ascii="Aptos Display" w:hAnsi="Aptos Display"/>
          <w:bCs/>
          <w:sz w:val="24"/>
          <w:szCs w:val="24"/>
        </w:rPr>
        <w:t xml:space="preserve"> OMIPE nr. 654/01.04.2025</w:t>
      </w:r>
      <w:r w:rsidR="000E6E54" w:rsidRPr="00BE4559">
        <w:rPr>
          <w:rFonts w:ascii="Aptos Display" w:hAnsi="Aptos Display"/>
          <w:bCs/>
          <w:sz w:val="24"/>
          <w:szCs w:val="24"/>
        </w:rPr>
        <w:t xml:space="preserve"> </w:t>
      </w:r>
      <w:r w:rsidR="004B214D">
        <w:rPr>
          <w:rFonts w:ascii="Aptos Display" w:hAnsi="Aptos Display"/>
          <w:bCs/>
          <w:sz w:val="24"/>
          <w:szCs w:val="24"/>
        </w:rPr>
        <w:t xml:space="preserve">privind aprobarea </w:t>
      </w:r>
      <w:r w:rsidR="000E6E54" w:rsidRPr="00BE4559">
        <w:rPr>
          <w:rFonts w:ascii="Aptos Display" w:hAnsi="Aptos Display"/>
          <w:bCs/>
          <w:i/>
          <w:iCs/>
          <w:sz w:val="24"/>
          <w:szCs w:val="24"/>
        </w:rPr>
        <w:t>Schem</w:t>
      </w:r>
      <w:r w:rsidR="004B214D">
        <w:rPr>
          <w:rFonts w:ascii="Aptos Display" w:hAnsi="Aptos Display"/>
          <w:bCs/>
          <w:i/>
          <w:iCs/>
          <w:sz w:val="24"/>
          <w:szCs w:val="24"/>
        </w:rPr>
        <w:t>ei</w:t>
      </w:r>
      <w:r w:rsidR="000E6E54" w:rsidRPr="00BE4559">
        <w:rPr>
          <w:rFonts w:ascii="Aptos Display" w:hAnsi="Aptos Display"/>
          <w:bCs/>
          <w:i/>
          <w:iCs/>
          <w:sz w:val="24"/>
          <w:szCs w:val="24"/>
        </w:rPr>
        <w:t xml:space="preserve"> de </w:t>
      </w:r>
      <w:r w:rsidR="00624EEA" w:rsidRPr="00BE4559">
        <w:rPr>
          <w:rFonts w:ascii="Aptos Display" w:hAnsi="Aptos Display"/>
          <w:bCs/>
          <w:i/>
          <w:iCs/>
          <w:sz w:val="24"/>
          <w:szCs w:val="24"/>
        </w:rPr>
        <w:t>măsuri de ajutor de minimis având ca obiectiv  dezvoltarea microîntreprinderilor prin acordarea de sprijin pentru  creșterea durabilă și crearea de locuri de muncă în cadrul Programului Tranziție Justă 2021-2027</w:t>
      </w:r>
      <w:r w:rsidR="001240E2" w:rsidRPr="00BE4559">
        <w:rPr>
          <w:rFonts w:ascii="Aptos Display" w:hAnsi="Aptos Display"/>
          <w:bCs/>
          <w:sz w:val="24"/>
          <w:szCs w:val="24"/>
        </w:rPr>
        <w:t>.</w:t>
      </w:r>
    </w:p>
    <w:p w14:paraId="00FAC2BB" w14:textId="4B0EE3A0" w:rsidR="00376B19" w:rsidRPr="00376B19" w:rsidRDefault="00BE4559" w:rsidP="005C6706">
      <w:pPr>
        <w:ind w:left="0"/>
        <w:rPr>
          <w:rFonts w:ascii="Aptos Display" w:hAnsi="Aptos Display"/>
          <w:b/>
          <w:bCs/>
          <w:color w:val="538135" w:themeColor="accent6" w:themeShade="BF"/>
          <w:sz w:val="24"/>
          <w:szCs w:val="24"/>
        </w:rPr>
      </w:pPr>
      <w:r w:rsidRPr="00376B19">
        <w:rPr>
          <w:rFonts w:ascii="Aptos Display" w:hAnsi="Aptos Display"/>
          <w:b/>
          <w:bCs/>
          <w:color w:val="538135" w:themeColor="accent6" w:themeShade="BF"/>
          <w:sz w:val="24"/>
          <w:szCs w:val="24"/>
        </w:rPr>
        <w:lastRenderedPageBreak/>
        <w:t>Contribuția proi</w:t>
      </w:r>
      <w:r w:rsidR="00376B19" w:rsidRPr="00376B19">
        <w:rPr>
          <w:rFonts w:ascii="Aptos Display" w:hAnsi="Aptos Display"/>
          <w:b/>
          <w:bCs/>
          <w:color w:val="538135" w:themeColor="accent6" w:themeShade="BF"/>
          <w:sz w:val="24"/>
          <w:szCs w:val="24"/>
        </w:rPr>
        <w:t>e</w:t>
      </w:r>
      <w:r w:rsidRPr="00376B19">
        <w:rPr>
          <w:rFonts w:ascii="Aptos Display" w:hAnsi="Aptos Display"/>
          <w:b/>
          <w:bCs/>
          <w:color w:val="538135" w:themeColor="accent6" w:themeShade="BF"/>
          <w:sz w:val="24"/>
          <w:szCs w:val="24"/>
        </w:rPr>
        <w:t xml:space="preserve">ctelor la obiectivele PTJ </w:t>
      </w:r>
      <w:r w:rsidR="00376B19" w:rsidRPr="00376B19">
        <w:rPr>
          <w:rFonts w:ascii="Aptos Display" w:hAnsi="Aptos Display"/>
          <w:b/>
          <w:bCs/>
          <w:color w:val="538135" w:themeColor="accent6" w:themeShade="BF"/>
          <w:sz w:val="24"/>
          <w:szCs w:val="24"/>
        </w:rPr>
        <w:t xml:space="preserve">se va stabili în funcție de matricele de </w:t>
      </w:r>
      <w:proofErr w:type="spellStart"/>
      <w:r w:rsidR="00376B19" w:rsidRPr="00376B19">
        <w:rPr>
          <w:rFonts w:ascii="Aptos Display" w:hAnsi="Aptos Display"/>
          <w:b/>
          <w:bCs/>
          <w:color w:val="538135" w:themeColor="accent6" w:themeShade="BF"/>
          <w:sz w:val="24"/>
          <w:szCs w:val="24"/>
        </w:rPr>
        <w:t>prioritizare</w:t>
      </w:r>
      <w:proofErr w:type="spellEnd"/>
      <w:r w:rsidR="00376B19" w:rsidRPr="00376B19">
        <w:rPr>
          <w:rFonts w:ascii="Aptos Display" w:hAnsi="Aptos Display"/>
          <w:b/>
          <w:bCs/>
          <w:color w:val="538135" w:themeColor="accent6" w:themeShade="BF"/>
          <w:sz w:val="24"/>
          <w:szCs w:val="24"/>
        </w:rPr>
        <w:t xml:space="preserve"> de mai jos:</w:t>
      </w:r>
    </w:p>
    <w:p w14:paraId="014E7F53" w14:textId="4AF868DE" w:rsidR="00371DB4" w:rsidRPr="00376B19" w:rsidRDefault="00376B19" w:rsidP="00376B19">
      <w:pPr>
        <w:rPr>
          <w:rFonts w:ascii="Aptos Display" w:hAnsi="Aptos Display"/>
          <w:color w:val="538135" w:themeColor="accent6" w:themeShade="BF"/>
          <w:lang w:val="it-IT"/>
        </w:rPr>
      </w:pPr>
      <w:r w:rsidRPr="00376B19">
        <w:rPr>
          <w:rFonts w:ascii="Aptos Display" w:hAnsi="Aptos Display"/>
          <w:b/>
          <w:bCs/>
          <w:color w:val="538135" w:themeColor="accent6" w:themeShade="BF"/>
          <w:sz w:val="24"/>
          <w:szCs w:val="24"/>
        </w:rPr>
        <w:t xml:space="preserve">  </w:t>
      </w:r>
      <w:r w:rsidR="00BE4559" w:rsidRPr="00376B19">
        <w:rPr>
          <w:rFonts w:ascii="Aptos Display" w:hAnsi="Aptos Display"/>
          <w:b/>
          <w:bCs/>
          <w:color w:val="538135" w:themeColor="accent6" w:themeShade="BF"/>
          <w:sz w:val="24"/>
          <w:szCs w:val="24"/>
        </w:rPr>
        <w:t>A</w:t>
      </w:r>
      <w:r>
        <w:rPr>
          <w:rFonts w:ascii="Aptos Display" w:hAnsi="Aptos Display"/>
          <w:b/>
          <w:bCs/>
          <w:color w:val="538135" w:themeColor="accent6" w:themeShade="BF"/>
          <w:sz w:val="24"/>
          <w:szCs w:val="24"/>
        </w:rPr>
        <w:t xml:space="preserve">pel de proiecte </w:t>
      </w:r>
      <w:r w:rsidRPr="009B6E01">
        <w:rPr>
          <w:rFonts w:ascii="Aptos Display" w:hAnsi="Aptos Display" w:cstheme="minorHAnsi"/>
          <w:b/>
          <w:bCs/>
          <w:color w:val="538135" w:themeColor="accent6" w:themeShade="BF"/>
        </w:rPr>
        <w:t>GJ, HD (cu excepția apelului ITI Valea Jiului)</w:t>
      </w:r>
      <w:r>
        <w:rPr>
          <w:rFonts w:ascii="Aptos Display" w:hAnsi="Aptos Display" w:cstheme="minorHAnsi"/>
          <w:b/>
          <w:bCs/>
          <w:color w:val="538135" w:themeColor="accent6" w:themeShade="BF"/>
        </w:rPr>
        <w:t xml:space="preserve">, </w:t>
      </w:r>
      <w:r w:rsidRPr="009B6E01">
        <w:rPr>
          <w:rFonts w:ascii="Aptos Display" w:hAnsi="Aptos Display" w:cstheme="minorHAnsi"/>
          <w:b/>
          <w:bCs/>
          <w:color w:val="538135" w:themeColor="accent6" w:themeShade="BF"/>
        </w:rPr>
        <w:t>DJ, GL, PH, MS</w:t>
      </w:r>
      <w:r w:rsidRPr="009B6E01">
        <w:rPr>
          <w:rFonts w:ascii="Aptos Display" w:eastAsia="Times New Roman" w:hAnsi="Aptos Display" w:cstheme="minorHAnsi"/>
          <w:color w:val="538135" w:themeColor="accent6" w:themeShade="BF"/>
          <w:lang w:val="it-IT"/>
        </w:rPr>
        <w:t> </w:t>
      </w:r>
    </w:p>
    <w:tbl>
      <w:tblPr>
        <w:tblStyle w:val="GridTable6Colorful-Accent3"/>
        <w:tblW w:w="14750" w:type="dxa"/>
        <w:shd w:val="clear" w:color="auto" w:fill="F2F2F2" w:themeFill="background1" w:themeFillShade="F2"/>
        <w:tblLayout w:type="fixed"/>
        <w:tblLook w:val="04A0" w:firstRow="1" w:lastRow="0" w:firstColumn="1" w:lastColumn="0" w:noHBand="0" w:noVBand="1"/>
      </w:tblPr>
      <w:tblGrid>
        <w:gridCol w:w="562"/>
        <w:gridCol w:w="1070"/>
        <w:gridCol w:w="1105"/>
        <w:gridCol w:w="1130"/>
        <w:gridCol w:w="1105"/>
        <w:gridCol w:w="1156"/>
        <w:gridCol w:w="1238"/>
        <w:gridCol w:w="1272"/>
        <w:gridCol w:w="1405"/>
        <w:gridCol w:w="1105"/>
        <w:gridCol w:w="1105"/>
        <w:gridCol w:w="1275"/>
        <w:gridCol w:w="1222"/>
      </w:tblGrid>
      <w:tr w:rsidR="000D7CBF" w:rsidRPr="009B6E01" w14:paraId="443D0070" w14:textId="77777777" w:rsidTr="00376B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shd w:val="clear" w:color="auto" w:fill="F2F2F2" w:themeFill="background1" w:themeFillShade="F2"/>
          </w:tcPr>
          <w:p w14:paraId="3C892E13" w14:textId="77777777" w:rsidR="00376B19" w:rsidRPr="009B6E01" w:rsidRDefault="00376B19" w:rsidP="00F420EE">
            <w:pPr>
              <w:jc w:val="both"/>
              <w:rPr>
                <w:rFonts w:ascii="Aptos Display" w:hAnsi="Aptos Display" w:cs="Calibri"/>
                <w:color w:val="auto"/>
                <w:sz w:val="16"/>
                <w:szCs w:val="16"/>
              </w:rPr>
            </w:pPr>
            <w:r w:rsidRPr="009B6E01">
              <w:rPr>
                <w:rFonts w:ascii="Aptos Display" w:eastAsia="Times New Roman" w:hAnsi="Aptos Display" w:cs="Calibri"/>
                <w:color w:val="auto"/>
                <w:sz w:val="16"/>
                <w:szCs w:val="16"/>
              </w:rPr>
              <w:t>Apel PTJ</w:t>
            </w:r>
          </w:p>
        </w:tc>
        <w:tc>
          <w:tcPr>
            <w:tcW w:w="1070" w:type="dxa"/>
            <w:shd w:val="clear" w:color="auto" w:fill="F2F2F2" w:themeFill="background1" w:themeFillShade="F2"/>
          </w:tcPr>
          <w:p w14:paraId="75B96571" w14:textId="77777777" w:rsidR="00376B19" w:rsidRPr="009B6E01" w:rsidRDefault="00376B19" w:rsidP="00F420EE">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proofErr w:type="spellStart"/>
            <w:r w:rsidRPr="009B6E01">
              <w:rPr>
                <w:rFonts w:ascii="Aptos Display" w:eastAsia="Times New Roman" w:hAnsi="Aptos Display" w:cs="Calibri"/>
                <w:color w:val="auto"/>
                <w:sz w:val="16"/>
                <w:szCs w:val="16"/>
              </w:rPr>
              <w:t>Punctare</w:t>
            </w:r>
            <w:proofErr w:type="spellEnd"/>
            <w:r w:rsidRPr="009B6E01">
              <w:rPr>
                <w:rFonts w:ascii="Aptos Display" w:eastAsia="Times New Roman" w:hAnsi="Aptos Display" w:cs="Calibri"/>
                <w:color w:val="auto"/>
                <w:sz w:val="16"/>
                <w:szCs w:val="16"/>
              </w:rPr>
              <w:t xml:space="preserve"> </w:t>
            </w:r>
            <w:proofErr w:type="spellStart"/>
            <w:r w:rsidRPr="009B6E01">
              <w:rPr>
                <w:rFonts w:ascii="Aptos Display" w:eastAsia="Times New Roman" w:hAnsi="Aptos Display" w:cs="Calibri"/>
                <w:color w:val="auto"/>
                <w:sz w:val="16"/>
                <w:szCs w:val="16"/>
              </w:rPr>
              <w:t>suplimentară</w:t>
            </w:r>
            <w:proofErr w:type="spellEnd"/>
          </w:p>
        </w:tc>
        <w:tc>
          <w:tcPr>
            <w:tcW w:w="1105" w:type="dxa"/>
            <w:shd w:val="clear" w:color="auto" w:fill="F2F2F2" w:themeFill="background1" w:themeFillShade="F2"/>
          </w:tcPr>
          <w:p w14:paraId="64759862" w14:textId="77777777" w:rsidR="00376B19" w:rsidRPr="009B6E01" w:rsidRDefault="00376B19" w:rsidP="00F420EE">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proofErr w:type="spellStart"/>
            <w:r w:rsidRPr="009B6E01">
              <w:rPr>
                <w:rFonts w:ascii="Aptos Display" w:eastAsia="Times New Roman" w:hAnsi="Aptos Display" w:cs="Calibri"/>
                <w:color w:val="auto"/>
                <w:sz w:val="16"/>
                <w:szCs w:val="16"/>
              </w:rPr>
              <w:t>Punctare</w:t>
            </w:r>
            <w:proofErr w:type="spellEnd"/>
            <w:r w:rsidRPr="009B6E01">
              <w:rPr>
                <w:rFonts w:ascii="Aptos Display" w:eastAsia="Times New Roman" w:hAnsi="Aptos Display" w:cs="Calibri"/>
                <w:color w:val="auto"/>
                <w:sz w:val="16"/>
                <w:szCs w:val="16"/>
              </w:rPr>
              <w:t xml:space="preserve"> </w:t>
            </w:r>
            <w:proofErr w:type="spellStart"/>
            <w:r w:rsidRPr="009B6E01">
              <w:rPr>
                <w:rFonts w:ascii="Aptos Display" w:eastAsia="Times New Roman" w:hAnsi="Aptos Display" w:cs="Calibri"/>
                <w:color w:val="auto"/>
                <w:sz w:val="16"/>
                <w:szCs w:val="16"/>
              </w:rPr>
              <w:t>suplimentară</w:t>
            </w:r>
            <w:proofErr w:type="spellEnd"/>
          </w:p>
        </w:tc>
        <w:tc>
          <w:tcPr>
            <w:tcW w:w="1130" w:type="dxa"/>
            <w:shd w:val="clear" w:color="auto" w:fill="F2F2F2" w:themeFill="background1" w:themeFillShade="F2"/>
          </w:tcPr>
          <w:p w14:paraId="0E63DD04" w14:textId="77777777" w:rsidR="00376B19" w:rsidRPr="009B6E01" w:rsidRDefault="00376B19" w:rsidP="00F420EE">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proofErr w:type="spellStart"/>
            <w:r w:rsidRPr="009B6E01">
              <w:rPr>
                <w:rFonts w:ascii="Aptos Display" w:eastAsia="Times New Roman" w:hAnsi="Aptos Display" w:cs="Calibri"/>
                <w:color w:val="auto"/>
                <w:sz w:val="16"/>
                <w:szCs w:val="16"/>
              </w:rPr>
              <w:t>Punctare</w:t>
            </w:r>
            <w:proofErr w:type="spellEnd"/>
            <w:r w:rsidRPr="009B6E01">
              <w:rPr>
                <w:rFonts w:ascii="Aptos Display" w:eastAsia="Times New Roman" w:hAnsi="Aptos Display" w:cs="Calibri"/>
                <w:color w:val="auto"/>
                <w:sz w:val="16"/>
                <w:szCs w:val="16"/>
              </w:rPr>
              <w:t xml:space="preserve"> </w:t>
            </w:r>
            <w:proofErr w:type="spellStart"/>
            <w:r w:rsidRPr="009B6E01">
              <w:rPr>
                <w:rFonts w:ascii="Aptos Display" w:eastAsia="Times New Roman" w:hAnsi="Aptos Display" w:cs="Calibri"/>
                <w:color w:val="auto"/>
                <w:sz w:val="16"/>
                <w:szCs w:val="16"/>
              </w:rPr>
              <w:t>suplimentară</w:t>
            </w:r>
            <w:proofErr w:type="spellEnd"/>
          </w:p>
        </w:tc>
        <w:tc>
          <w:tcPr>
            <w:tcW w:w="1105" w:type="dxa"/>
            <w:shd w:val="clear" w:color="auto" w:fill="F2F2F2" w:themeFill="background1" w:themeFillShade="F2"/>
          </w:tcPr>
          <w:p w14:paraId="2822AE22" w14:textId="77777777" w:rsidR="00376B19" w:rsidRPr="009B6E01" w:rsidRDefault="00376B19" w:rsidP="00F420EE">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proofErr w:type="spellStart"/>
            <w:r w:rsidRPr="009B6E01">
              <w:rPr>
                <w:rFonts w:ascii="Aptos Display" w:eastAsia="Times New Roman" w:hAnsi="Aptos Display" w:cs="Calibri"/>
                <w:color w:val="auto"/>
                <w:sz w:val="16"/>
                <w:szCs w:val="16"/>
              </w:rPr>
              <w:t>Punctare</w:t>
            </w:r>
            <w:proofErr w:type="spellEnd"/>
            <w:r w:rsidRPr="009B6E01">
              <w:rPr>
                <w:rFonts w:ascii="Aptos Display" w:eastAsia="Times New Roman" w:hAnsi="Aptos Display" w:cs="Calibri"/>
                <w:color w:val="auto"/>
                <w:sz w:val="16"/>
                <w:szCs w:val="16"/>
              </w:rPr>
              <w:t xml:space="preserve"> </w:t>
            </w:r>
            <w:proofErr w:type="spellStart"/>
            <w:r w:rsidRPr="009B6E01">
              <w:rPr>
                <w:rFonts w:ascii="Aptos Display" w:eastAsia="Times New Roman" w:hAnsi="Aptos Display" w:cs="Calibri"/>
                <w:color w:val="auto"/>
                <w:sz w:val="16"/>
                <w:szCs w:val="16"/>
              </w:rPr>
              <w:t>suplimentară</w:t>
            </w:r>
            <w:proofErr w:type="spellEnd"/>
          </w:p>
        </w:tc>
        <w:tc>
          <w:tcPr>
            <w:tcW w:w="1156" w:type="dxa"/>
            <w:shd w:val="clear" w:color="auto" w:fill="F2F2F2" w:themeFill="background1" w:themeFillShade="F2"/>
          </w:tcPr>
          <w:p w14:paraId="557F135C" w14:textId="77777777" w:rsidR="00376B19" w:rsidRPr="009B6E01" w:rsidRDefault="00376B19" w:rsidP="00F420EE">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proofErr w:type="spellStart"/>
            <w:r w:rsidRPr="009B6E01">
              <w:rPr>
                <w:rFonts w:ascii="Aptos Display" w:eastAsia="Times New Roman" w:hAnsi="Aptos Display" w:cs="Calibri"/>
                <w:color w:val="auto"/>
                <w:sz w:val="16"/>
                <w:szCs w:val="16"/>
              </w:rPr>
              <w:t>Punctare</w:t>
            </w:r>
            <w:proofErr w:type="spellEnd"/>
            <w:r w:rsidRPr="009B6E01">
              <w:rPr>
                <w:rFonts w:ascii="Aptos Display" w:eastAsia="Times New Roman" w:hAnsi="Aptos Display" w:cs="Calibri"/>
                <w:color w:val="auto"/>
                <w:sz w:val="16"/>
                <w:szCs w:val="16"/>
              </w:rPr>
              <w:t xml:space="preserve"> </w:t>
            </w:r>
            <w:proofErr w:type="spellStart"/>
            <w:r w:rsidRPr="009B6E01">
              <w:rPr>
                <w:rFonts w:ascii="Aptos Display" w:eastAsia="Times New Roman" w:hAnsi="Aptos Display" w:cs="Calibri"/>
                <w:color w:val="auto"/>
                <w:sz w:val="16"/>
                <w:szCs w:val="16"/>
              </w:rPr>
              <w:t>suplimentară</w:t>
            </w:r>
            <w:proofErr w:type="spellEnd"/>
          </w:p>
        </w:tc>
        <w:tc>
          <w:tcPr>
            <w:tcW w:w="1238" w:type="dxa"/>
            <w:shd w:val="clear" w:color="auto" w:fill="F2F2F2" w:themeFill="background1" w:themeFillShade="F2"/>
          </w:tcPr>
          <w:p w14:paraId="0716956E" w14:textId="77777777" w:rsidR="00376B19" w:rsidRPr="009B6E01" w:rsidRDefault="00376B19" w:rsidP="00F420EE">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proofErr w:type="spellStart"/>
            <w:r w:rsidRPr="009B6E01">
              <w:rPr>
                <w:rFonts w:ascii="Aptos Display" w:eastAsia="Times New Roman" w:hAnsi="Aptos Display" w:cs="Calibri"/>
                <w:color w:val="auto"/>
                <w:sz w:val="16"/>
                <w:szCs w:val="16"/>
              </w:rPr>
              <w:t>Punctare</w:t>
            </w:r>
            <w:proofErr w:type="spellEnd"/>
            <w:r w:rsidRPr="009B6E01">
              <w:rPr>
                <w:rFonts w:ascii="Aptos Display" w:eastAsia="Times New Roman" w:hAnsi="Aptos Display" w:cs="Calibri"/>
                <w:color w:val="auto"/>
                <w:sz w:val="16"/>
                <w:szCs w:val="16"/>
              </w:rPr>
              <w:t xml:space="preserve"> </w:t>
            </w:r>
            <w:proofErr w:type="spellStart"/>
            <w:r w:rsidRPr="009B6E01">
              <w:rPr>
                <w:rFonts w:ascii="Aptos Display" w:eastAsia="Times New Roman" w:hAnsi="Aptos Display" w:cs="Calibri"/>
                <w:color w:val="auto"/>
                <w:sz w:val="16"/>
                <w:szCs w:val="16"/>
              </w:rPr>
              <w:t>suplimentară</w:t>
            </w:r>
            <w:proofErr w:type="spellEnd"/>
          </w:p>
        </w:tc>
        <w:tc>
          <w:tcPr>
            <w:tcW w:w="1272" w:type="dxa"/>
            <w:shd w:val="clear" w:color="auto" w:fill="F2F2F2" w:themeFill="background1" w:themeFillShade="F2"/>
          </w:tcPr>
          <w:p w14:paraId="086F4ABF" w14:textId="77777777" w:rsidR="00376B19" w:rsidRPr="009B6E01" w:rsidRDefault="00376B19" w:rsidP="00F420EE">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proofErr w:type="spellStart"/>
            <w:r w:rsidRPr="009B6E01">
              <w:rPr>
                <w:rFonts w:ascii="Aptos Display" w:eastAsia="Times New Roman" w:hAnsi="Aptos Display" w:cs="Calibri"/>
                <w:color w:val="auto"/>
                <w:sz w:val="16"/>
                <w:szCs w:val="16"/>
              </w:rPr>
              <w:t>Punctare</w:t>
            </w:r>
            <w:proofErr w:type="spellEnd"/>
            <w:r w:rsidRPr="009B6E01">
              <w:rPr>
                <w:rFonts w:ascii="Aptos Display" w:eastAsia="Times New Roman" w:hAnsi="Aptos Display" w:cs="Calibri"/>
                <w:color w:val="auto"/>
                <w:sz w:val="16"/>
                <w:szCs w:val="16"/>
              </w:rPr>
              <w:t xml:space="preserve"> </w:t>
            </w:r>
            <w:proofErr w:type="spellStart"/>
            <w:r w:rsidRPr="009B6E01">
              <w:rPr>
                <w:rFonts w:ascii="Aptos Display" w:eastAsia="Times New Roman" w:hAnsi="Aptos Display" w:cs="Calibri"/>
                <w:color w:val="auto"/>
                <w:sz w:val="16"/>
                <w:szCs w:val="16"/>
              </w:rPr>
              <w:t>suplimentară</w:t>
            </w:r>
            <w:proofErr w:type="spellEnd"/>
          </w:p>
        </w:tc>
        <w:tc>
          <w:tcPr>
            <w:tcW w:w="1405" w:type="dxa"/>
            <w:shd w:val="clear" w:color="auto" w:fill="F2F2F2" w:themeFill="background1" w:themeFillShade="F2"/>
          </w:tcPr>
          <w:p w14:paraId="30933430" w14:textId="77777777" w:rsidR="00376B19" w:rsidRPr="009B6E01" w:rsidRDefault="00376B19" w:rsidP="00F420EE">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proofErr w:type="spellStart"/>
            <w:r w:rsidRPr="009B6E01">
              <w:rPr>
                <w:rFonts w:ascii="Aptos Display" w:eastAsia="Times New Roman" w:hAnsi="Aptos Display" w:cs="Calibri"/>
                <w:color w:val="auto"/>
                <w:sz w:val="16"/>
                <w:szCs w:val="16"/>
              </w:rPr>
              <w:t>Punctare</w:t>
            </w:r>
            <w:proofErr w:type="spellEnd"/>
            <w:r w:rsidRPr="009B6E01">
              <w:rPr>
                <w:rFonts w:ascii="Aptos Display" w:eastAsia="Times New Roman" w:hAnsi="Aptos Display" w:cs="Calibri"/>
                <w:color w:val="auto"/>
                <w:sz w:val="16"/>
                <w:szCs w:val="16"/>
              </w:rPr>
              <w:t xml:space="preserve"> </w:t>
            </w:r>
            <w:proofErr w:type="spellStart"/>
            <w:r w:rsidRPr="009B6E01">
              <w:rPr>
                <w:rFonts w:ascii="Aptos Display" w:eastAsia="Times New Roman" w:hAnsi="Aptos Display" w:cs="Calibri"/>
                <w:color w:val="auto"/>
                <w:sz w:val="16"/>
                <w:szCs w:val="16"/>
              </w:rPr>
              <w:t>suplimentară</w:t>
            </w:r>
            <w:proofErr w:type="spellEnd"/>
          </w:p>
        </w:tc>
        <w:tc>
          <w:tcPr>
            <w:tcW w:w="1105" w:type="dxa"/>
            <w:shd w:val="clear" w:color="auto" w:fill="F2F2F2" w:themeFill="background1" w:themeFillShade="F2"/>
          </w:tcPr>
          <w:p w14:paraId="1A45F520" w14:textId="77777777" w:rsidR="00376B19" w:rsidRPr="009B6E01" w:rsidRDefault="00376B19" w:rsidP="00F420EE">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proofErr w:type="spellStart"/>
            <w:r w:rsidRPr="009B6E01">
              <w:rPr>
                <w:rFonts w:ascii="Aptos Display" w:eastAsia="Times New Roman" w:hAnsi="Aptos Display" w:cs="Calibri"/>
                <w:color w:val="auto"/>
                <w:sz w:val="16"/>
                <w:szCs w:val="16"/>
              </w:rPr>
              <w:t>Punctare</w:t>
            </w:r>
            <w:proofErr w:type="spellEnd"/>
            <w:r w:rsidRPr="009B6E01">
              <w:rPr>
                <w:rFonts w:ascii="Aptos Display" w:eastAsia="Times New Roman" w:hAnsi="Aptos Display" w:cs="Calibri"/>
                <w:color w:val="auto"/>
                <w:sz w:val="16"/>
                <w:szCs w:val="16"/>
              </w:rPr>
              <w:t xml:space="preserve"> </w:t>
            </w:r>
            <w:proofErr w:type="spellStart"/>
            <w:r w:rsidRPr="009B6E01">
              <w:rPr>
                <w:rFonts w:ascii="Aptos Display" w:eastAsia="Times New Roman" w:hAnsi="Aptos Display" w:cs="Calibri"/>
                <w:color w:val="auto"/>
                <w:sz w:val="16"/>
                <w:szCs w:val="16"/>
              </w:rPr>
              <w:t>suplimentară</w:t>
            </w:r>
            <w:proofErr w:type="spellEnd"/>
          </w:p>
        </w:tc>
        <w:tc>
          <w:tcPr>
            <w:tcW w:w="1105" w:type="dxa"/>
            <w:shd w:val="clear" w:color="auto" w:fill="F2F2F2" w:themeFill="background1" w:themeFillShade="F2"/>
          </w:tcPr>
          <w:p w14:paraId="08D97E62" w14:textId="77777777" w:rsidR="00376B19" w:rsidRPr="009B6E01" w:rsidRDefault="00376B19" w:rsidP="00F420EE">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proofErr w:type="spellStart"/>
            <w:r w:rsidRPr="009B6E01">
              <w:rPr>
                <w:rFonts w:ascii="Aptos Display" w:eastAsia="Times New Roman" w:hAnsi="Aptos Display" w:cs="Calibri"/>
                <w:color w:val="auto"/>
                <w:sz w:val="16"/>
                <w:szCs w:val="16"/>
              </w:rPr>
              <w:t>Punctare</w:t>
            </w:r>
            <w:proofErr w:type="spellEnd"/>
            <w:r w:rsidRPr="009B6E01">
              <w:rPr>
                <w:rFonts w:ascii="Aptos Display" w:eastAsia="Times New Roman" w:hAnsi="Aptos Display" w:cs="Calibri"/>
                <w:color w:val="auto"/>
                <w:sz w:val="16"/>
                <w:szCs w:val="16"/>
              </w:rPr>
              <w:t xml:space="preserve"> </w:t>
            </w:r>
            <w:proofErr w:type="spellStart"/>
            <w:r w:rsidRPr="009B6E01">
              <w:rPr>
                <w:rFonts w:ascii="Aptos Display" w:eastAsia="Times New Roman" w:hAnsi="Aptos Display" w:cs="Calibri"/>
                <w:color w:val="auto"/>
                <w:sz w:val="16"/>
                <w:szCs w:val="16"/>
              </w:rPr>
              <w:t>suplimentară</w:t>
            </w:r>
            <w:proofErr w:type="spellEnd"/>
          </w:p>
        </w:tc>
        <w:tc>
          <w:tcPr>
            <w:tcW w:w="1275" w:type="dxa"/>
            <w:shd w:val="clear" w:color="auto" w:fill="F2F2F2" w:themeFill="background1" w:themeFillShade="F2"/>
          </w:tcPr>
          <w:p w14:paraId="1AD21A18" w14:textId="77777777" w:rsidR="00376B19" w:rsidRPr="009B6E01" w:rsidRDefault="00376B19" w:rsidP="00F420EE">
            <w:pPr>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proofErr w:type="spellStart"/>
            <w:r w:rsidRPr="009B6E01">
              <w:rPr>
                <w:rFonts w:ascii="Aptos Display" w:eastAsia="Times New Roman" w:hAnsi="Aptos Display" w:cs="Calibri"/>
                <w:color w:val="auto"/>
                <w:sz w:val="16"/>
                <w:szCs w:val="16"/>
              </w:rPr>
              <w:t>Punctare</w:t>
            </w:r>
            <w:proofErr w:type="spellEnd"/>
            <w:r w:rsidRPr="009B6E01">
              <w:rPr>
                <w:rFonts w:ascii="Aptos Display" w:eastAsia="Times New Roman" w:hAnsi="Aptos Display" w:cs="Calibri"/>
                <w:color w:val="auto"/>
                <w:sz w:val="16"/>
                <w:szCs w:val="16"/>
              </w:rPr>
              <w:t xml:space="preserve"> </w:t>
            </w:r>
            <w:proofErr w:type="spellStart"/>
            <w:r w:rsidRPr="009B6E01">
              <w:rPr>
                <w:rFonts w:ascii="Aptos Display" w:eastAsia="Times New Roman" w:hAnsi="Aptos Display" w:cs="Calibri"/>
                <w:color w:val="auto"/>
                <w:sz w:val="16"/>
                <w:szCs w:val="16"/>
              </w:rPr>
              <w:t>suplimentară</w:t>
            </w:r>
            <w:proofErr w:type="spellEnd"/>
          </w:p>
        </w:tc>
        <w:tc>
          <w:tcPr>
            <w:tcW w:w="1222" w:type="dxa"/>
            <w:shd w:val="clear" w:color="auto" w:fill="F2F2F2" w:themeFill="background1" w:themeFillShade="F2"/>
          </w:tcPr>
          <w:p w14:paraId="093FCFCE" w14:textId="77777777" w:rsidR="00376B19" w:rsidRPr="009B6E01" w:rsidRDefault="00376B19" w:rsidP="00F420EE">
            <w:pPr>
              <w:ind w:right="-380"/>
              <w:jc w:val="both"/>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s="Calibri"/>
                <w:b w:val="0"/>
                <w:bCs w:val="0"/>
                <w:color w:val="auto"/>
                <w:sz w:val="16"/>
                <w:szCs w:val="16"/>
              </w:rPr>
            </w:pPr>
            <w:proofErr w:type="spellStart"/>
            <w:r w:rsidRPr="009B6E01">
              <w:rPr>
                <w:rFonts w:ascii="Aptos Display" w:eastAsia="Times New Roman" w:hAnsi="Aptos Display" w:cs="Calibri"/>
                <w:color w:val="auto"/>
                <w:sz w:val="16"/>
                <w:szCs w:val="16"/>
              </w:rPr>
              <w:t>Punctare</w:t>
            </w:r>
            <w:proofErr w:type="spellEnd"/>
            <w:r w:rsidRPr="009B6E01">
              <w:rPr>
                <w:rFonts w:ascii="Aptos Display" w:eastAsia="Times New Roman" w:hAnsi="Aptos Display" w:cs="Calibri"/>
                <w:color w:val="auto"/>
                <w:sz w:val="16"/>
                <w:szCs w:val="16"/>
              </w:rPr>
              <w:t xml:space="preserve"> </w:t>
            </w:r>
          </w:p>
          <w:p w14:paraId="7013D771" w14:textId="77777777" w:rsidR="00376B19" w:rsidRPr="009B6E01" w:rsidRDefault="00376B19" w:rsidP="00F420EE">
            <w:pPr>
              <w:ind w:right="-380"/>
              <w:jc w:val="both"/>
              <w:cnfStyle w:val="100000000000" w:firstRow="1" w:lastRow="0" w:firstColumn="0" w:lastColumn="0" w:oddVBand="0" w:evenVBand="0" w:oddHBand="0" w:evenHBand="0" w:firstRowFirstColumn="0" w:firstRowLastColumn="0" w:lastRowFirstColumn="0" w:lastRowLastColumn="0"/>
              <w:rPr>
                <w:rFonts w:ascii="Aptos Display" w:hAnsi="Aptos Display" w:cs="Calibri"/>
                <w:color w:val="auto"/>
                <w:sz w:val="16"/>
                <w:szCs w:val="16"/>
              </w:rPr>
            </w:pPr>
            <w:proofErr w:type="spellStart"/>
            <w:r w:rsidRPr="009B6E01">
              <w:rPr>
                <w:rFonts w:ascii="Aptos Display" w:eastAsia="Times New Roman" w:hAnsi="Aptos Display" w:cs="Calibri"/>
                <w:color w:val="auto"/>
                <w:sz w:val="16"/>
                <w:szCs w:val="16"/>
              </w:rPr>
              <w:t>suplimentară</w:t>
            </w:r>
            <w:proofErr w:type="spellEnd"/>
          </w:p>
        </w:tc>
      </w:tr>
      <w:tr w:rsidR="000D7CBF" w:rsidRPr="009B6E01" w14:paraId="25884510" w14:textId="77777777" w:rsidTr="00376B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shd w:val="clear" w:color="auto" w:fill="F2F2F2" w:themeFill="background1" w:themeFillShade="F2"/>
          </w:tcPr>
          <w:p w14:paraId="7346A239" w14:textId="77777777" w:rsidR="00376B19" w:rsidRPr="009B6E01" w:rsidRDefault="00376B19" w:rsidP="00F420EE">
            <w:pPr>
              <w:jc w:val="center"/>
              <w:rPr>
                <w:rFonts w:ascii="Aptos Display" w:hAnsi="Aptos Display" w:cs="Calibri"/>
                <w:b w:val="0"/>
                <w:bCs w:val="0"/>
                <w:sz w:val="16"/>
                <w:szCs w:val="16"/>
              </w:rPr>
            </w:pPr>
            <w:r w:rsidRPr="009B6E01">
              <w:rPr>
                <w:rFonts w:ascii="Aptos Display" w:eastAsia="Times New Roman" w:hAnsi="Aptos Display" w:cs="Calibri"/>
                <w:b w:val="0"/>
                <w:bCs w:val="0"/>
                <w:color w:val="000000"/>
                <w:sz w:val="16"/>
                <w:szCs w:val="16"/>
              </w:rPr>
              <w:t>1</w:t>
            </w:r>
          </w:p>
        </w:tc>
        <w:tc>
          <w:tcPr>
            <w:tcW w:w="1070" w:type="dxa"/>
            <w:shd w:val="clear" w:color="auto" w:fill="F2F2F2" w:themeFill="background1" w:themeFillShade="F2"/>
          </w:tcPr>
          <w:p w14:paraId="77CA673B" w14:textId="77777777" w:rsidR="00376B19" w:rsidRPr="009B6E01" w:rsidRDefault="00376B19" w:rsidP="00F420EE">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2</w:t>
            </w:r>
          </w:p>
        </w:tc>
        <w:tc>
          <w:tcPr>
            <w:tcW w:w="1105" w:type="dxa"/>
            <w:shd w:val="clear" w:color="auto" w:fill="F2F2F2" w:themeFill="background1" w:themeFillShade="F2"/>
          </w:tcPr>
          <w:p w14:paraId="2AE72C75" w14:textId="77777777" w:rsidR="00376B19" w:rsidRPr="009B6E01" w:rsidRDefault="00376B19" w:rsidP="00F420EE">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3</w:t>
            </w:r>
          </w:p>
        </w:tc>
        <w:tc>
          <w:tcPr>
            <w:tcW w:w="1130" w:type="dxa"/>
            <w:shd w:val="clear" w:color="auto" w:fill="F2F2F2" w:themeFill="background1" w:themeFillShade="F2"/>
          </w:tcPr>
          <w:p w14:paraId="01A15F3F" w14:textId="77777777" w:rsidR="00376B19" w:rsidRPr="009B6E01" w:rsidRDefault="00376B19" w:rsidP="00F420EE">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4</w:t>
            </w:r>
          </w:p>
        </w:tc>
        <w:tc>
          <w:tcPr>
            <w:tcW w:w="1105" w:type="dxa"/>
            <w:shd w:val="clear" w:color="auto" w:fill="F2F2F2" w:themeFill="background1" w:themeFillShade="F2"/>
          </w:tcPr>
          <w:p w14:paraId="26CFA617" w14:textId="77777777" w:rsidR="00376B19" w:rsidRPr="009B6E01" w:rsidRDefault="00376B19" w:rsidP="00F420EE">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5</w:t>
            </w:r>
          </w:p>
        </w:tc>
        <w:tc>
          <w:tcPr>
            <w:tcW w:w="1156" w:type="dxa"/>
            <w:shd w:val="clear" w:color="auto" w:fill="F2F2F2" w:themeFill="background1" w:themeFillShade="F2"/>
          </w:tcPr>
          <w:p w14:paraId="07238EA9" w14:textId="77777777" w:rsidR="00376B19" w:rsidRPr="009B6E01" w:rsidRDefault="00376B19" w:rsidP="00F420EE">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6</w:t>
            </w:r>
          </w:p>
        </w:tc>
        <w:tc>
          <w:tcPr>
            <w:tcW w:w="1238" w:type="dxa"/>
            <w:shd w:val="clear" w:color="auto" w:fill="F2F2F2" w:themeFill="background1" w:themeFillShade="F2"/>
          </w:tcPr>
          <w:p w14:paraId="7A24A140" w14:textId="77777777" w:rsidR="00376B19" w:rsidRPr="009B6E01" w:rsidRDefault="00376B19" w:rsidP="00F420EE">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7</w:t>
            </w:r>
          </w:p>
        </w:tc>
        <w:tc>
          <w:tcPr>
            <w:tcW w:w="1272" w:type="dxa"/>
            <w:shd w:val="clear" w:color="auto" w:fill="F2F2F2" w:themeFill="background1" w:themeFillShade="F2"/>
          </w:tcPr>
          <w:p w14:paraId="6A4B111E" w14:textId="77777777" w:rsidR="00376B19" w:rsidRPr="009B6E01" w:rsidRDefault="00376B19" w:rsidP="00F420EE">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8</w:t>
            </w:r>
          </w:p>
        </w:tc>
        <w:tc>
          <w:tcPr>
            <w:tcW w:w="1405" w:type="dxa"/>
            <w:shd w:val="clear" w:color="auto" w:fill="F2F2F2" w:themeFill="background1" w:themeFillShade="F2"/>
          </w:tcPr>
          <w:p w14:paraId="5CDC8DAE" w14:textId="77777777" w:rsidR="00376B19" w:rsidRPr="009B6E01" w:rsidRDefault="00376B19" w:rsidP="00F420EE">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9</w:t>
            </w:r>
          </w:p>
        </w:tc>
        <w:tc>
          <w:tcPr>
            <w:tcW w:w="1105" w:type="dxa"/>
            <w:shd w:val="clear" w:color="auto" w:fill="F2F2F2" w:themeFill="background1" w:themeFillShade="F2"/>
          </w:tcPr>
          <w:p w14:paraId="143427A0" w14:textId="77777777" w:rsidR="00376B19" w:rsidRPr="009B6E01" w:rsidRDefault="00376B19" w:rsidP="00F420EE">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10</w:t>
            </w:r>
          </w:p>
        </w:tc>
        <w:tc>
          <w:tcPr>
            <w:tcW w:w="1105" w:type="dxa"/>
            <w:shd w:val="clear" w:color="auto" w:fill="F2F2F2" w:themeFill="background1" w:themeFillShade="F2"/>
          </w:tcPr>
          <w:p w14:paraId="2FE0EFAE" w14:textId="77777777" w:rsidR="00376B19" w:rsidRPr="009B6E01" w:rsidRDefault="00376B19" w:rsidP="00F420EE">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11</w:t>
            </w:r>
          </w:p>
        </w:tc>
        <w:tc>
          <w:tcPr>
            <w:tcW w:w="1275" w:type="dxa"/>
            <w:shd w:val="clear" w:color="auto" w:fill="F2F2F2" w:themeFill="background1" w:themeFillShade="F2"/>
          </w:tcPr>
          <w:p w14:paraId="6357B5C8" w14:textId="77777777" w:rsidR="00376B19" w:rsidRPr="009B6E01" w:rsidRDefault="00376B19" w:rsidP="00F420EE">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12</w:t>
            </w:r>
          </w:p>
        </w:tc>
        <w:tc>
          <w:tcPr>
            <w:tcW w:w="1222" w:type="dxa"/>
            <w:shd w:val="clear" w:color="auto" w:fill="F2F2F2" w:themeFill="background1" w:themeFillShade="F2"/>
          </w:tcPr>
          <w:p w14:paraId="36E5B61D" w14:textId="77777777" w:rsidR="00376B19" w:rsidRPr="009B6E01" w:rsidRDefault="00376B19" w:rsidP="00F420EE">
            <w:pPr>
              <w:jc w:val="center"/>
              <w:cnfStyle w:val="000000100000" w:firstRow="0" w:lastRow="0" w:firstColumn="0" w:lastColumn="0" w:oddVBand="0" w:evenVBand="0" w:oddHBand="1" w:evenHBand="0" w:firstRowFirstColumn="0" w:firstRowLastColumn="0" w:lastRowFirstColumn="0" w:lastRowLastColumn="0"/>
              <w:rPr>
                <w:rFonts w:ascii="Aptos Display" w:hAnsi="Aptos Display" w:cs="Calibri"/>
                <w:sz w:val="16"/>
                <w:szCs w:val="16"/>
              </w:rPr>
            </w:pPr>
            <w:r w:rsidRPr="009B6E01">
              <w:rPr>
                <w:rFonts w:ascii="Aptos Display" w:eastAsia="Times New Roman" w:hAnsi="Aptos Display" w:cs="Calibri"/>
                <w:color w:val="000000"/>
                <w:sz w:val="16"/>
                <w:szCs w:val="16"/>
              </w:rPr>
              <w:t>13</w:t>
            </w:r>
          </w:p>
        </w:tc>
      </w:tr>
      <w:tr w:rsidR="000D7CBF" w:rsidRPr="00D63ECB" w14:paraId="3671E43C" w14:textId="77777777" w:rsidTr="00376B19">
        <w:tc>
          <w:tcPr>
            <w:cnfStyle w:val="001000000000" w:firstRow="0" w:lastRow="0" w:firstColumn="1" w:lastColumn="0" w:oddVBand="0" w:evenVBand="0" w:oddHBand="0" w:evenHBand="0" w:firstRowFirstColumn="0" w:firstRowLastColumn="0" w:lastRowFirstColumn="0" w:lastRowLastColumn="0"/>
            <w:tcW w:w="562" w:type="dxa"/>
            <w:shd w:val="clear" w:color="auto" w:fill="F2F2F2" w:themeFill="background1" w:themeFillShade="F2"/>
          </w:tcPr>
          <w:p w14:paraId="77CE3812" w14:textId="77777777" w:rsidR="00376B19" w:rsidRPr="009D63EA" w:rsidRDefault="00376B19" w:rsidP="00F420EE">
            <w:pPr>
              <w:jc w:val="both"/>
              <w:rPr>
                <w:rFonts w:ascii="Aptos Display" w:hAnsi="Aptos Display" w:cs="Calibri"/>
                <w:sz w:val="16"/>
                <w:szCs w:val="16"/>
                <w:lang w:val="ro-RO"/>
              </w:rPr>
            </w:pPr>
            <w:r w:rsidRPr="009D63EA">
              <w:rPr>
                <w:rFonts w:ascii="Aptos Display" w:eastAsia="Times New Roman" w:hAnsi="Aptos Display"/>
                <w:color w:val="000000"/>
                <w:sz w:val="16"/>
                <w:szCs w:val="16"/>
                <w:lang w:val="ro-RO"/>
              </w:rPr>
              <w:t>GJ, HD, DJ, GL, PH, MS </w:t>
            </w:r>
          </w:p>
        </w:tc>
        <w:tc>
          <w:tcPr>
            <w:tcW w:w="1070" w:type="dxa"/>
            <w:shd w:val="clear" w:color="auto" w:fill="F2F2F2" w:themeFill="background1" w:themeFillShade="F2"/>
          </w:tcPr>
          <w:p w14:paraId="3D4A12C2" w14:textId="77777777" w:rsidR="00376B19" w:rsidRPr="005431BA" w:rsidRDefault="00376B19" w:rsidP="00F420EE">
            <w:pPr>
              <w:jc w:val="both"/>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cs="Calibri"/>
                <w:color w:val="auto"/>
                <w:sz w:val="16"/>
                <w:szCs w:val="16"/>
                <w:lang w:val="it-IT"/>
              </w:rPr>
            </w:pPr>
            <w:r w:rsidRPr="005431BA">
              <w:rPr>
                <w:rFonts w:ascii="Aptos Display" w:eastAsia="Times New Roman" w:hAnsi="Aptos Display" w:cs="Calibri"/>
                <w:color w:val="auto"/>
                <w:sz w:val="16"/>
                <w:szCs w:val="16"/>
                <w:lang w:val="it-IT"/>
              </w:rPr>
              <w:t>Creșterea numărului de locuri de muncă</w:t>
            </w:r>
            <w:r>
              <w:rPr>
                <w:rFonts w:ascii="Aptos Display" w:eastAsia="Times New Roman" w:hAnsi="Aptos Display" w:cs="Calibri"/>
                <w:color w:val="auto"/>
                <w:sz w:val="16"/>
                <w:szCs w:val="16"/>
                <w:lang w:val="it-IT"/>
              </w:rPr>
              <w:t xml:space="preserve"> cu cel puțin 1 loc de muncă nou creat</w:t>
            </w:r>
            <w:r w:rsidRPr="005431BA">
              <w:rPr>
                <w:rFonts w:ascii="Aptos Display" w:eastAsia="Times New Roman" w:hAnsi="Aptos Display" w:cs="Calibri"/>
                <w:color w:val="auto"/>
                <w:sz w:val="16"/>
                <w:szCs w:val="16"/>
                <w:lang w:val="it-IT"/>
              </w:rPr>
              <w:t xml:space="preserve">va fi punctată suplimentar în cadrul grilei de evaluare tehnică și financiară </w:t>
            </w:r>
          </w:p>
          <w:p w14:paraId="5DBE7F01" w14:textId="77777777" w:rsidR="00376B19" w:rsidRPr="005431BA" w:rsidRDefault="00376B19" w:rsidP="00F420EE">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color w:val="auto"/>
                <w:sz w:val="16"/>
                <w:szCs w:val="16"/>
                <w:lang w:val="it-IT"/>
              </w:rPr>
            </w:pPr>
          </w:p>
        </w:tc>
        <w:tc>
          <w:tcPr>
            <w:tcW w:w="1105" w:type="dxa"/>
            <w:shd w:val="clear" w:color="auto" w:fill="F2F2F2" w:themeFill="background1" w:themeFillShade="F2"/>
          </w:tcPr>
          <w:p w14:paraId="701B4418" w14:textId="77777777" w:rsidR="00376B19" w:rsidRPr="006019F7" w:rsidRDefault="00376B19" w:rsidP="00F420EE">
            <w:pPr>
              <w:jc w:val="both"/>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cs="Calibri"/>
                <w:color w:val="auto"/>
                <w:sz w:val="16"/>
                <w:szCs w:val="16"/>
                <w:lang w:val="it-IT"/>
              </w:rPr>
            </w:pPr>
            <w:r w:rsidRPr="006019F7">
              <w:rPr>
                <w:rFonts w:ascii="Aptos Display" w:hAnsi="Aptos Display" w:cs="Calibri"/>
                <w:color w:val="auto"/>
                <w:sz w:val="16"/>
                <w:szCs w:val="16"/>
                <w:lang w:val="it-IT"/>
              </w:rPr>
              <w:t xml:space="preserve">Proiectul vizează domeniile identificate expres în cadrul fiecărei priorități PTJ 2021-2027 sau   corespunde unuia dintre domeniile din strategiile regionale de specializare inteligentă și se încadrează în obiectivele liniei de finanțare definite conform </w:t>
            </w:r>
            <w:r w:rsidRPr="006019F7">
              <w:rPr>
                <w:rFonts w:ascii="Aptos Display" w:hAnsi="Aptos Display" w:cs="Calibri"/>
                <w:color w:val="auto"/>
                <w:sz w:val="16"/>
                <w:szCs w:val="16"/>
                <w:lang w:val="it-IT"/>
              </w:rPr>
              <w:lastRenderedPageBreak/>
              <w:t>prezentului ghid</w:t>
            </w:r>
          </w:p>
          <w:p w14:paraId="61103AC9" w14:textId="77777777" w:rsidR="00376B19" w:rsidRPr="006019F7" w:rsidRDefault="00376B19" w:rsidP="00F420EE">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color w:val="auto"/>
                <w:sz w:val="16"/>
                <w:szCs w:val="16"/>
                <w:lang w:val="it-IT"/>
              </w:rPr>
            </w:pPr>
          </w:p>
        </w:tc>
        <w:tc>
          <w:tcPr>
            <w:tcW w:w="1130" w:type="dxa"/>
            <w:shd w:val="clear" w:color="auto" w:fill="F2F2F2" w:themeFill="background1" w:themeFillShade="F2"/>
          </w:tcPr>
          <w:p w14:paraId="46AC2AC7" w14:textId="77777777" w:rsidR="00376B19" w:rsidRPr="006019F7" w:rsidRDefault="00376B19" w:rsidP="00F420EE">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color w:val="auto"/>
                <w:sz w:val="16"/>
                <w:szCs w:val="16"/>
                <w:lang w:val="it-IT"/>
              </w:rPr>
            </w:pPr>
            <w:r w:rsidRPr="006019F7">
              <w:rPr>
                <w:rFonts w:ascii="Aptos Display" w:eastAsia="Times New Roman" w:hAnsi="Aptos Display" w:cs="Calibri"/>
                <w:color w:val="auto"/>
                <w:sz w:val="16"/>
                <w:szCs w:val="16"/>
                <w:lang w:val="it-IT"/>
              </w:rPr>
              <w:lastRenderedPageBreak/>
              <w:t xml:space="preserve">Localizarea sediului social și/sau a punctului de lucru cu desfășurare de activitate economică, inclusiv la terti, (pentru situațiile in care activitatea economica se desfasoara doar la terți, în zona economica vizata de apel și nu la sediu / punct de lucru),  in zona vizată de </w:t>
            </w:r>
            <w:r w:rsidRPr="006019F7">
              <w:rPr>
                <w:rFonts w:ascii="Aptos Display" w:eastAsia="Times New Roman" w:hAnsi="Aptos Display" w:cs="Calibri"/>
                <w:color w:val="auto"/>
                <w:sz w:val="16"/>
                <w:szCs w:val="16"/>
                <w:lang w:val="it-IT"/>
              </w:rPr>
              <w:lastRenderedPageBreak/>
              <w:t>apel înainte/după publicarea ghidului în consultare. Demonstrarea activitatii  la terti se va face in baza facturilor si a altor documente similare care sa ateste ca a fost prestata activitate in zona  vizată de apel, anterior lansarii în consultare publică  a apelului de proiecte, intr-un domeniu autorizat.</w:t>
            </w:r>
          </w:p>
        </w:tc>
        <w:tc>
          <w:tcPr>
            <w:tcW w:w="1105" w:type="dxa"/>
            <w:shd w:val="clear" w:color="auto" w:fill="F2F2F2" w:themeFill="background1" w:themeFillShade="F2"/>
          </w:tcPr>
          <w:p w14:paraId="55F1F480" w14:textId="77777777" w:rsidR="00376B19" w:rsidRPr="005431BA" w:rsidRDefault="00376B19" w:rsidP="00F420EE">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sz w:val="16"/>
                <w:szCs w:val="16"/>
                <w:lang w:val="it-IT"/>
              </w:rPr>
            </w:pPr>
            <w:r w:rsidRPr="005431BA">
              <w:rPr>
                <w:rFonts w:ascii="Aptos Display" w:eastAsia="Times New Roman" w:hAnsi="Aptos Display" w:cs="Calibri"/>
                <w:color w:val="000000"/>
                <w:sz w:val="16"/>
                <w:szCs w:val="16"/>
                <w:lang w:val="it-IT"/>
              </w:rPr>
              <w:lastRenderedPageBreak/>
              <w:t>Pentru includerea de măsuri de inițiere, calificare, recalificare, perfecționare, specializare pentru minimum o persoană din cele angajate pentru ocuparea locurilor de muncă nou create</w:t>
            </w:r>
          </w:p>
        </w:tc>
        <w:tc>
          <w:tcPr>
            <w:tcW w:w="1156" w:type="dxa"/>
            <w:shd w:val="clear" w:color="auto" w:fill="F2F2F2" w:themeFill="background1" w:themeFillShade="F2"/>
          </w:tcPr>
          <w:p w14:paraId="3E3DB508" w14:textId="77777777" w:rsidR="00376B19" w:rsidRPr="005431BA" w:rsidRDefault="00376B19" w:rsidP="00F420EE">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sz w:val="16"/>
                <w:szCs w:val="16"/>
                <w:lang w:val="it-IT"/>
              </w:rPr>
            </w:pPr>
            <w:r w:rsidRPr="005431BA">
              <w:rPr>
                <w:rFonts w:ascii="Aptos Display" w:eastAsia="Times New Roman" w:hAnsi="Aptos Display" w:cs="Calibri"/>
                <w:color w:val="auto"/>
                <w:sz w:val="16"/>
                <w:szCs w:val="16"/>
                <w:lang w:val="it-IT"/>
              </w:rPr>
              <w:t>Pentru localizare în zonele defavorizate</w:t>
            </w:r>
            <w:r w:rsidRPr="005431BA">
              <w:rPr>
                <w:rStyle w:val="FootnoteReference"/>
                <w:rFonts w:ascii="Aptos Display" w:eastAsia="Times New Roman" w:hAnsi="Aptos Display" w:cs="Calibri"/>
                <w:color w:val="auto"/>
                <w:sz w:val="16"/>
                <w:szCs w:val="16"/>
              </w:rPr>
              <w:footnoteReference w:id="2"/>
            </w:r>
            <w:r w:rsidRPr="005431BA">
              <w:rPr>
                <w:rFonts w:ascii="Aptos Display" w:eastAsia="Times New Roman" w:hAnsi="Aptos Display" w:cs="Calibri"/>
                <w:color w:val="auto"/>
                <w:sz w:val="16"/>
                <w:szCs w:val="16"/>
                <w:lang w:val="it-IT"/>
              </w:rPr>
              <w:t xml:space="preserve"> și/sau comunitățile marginalizate</w:t>
            </w:r>
            <w:r w:rsidRPr="005431BA">
              <w:rPr>
                <w:rStyle w:val="FootnoteReference"/>
                <w:rFonts w:ascii="Aptos Display" w:eastAsia="Times New Roman" w:hAnsi="Aptos Display" w:cs="Calibri"/>
                <w:color w:val="auto"/>
                <w:sz w:val="16"/>
                <w:szCs w:val="16"/>
              </w:rPr>
              <w:footnoteReference w:id="3"/>
            </w:r>
            <w:r w:rsidRPr="005431BA">
              <w:rPr>
                <w:rFonts w:ascii="Aptos Display" w:eastAsia="Times New Roman" w:hAnsi="Aptos Display" w:cs="Calibri"/>
                <w:color w:val="auto"/>
                <w:sz w:val="16"/>
                <w:szCs w:val="16"/>
                <w:lang w:val="it-IT"/>
              </w:rPr>
              <w:t>, inclusiv zone rurale marginalizate din aria geografică aplicabilă apelului de proiecte</w:t>
            </w:r>
            <w:r w:rsidRPr="005431BA" w:rsidDel="00E40404">
              <w:rPr>
                <w:rFonts w:ascii="Aptos Display" w:eastAsia="Times New Roman" w:hAnsi="Aptos Display" w:cs="Calibri"/>
                <w:color w:val="auto"/>
                <w:sz w:val="16"/>
                <w:szCs w:val="16"/>
                <w:lang w:val="it-IT"/>
              </w:rPr>
              <w:t xml:space="preserve"> </w:t>
            </w:r>
            <w:r w:rsidRPr="005431BA">
              <w:rPr>
                <w:rFonts w:ascii="Aptos Display" w:eastAsia="Times New Roman" w:hAnsi="Aptos Display" w:cs="Calibri"/>
                <w:color w:val="auto"/>
                <w:sz w:val="16"/>
                <w:szCs w:val="16"/>
                <w:lang w:val="it-IT"/>
              </w:rPr>
              <w:t>și pentru localizare în alte zone rurale din aria geografică aplicabilă apelului de proiecte</w:t>
            </w:r>
          </w:p>
        </w:tc>
        <w:tc>
          <w:tcPr>
            <w:tcW w:w="1238" w:type="dxa"/>
            <w:shd w:val="clear" w:color="auto" w:fill="F2F2F2" w:themeFill="background1" w:themeFillShade="F2"/>
          </w:tcPr>
          <w:p w14:paraId="6056C846" w14:textId="77777777" w:rsidR="00376B19" w:rsidRPr="005431BA" w:rsidRDefault="00376B19" w:rsidP="00F420EE">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sz w:val="16"/>
                <w:szCs w:val="16"/>
                <w:lang w:val="it-IT"/>
              </w:rPr>
            </w:pPr>
            <w:r w:rsidRPr="005431BA">
              <w:rPr>
                <w:rFonts w:ascii="Aptos Display" w:eastAsia="Times New Roman" w:hAnsi="Aptos Display" w:cs="Calibri"/>
                <w:color w:val="000000"/>
                <w:sz w:val="16"/>
                <w:szCs w:val="16"/>
                <w:lang w:val="it-IT"/>
              </w:rPr>
              <w:t xml:space="preserve">Pentru măsuri care contribuie în mod substanțial la obiectivele de mediu </w:t>
            </w:r>
          </w:p>
        </w:tc>
        <w:tc>
          <w:tcPr>
            <w:tcW w:w="1272" w:type="dxa"/>
            <w:shd w:val="clear" w:color="auto" w:fill="F2F2F2" w:themeFill="background1" w:themeFillShade="F2"/>
          </w:tcPr>
          <w:p w14:paraId="7C4E137F" w14:textId="77777777" w:rsidR="00376B19" w:rsidRPr="006019F7" w:rsidRDefault="00376B19" w:rsidP="00F420EE">
            <w:pPr>
              <w:jc w:val="both"/>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cs="Calibri"/>
                <w:color w:val="auto"/>
                <w:sz w:val="16"/>
                <w:szCs w:val="16"/>
                <w:lang w:val="ro-RO"/>
              </w:rPr>
            </w:pPr>
            <w:r w:rsidRPr="006019F7">
              <w:rPr>
                <w:rFonts w:ascii="Aptos Display" w:eastAsia="Times New Roman" w:hAnsi="Aptos Display" w:cs="Calibri"/>
                <w:color w:val="auto"/>
                <w:sz w:val="16"/>
                <w:szCs w:val="16"/>
                <w:lang w:val="ro-RO"/>
              </w:rPr>
              <w:t xml:space="preserve">Pentru utilizarea de materii secundare (materii prime, materii, produse finite, materiale consumabile, materiale de natura obiectelor de inventar, ambalaje), care provin din procese de reciclare, în fluxul de producție/prestare a serviciilor. Resursele respective provin din activități de reciclare, </w:t>
            </w:r>
            <w:r w:rsidRPr="006019F7">
              <w:rPr>
                <w:rFonts w:ascii="Aptos Display" w:eastAsia="Times New Roman" w:hAnsi="Aptos Display" w:cs="Calibri"/>
                <w:color w:val="auto"/>
                <w:sz w:val="16"/>
                <w:szCs w:val="16"/>
                <w:lang w:val="ro-RO"/>
              </w:rPr>
              <w:lastRenderedPageBreak/>
              <w:t>reparare și reutilizare, în corelare cu Strategia pentru economia circulară și a planului de acțiune aferent. Proveniența va putea fi demonstrată cu oferte comerciale / pre-contracte /contracte comerciale pentru produse realizate din materiale reciclabile, confirmate prin certificate de producător sau orice alte înscrisuri emise de organisme competente care să ateste calitatea de producător. Cantitatea de materii prime / materiale utilizate va fi în corelare cu activitățile desfășurate.</w:t>
            </w:r>
            <w:r w:rsidRPr="006019F7">
              <w:rPr>
                <w:rFonts w:ascii="Aptos Display" w:eastAsia="Times New Roman" w:hAnsi="Aptos Display" w:cs="Calibri"/>
                <w:color w:val="auto"/>
                <w:sz w:val="16"/>
                <w:szCs w:val="16"/>
                <w:lang w:val="it-IT"/>
              </w:rPr>
              <w:t> </w:t>
            </w:r>
          </w:p>
        </w:tc>
        <w:tc>
          <w:tcPr>
            <w:tcW w:w="1405" w:type="dxa"/>
            <w:shd w:val="clear" w:color="auto" w:fill="F2F2F2" w:themeFill="background1" w:themeFillShade="F2"/>
          </w:tcPr>
          <w:p w14:paraId="5A4EE8D2" w14:textId="77777777" w:rsidR="00376B19" w:rsidRPr="006019F7" w:rsidRDefault="00376B19" w:rsidP="00F420EE">
            <w:pPr>
              <w:jc w:val="both"/>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cs="Calibri"/>
                <w:color w:val="auto"/>
                <w:sz w:val="16"/>
                <w:szCs w:val="16"/>
                <w:lang w:val="ro-RO"/>
              </w:rPr>
            </w:pPr>
            <w:r w:rsidRPr="006019F7">
              <w:rPr>
                <w:rFonts w:ascii="Aptos Display" w:eastAsia="Times New Roman" w:hAnsi="Aptos Display" w:cs="Calibri"/>
                <w:color w:val="auto"/>
                <w:sz w:val="16"/>
                <w:szCs w:val="16"/>
                <w:lang w:val="ro-RO"/>
              </w:rPr>
              <w:lastRenderedPageBreak/>
              <w:t xml:space="preserve">Pentru utilizarea de materii locale (materii prime, materii, produse finite, materiale consumabile, materiale de natura obiectelor de inventar, ambalaje)  – sursa unor materii utilizate în fluxul de producție/prestare a serviciilor să fie din județ, iar acest aspect va fi demonstrat cu oferte comerciale / pre-contracte /contracte comerciale pentru produse realizate </w:t>
            </w:r>
            <w:r w:rsidRPr="006019F7">
              <w:rPr>
                <w:rFonts w:ascii="Aptos Display" w:eastAsia="Times New Roman" w:hAnsi="Aptos Display" w:cs="Calibri"/>
                <w:color w:val="auto"/>
                <w:sz w:val="16"/>
                <w:szCs w:val="16"/>
                <w:lang w:val="ro-RO"/>
              </w:rPr>
              <w:lastRenderedPageBreak/>
              <w:t>în județ, confirmate prin certificate de producător sau orice alte înscrisuri emise de organisme competente care să ateste calitatea de producător la sediul social / punctul de lucru înregistrat în județ, respectiv pentru caracterul inovativ al activităților propuse prin proiect. Cantitatea de materii prime / materiale utilizate va fi în corelare cu activitățile desfășurate.</w:t>
            </w:r>
          </w:p>
        </w:tc>
        <w:tc>
          <w:tcPr>
            <w:tcW w:w="1105" w:type="dxa"/>
            <w:shd w:val="clear" w:color="auto" w:fill="F2F2F2" w:themeFill="background1" w:themeFillShade="F2"/>
          </w:tcPr>
          <w:p w14:paraId="20469988" w14:textId="77777777" w:rsidR="00376B19" w:rsidRPr="005431BA" w:rsidRDefault="00376B19" w:rsidP="00F420EE">
            <w:pPr>
              <w:jc w:val="both"/>
              <w:cnfStyle w:val="000000000000" w:firstRow="0" w:lastRow="0" w:firstColumn="0" w:lastColumn="0" w:oddVBand="0" w:evenVBand="0" w:oddHBand="0" w:evenHBand="0" w:firstRowFirstColumn="0" w:firstRowLastColumn="0" w:lastRowFirstColumn="0" w:lastRowLastColumn="0"/>
              <w:rPr>
                <w:rFonts w:ascii="Aptos Display" w:hAnsi="Aptos Display"/>
                <w:color w:val="auto"/>
                <w:sz w:val="16"/>
                <w:szCs w:val="16"/>
                <w:lang w:val="it-IT"/>
              </w:rPr>
            </w:pPr>
            <w:r w:rsidRPr="005431BA">
              <w:rPr>
                <w:rFonts w:ascii="Aptos Display" w:eastAsia="Times New Roman" w:hAnsi="Aptos Display" w:cs="Calibri"/>
                <w:color w:val="auto"/>
                <w:sz w:val="16"/>
                <w:szCs w:val="16"/>
                <w:lang w:val="it-IT"/>
              </w:rPr>
              <w:lastRenderedPageBreak/>
              <w:t xml:space="preserve">Locurile de muncă propuse a fi create prin proiect sunt, prioritar, avute în vedere pentru angajarea de persoane cu competențe necesare din categoria profesională operatori și asamblori </w:t>
            </w:r>
            <w:r w:rsidRPr="005431BA">
              <w:rPr>
                <w:rStyle w:val="FootnoteReference"/>
                <w:rFonts w:ascii="Aptos Display" w:eastAsia="Times New Roman" w:hAnsi="Aptos Display" w:cs="Calibri"/>
                <w:color w:val="auto"/>
                <w:sz w:val="16"/>
                <w:szCs w:val="16"/>
              </w:rPr>
              <w:footnoteReference w:id="4"/>
            </w:r>
            <w:r w:rsidRPr="005431BA">
              <w:rPr>
                <w:rFonts w:ascii="Aptos Display" w:hAnsi="Aptos Display"/>
                <w:color w:val="auto"/>
                <w:sz w:val="16"/>
                <w:szCs w:val="16"/>
                <w:lang w:val="it-IT"/>
              </w:rPr>
              <w:t xml:space="preserve">, </w:t>
            </w:r>
            <w:bookmarkStart w:id="36" w:name="_Hlk166750069"/>
            <w:r w:rsidRPr="005431BA">
              <w:rPr>
                <w:rFonts w:ascii="Aptos Display" w:hAnsi="Aptos Display"/>
                <w:color w:val="auto"/>
                <w:sz w:val="16"/>
                <w:szCs w:val="16"/>
                <w:lang w:val="it-IT"/>
              </w:rPr>
              <w:t>indiferent de activitatea prestată în societatea angajatoare</w:t>
            </w:r>
            <w:bookmarkEnd w:id="36"/>
          </w:p>
          <w:p w14:paraId="4F7CB6B2" w14:textId="77777777" w:rsidR="00376B19" w:rsidRPr="005431BA" w:rsidRDefault="00376B19" w:rsidP="00F420EE">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color w:val="auto"/>
                <w:sz w:val="16"/>
                <w:szCs w:val="16"/>
                <w:lang w:val="it-IT"/>
              </w:rPr>
            </w:pPr>
          </w:p>
        </w:tc>
        <w:tc>
          <w:tcPr>
            <w:tcW w:w="1105" w:type="dxa"/>
            <w:shd w:val="clear" w:color="auto" w:fill="F2F2F2" w:themeFill="background1" w:themeFillShade="F2"/>
          </w:tcPr>
          <w:p w14:paraId="7E799EA8" w14:textId="77777777" w:rsidR="00376B19" w:rsidRPr="005431BA" w:rsidRDefault="00376B19" w:rsidP="00F420EE">
            <w:pPr>
              <w:jc w:val="both"/>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cs="Calibri"/>
                <w:color w:val="auto"/>
                <w:sz w:val="16"/>
                <w:szCs w:val="16"/>
                <w:lang w:val="it-IT"/>
              </w:rPr>
            </w:pPr>
            <w:r w:rsidRPr="005431BA">
              <w:rPr>
                <w:rFonts w:ascii="Aptos Display" w:eastAsia="Times New Roman" w:hAnsi="Aptos Display" w:cs="Calibri"/>
                <w:color w:val="auto"/>
                <w:sz w:val="16"/>
                <w:szCs w:val="16"/>
                <w:lang w:val="it-IT"/>
              </w:rPr>
              <w:t xml:space="preserve">Pentru minimum un loc de muncă din cele propuse a fi create, solicitantul se angajează să le ocupe cu persoane din cel puțin una din categoriile:  </w:t>
            </w:r>
            <w:r w:rsidRPr="005431BA">
              <w:rPr>
                <w:rFonts w:ascii="Aptos Display" w:eastAsia="Times New Roman" w:hAnsi="Aptos Display" w:cs="Calibri"/>
                <w:color w:val="auto"/>
                <w:sz w:val="16"/>
                <w:szCs w:val="16"/>
                <w:lang w:val="it-IT"/>
              </w:rPr>
              <w:br/>
              <w:t>- tinerii cu vârsta de până la 29 ani,</w:t>
            </w:r>
            <w:r w:rsidRPr="005431BA">
              <w:rPr>
                <w:rFonts w:ascii="Aptos Display" w:eastAsia="Times New Roman" w:hAnsi="Aptos Display" w:cs="Calibri"/>
                <w:color w:val="auto"/>
                <w:sz w:val="16"/>
                <w:szCs w:val="16"/>
                <w:lang w:val="it-IT"/>
              </w:rPr>
              <w:br/>
              <w:t>- persoanele cu vârsta de peste 55 de ani, </w:t>
            </w:r>
            <w:r w:rsidRPr="005431BA">
              <w:rPr>
                <w:rFonts w:ascii="Aptos Display" w:eastAsia="Times New Roman" w:hAnsi="Aptos Display" w:cs="Calibri"/>
                <w:color w:val="auto"/>
                <w:sz w:val="16"/>
                <w:szCs w:val="16"/>
                <w:lang w:val="it-IT"/>
              </w:rPr>
              <w:br/>
              <w:t xml:space="preserve">- femeile  </w:t>
            </w:r>
            <w:r w:rsidRPr="005431BA">
              <w:rPr>
                <w:rFonts w:ascii="Aptos Display" w:eastAsia="Times New Roman" w:hAnsi="Aptos Display" w:cs="Calibri"/>
                <w:color w:val="auto"/>
                <w:sz w:val="16"/>
                <w:szCs w:val="16"/>
                <w:lang w:val="it-IT"/>
              </w:rPr>
              <w:br/>
              <w:t xml:space="preserve">- persoanele </w:t>
            </w:r>
            <w:r w:rsidRPr="005431BA">
              <w:rPr>
                <w:rFonts w:ascii="Aptos Display" w:eastAsia="Times New Roman" w:hAnsi="Aptos Display" w:cs="Calibri"/>
                <w:color w:val="auto"/>
                <w:sz w:val="16"/>
                <w:szCs w:val="16"/>
                <w:lang w:val="it-IT"/>
              </w:rPr>
              <w:lastRenderedPageBreak/>
              <w:t>care se încadrează în categoria lucrătorilor defavorizați, a celor extrem de defavorizați și a lucrătorilor cu handicap.</w:t>
            </w:r>
          </w:p>
          <w:p w14:paraId="1AC884A0" w14:textId="77777777" w:rsidR="00376B19" w:rsidRPr="005431BA" w:rsidRDefault="00376B19" w:rsidP="00F420EE">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color w:val="auto"/>
                <w:sz w:val="16"/>
                <w:szCs w:val="16"/>
                <w:lang w:val="it-IT"/>
              </w:rPr>
            </w:pPr>
          </w:p>
        </w:tc>
        <w:tc>
          <w:tcPr>
            <w:tcW w:w="1275" w:type="dxa"/>
            <w:shd w:val="clear" w:color="auto" w:fill="F2F2F2" w:themeFill="background1" w:themeFillShade="F2"/>
          </w:tcPr>
          <w:p w14:paraId="1994AFB1" w14:textId="77777777" w:rsidR="00376B19" w:rsidRPr="005431BA" w:rsidRDefault="00376B19" w:rsidP="00F420EE">
            <w:pPr>
              <w:ind w:right="-18"/>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sz w:val="16"/>
                <w:szCs w:val="16"/>
                <w:lang w:val="it-IT"/>
              </w:rPr>
            </w:pPr>
            <w:r w:rsidRPr="005431BA">
              <w:rPr>
                <w:rFonts w:ascii="Aptos Display" w:eastAsia="Times New Roman" w:hAnsi="Aptos Display" w:cs="Calibri"/>
                <w:color w:val="000000"/>
                <w:sz w:val="16"/>
                <w:szCs w:val="16"/>
                <w:lang w:val="it-IT"/>
              </w:rPr>
              <w:lastRenderedPageBreak/>
              <w:t xml:space="preserve">Pentru angajarea prioritară a minimum unei persoane din cele care provin din activități economice, dintr-o industrie/ramură economică direct afectată de procesul de transformare în contextul procesului de tranziție justă în teritoriile vizate </w:t>
            </w:r>
            <w:r w:rsidRPr="005431BA">
              <w:rPr>
                <w:rFonts w:ascii="Aptos Display" w:eastAsia="Times New Roman" w:hAnsi="Aptos Display" w:cs="Calibri"/>
                <w:sz w:val="16"/>
                <w:szCs w:val="16"/>
                <w:lang w:val="it-IT"/>
              </w:rPr>
              <w:t xml:space="preserve"> (întreg lanțul de producție, </w:t>
            </w:r>
            <w:r w:rsidRPr="005431BA">
              <w:rPr>
                <w:rFonts w:ascii="Aptos Display" w:eastAsia="Times New Roman" w:hAnsi="Aptos Display" w:cs="Calibri"/>
                <w:color w:val="000000"/>
                <w:sz w:val="16"/>
                <w:szCs w:val="16"/>
                <w:lang w:val="it-IT"/>
              </w:rPr>
              <w:t xml:space="preserve">întreprinderile care își transformă procesul de </w:t>
            </w:r>
            <w:r w:rsidRPr="005431BA">
              <w:rPr>
                <w:rFonts w:ascii="Aptos Display" w:eastAsia="Times New Roman" w:hAnsi="Aptos Display" w:cs="Calibri"/>
                <w:color w:val="000000"/>
                <w:sz w:val="16"/>
                <w:szCs w:val="16"/>
                <w:lang w:val="it-IT"/>
              </w:rPr>
              <w:lastRenderedPageBreak/>
              <w:t>producție pe domeniile verzi</w:t>
            </w:r>
            <w:r w:rsidRPr="005431BA">
              <w:rPr>
                <w:rFonts w:ascii="Aptos Display" w:eastAsia="Times New Roman" w:hAnsi="Aptos Display" w:cs="Calibri"/>
                <w:sz w:val="16"/>
                <w:szCs w:val="16"/>
                <w:lang w:val="it-IT"/>
              </w:rPr>
              <w:t xml:space="preserve">) </w:t>
            </w:r>
          </w:p>
        </w:tc>
        <w:tc>
          <w:tcPr>
            <w:tcW w:w="1222" w:type="dxa"/>
            <w:shd w:val="clear" w:color="auto" w:fill="F2F2F2" w:themeFill="background1" w:themeFillShade="F2"/>
          </w:tcPr>
          <w:p w14:paraId="7824CA4D" w14:textId="77777777" w:rsidR="00376B19" w:rsidRPr="005431BA" w:rsidRDefault="00376B19" w:rsidP="00F420EE">
            <w:pPr>
              <w:jc w:val="both"/>
              <w:cnfStyle w:val="000000000000" w:firstRow="0" w:lastRow="0" w:firstColumn="0" w:lastColumn="0" w:oddVBand="0" w:evenVBand="0" w:oddHBand="0" w:evenHBand="0" w:firstRowFirstColumn="0" w:firstRowLastColumn="0" w:lastRowFirstColumn="0" w:lastRowLastColumn="0"/>
              <w:rPr>
                <w:rFonts w:ascii="Aptos Display" w:hAnsi="Aptos Display" w:cs="Calibri"/>
                <w:sz w:val="16"/>
                <w:szCs w:val="16"/>
                <w:lang w:val="it-IT"/>
              </w:rPr>
            </w:pPr>
            <w:r w:rsidRPr="005431BA">
              <w:rPr>
                <w:rFonts w:ascii="Aptos Display" w:eastAsia="Times New Roman" w:hAnsi="Aptos Display" w:cs="Calibri"/>
                <w:color w:val="000000"/>
                <w:sz w:val="16"/>
                <w:szCs w:val="16"/>
                <w:lang w:val="it-IT"/>
              </w:rPr>
              <w:lastRenderedPageBreak/>
              <w:t>Dacă proiectul este promovat de o întreprindere al cărui acționariat este în procent de 50% sau mai mare format din femei (criteriul se referă la procentul acțiunilor deținute de femei înainte de publicarea ghidului în consultare); proiectul include măsuri de adaptare a infrastructurii, echipamentelo</w:t>
            </w:r>
            <w:r w:rsidRPr="005431BA">
              <w:rPr>
                <w:rFonts w:ascii="Aptos Display" w:eastAsia="Times New Roman" w:hAnsi="Aptos Display" w:cs="Calibri"/>
                <w:color w:val="000000"/>
                <w:sz w:val="16"/>
                <w:szCs w:val="16"/>
                <w:lang w:val="it-IT"/>
              </w:rPr>
              <w:lastRenderedPageBreak/>
              <w:t xml:space="preserve">r și utilajelor </w:t>
            </w:r>
            <w:r w:rsidRPr="005431BA">
              <w:rPr>
                <w:rFonts w:ascii="Aptos Display" w:eastAsia="Times New Roman" w:hAnsi="Aptos Display" w:cs="Calibri"/>
                <w:color w:val="auto"/>
                <w:sz w:val="16"/>
                <w:szCs w:val="16"/>
                <w:lang w:val="it-IT"/>
              </w:rPr>
              <w:t>pentru accesul și operarea de către persoane cu dizabilități</w:t>
            </w:r>
          </w:p>
        </w:tc>
      </w:tr>
    </w:tbl>
    <w:p w14:paraId="0C3F14D7" w14:textId="77777777" w:rsidR="00376B19" w:rsidRDefault="00376B19" w:rsidP="005C6706">
      <w:pPr>
        <w:ind w:left="0"/>
        <w:rPr>
          <w:rFonts w:ascii="Aptos Display" w:hAnsi="Aptos Display"/>
          <w:b/>
          <w:bCs/>
          <w:color w:val="538135" w:themeColor="accent6" w:themeShade="BF"/>
          <w:sz w:val="24"/>
          <w:szCs w:val="24"/>
        </w:rPr>
      </w:pPr>
    </w:p>
    <w:p w14:paraId="360F4FB7" w14:textId="77777777" w:rsidR="00361F1D" w:rsidRPr="00376B19" w:rsidRDefault="00361F1D" w:rsidP="005C6706">
      <w:pPr>
        <w:ind w:left="0"/>
        <w:rPr>
          <w:rFonts w:ascii="Aptos Display" w:hAnsi="Aptos Display"/>
          <w:b/>
          <w:bCs/>
          <w:color w:val="538135" w:themeColor="accent6" w:themeShade="BF"/>
          <w:sz w:val="24"/>
          <w:szCs w:val="24"/>
        </w:rPr>
      </w:pPr>
    </w:p>
    <w:p w14:paraId="735537A3" w14:textId="2484C44E" w:rsidR="00E742C2" w:rsidRPr="005C6706" w:rsidRDefault="009D6B89" w:rsidP="00361F1D">
      <w:pPr>
        <w:spacing w:before="0" w:after="0"/>
        <w:rPr>
          <w:rFonts w:ascii="Aptos Display" w:hAnsi="Aptos Display" w:cstheme="minorHAnsi"/>
          <w:b/>
          <w:bCs/>
          <w:sz w:val="18"/>
          <w:szCs w:val="18"/>
          <w:u w:val="single"/>
        </w:rPr>
      </w:pPr>
      <w:r w:rsidRPr="00381FB0">
        <w:rPr>
          <w:rFonts w:ascii="Aptos Display" w:hAnsi="Aptos Display"/>
          <w:b/>
          <w:bCs/>
          <w:color w:val="538135" w:themeColor="accent6" w:themeShade="BF"/>
        </w:rPr>
        <w:lastRenderedPageBreak/>
        <w:t>Apel de proiecte ITI Valea Jiului</w:t>
      </w:r>
    </w:p>
    <w:p w14:paraId="13153449" w14:textId="36BFFF8D" w:rsidR="006251A0" w:rsidRPr="009D6B89" w:rsidRDefault="005F22CB" w:rsidP="009D6B89">
      <w:pPr>
        <w:spacing w:before="0" w:after="0"/>
        <w:ind w:left="-7110"/>
        <w:rPr>
          <w:rFonts w:ascii="Aptos Display" w:hAnsi="Aptos Display" w:cstheme="minorHAnsi"/>
          <w:b/>
          <w:bCs/>
          <w:sz w:val="18"/>
          <w:szCs w:val="18"/>
          <w:u w:val="single"/>
        </w:rPr>
      </w:pPr>
      <w:r w:rsidRPr="005C6706">
        <w:rPr>
          <w:rFonts w:ascii="Aptos Display" w:hAnsi="Aptos Display" w:cstheme="minorHAnsi"/>
          <w:b/>
          <w:bCs/>
          <w:sz w:val="18"/>
          <w:szCs w:val="18"/>
          <w:u w:val="single"/>
        </w:rPr>
        <w:t xml:space="preserve">Apel de proiecte ITI Valea </w:t>
      </w:r>
      <w:proofErr w:type="spellStart"/>
      <w:r w:rsidRPr="005C6706">
        <w:rPr>
          <w:rFonts w:ascii="Aptos Display" w:hAnsi="Aptos Display" w:cstheme="minorHAnsi"/>
          <w:b/>
          <w:bCs/>
          <w:sz w:val="18"/>
          <w:szCs w:val="18"/>
          <w:u w:val="single"/>
        </w:rPr>
        <w:t>Jiulu</w:t>
      </w:r>
      <w:proofErr w:type="spellEnd"/>
    </w:p>
    <w:tbl>
      <w:tblPr>
        <w:tblStyle w:val="GridTable4-Accent13"/>
        <w:tblW w:w="14940" w:type="dxa"/>
        <w:tblInd w:w="-5" w:type="dxa"/>
        <w:tblBorders>
          <w:top w:val="single" w:sz="4" w:space="0" w:color="538135"/>
          <w:left w:val="single" w:sz="4" w:space="0" w:color="538135"/>
          <w:bottom w:val="single" w:sz="4" w:space="0" w:color="538135"/>
          <w:right w:val="single" w:sz="4" w:space="0" w:color="538135"/>
          <w:insideH w:val="single" w:sz="4" w:space="0" w:color="538135"/>
          <w:insideV w:val="single" w:sz="4" w:space="0" w:color="538135"/>
        </w:tblBorders>
        <w:tblLayout w:type="fixed"/>
        <w:tblLook w:val="04A0" w:firstRow="1" w:lastRow="0" w:firstColumn="1" w:lastColumn="0" w:noHBand="0" w:noVBand="1"/>
      </w:tblPr>
      <w:tblGrid>
        <w:gridCol w:w="630"/>
        <w:gridCol w:w="1213"/>
        <w:gridCol w:w="1134"/>
        <w:gridCol w:w="142"/>
        <w:gridCol w:w="931"/>
        <w:gridCol w:w="1260"/>
        <w:gridCol w:w="1260"/>
        <w:gridCol w:w="1260"/>
        <w:gridCol w:w="1526"/>
        <w:gridCol w:w="992"/>
        <w:gridCol w:w="1082"/>
        <w:gridCol w:w="1170"/>
        <w:gridCol w:w="1170"/>
        <w:gridCol w:w="1170"/>
      </w:tblGrid>
      <w:tr w:rsidR="000D7CBF" w:rsidRPr="009D6B89" w14:paraId="20A120E0" w14:textId="77777777" w:rsidTr="006251A0">
        <w:trPr>
          <w:cnfStyle w:val="100000000000" w:firstRow="1" w:lastRow="0" w:firstColumn="0" w:lastColumn="0" w:oddVBand="0" w:evenVBand="0" w:oddHBand="0" w:evenHBand="0" w:firstRowFirstColumn="0" w:firstRowLastColumn="0" w:lastRowFirstColumn="0" w:lastRowLastColumn="0"/>
          <w:trHeight w:val="463"/>
        </w:trPr>
        <w:tc>
          <w:tcPr>
            <w:cnfStyle w:val="001000000000" w:firstRow="0" w:lastRow="0" w:firstColumn="1" w:lastColumn="0" w:oddVBand="0" w:evenVBand="0" w:oddHBand="0" w:evenHBand="0" w:firstRowFirstColumn="0" w:firstRowLastColumn="0" w:lastRowFirstColumn="0" w:lastRowLastColumn="0"/>
            <w:tcW w:w="630" w:type="dxa"/>
            <w:shd w:val="clear" w:color="auto" w:fill="E7E6E6"/>
            <w:hideMark/>
          </w:tcPr>
          <w:p w14:paraId="2F838F0A" w14:textId="77777777" w:rsidR="006251A0" w:rsidRPr="006251A0" w:rsidRDefault="006251A0" w:rsidP="006251A0">
            <w:pPr>
              <w:spacing w:after="160" w:line="259" w:lineRule="auto"/>
              <w:jc w:val="center"/>
              <w:rPr>
                <w:rFonts w:ascii="Aptos Display" w:eastAsia="Times New Roman" w:hAnsi="Aptos Display"/>
                <w:color w:val="auto"/>
                <w:kern w:val="2"/>
                <w:sz w:val="18"/>
                <w:szCs w:val="18"/>
                <w:lang w:val="en-US"/>
                <w14:ligatures w14:val="standardContextual"/>
              </w:rPr>
            </w:pPr>
            <w:bookmarkStart w:id="37" w:name="_Hlk151710037"/>
            <w:r w:rsidRPr="006251A0">
              <w:rPr>
                <w:rFonts w:ascii="Aptos Display" w:eastAsia="Times New Roman" w:hAnsi="Aptos Display"/>
                <w:color w:val="auto"/>
                <w:kern w:val="2"/>
                <w:sz w:val="18"/>
                <w:szCs w:val="18"/>
                <w:lang w:val="en-US"/>
                <w14:ligatures w14:val="standardContextual"/>
              </w:rPr>
              <w:t>Apel PTJ</w:t>
            </w:r>
          </w:p>
        </w:tc>
        <w:tc>
          <w:tcPr>
            <w:tcW w:w="1213" w:type="dxa"/>
            <w:shd w:val="clear" w:color="auto" w:fill="E7E6E6"/>
            <w:hideMark/>
          </w:tcPr>
          <w:p w14:paraId="65134726" w14:textId="77777777" w:rsidR="006251A0" w:rsidRPr="006251A0" w:rsidRDefault="006251A0" w:rsidP="006251A0">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proofErr w:type="spellStart"/>
            <w:r w:rsidRPr="006251A0">
              <w:rPr>
                <w:rFonts w:ascii="Aptos Display" w:eastAsia="Times New Roman" w:hAnsi="Aptos Display"/>
                <w:color w:val="auto"/>
                <w:kern w:val="2"/>
                <w:sz w:val="18"/>
                <w:szCs w:val="18"/>
                <w:lang w:val="en-US"/>
                <w14:ligatures w14:val="standardContextual"/>
              </w:rPr>
              <w:t>Punctare</w:t>
            </w:r>
            <w:proofErr w:type="spellEnd"/>
            <w:r w:rsidRPr="006251A0">
              <w:rPr>
                <w:rFonts w:ascii="Aptos Display" w:eastAsia="Times New Roman" w:hAnsi="Aptos Display"/>
                <w:color w:val="auto"/>
                <w:kern w:val="2"/>
                <w:sz w:val="18"/>
                <w:szCs w:val="18"/>
                <w:lang w:val="en-US"/>
                <w14:ligatures w14:val="standardContextual"/>
              </w:rPr>
              <w:t xml:space="preserve"> </w:t>
            </w:r>
            <w:proofErr w:type="spellStart"/>
            <w:r w:rsidRPr="006251A0">
              <w:rPr>
                <w:rFonts w:ascii="Aptos Display" w:eastAsia="Times New Roman" w:hAnsi="Aptos Display"/>
                <w:color w:val="auto"/>
                <w:kern w:val="2"/>
                <w:sz w:val="18"/>
                <w:szCs w:val="18"/>
                <w:lang w:val="en-US"/>
                <w14:ligatures w14:val="standardContextual"/>
              </w:rPr>
              <w:t>suplimentară</w:t>
            </w:r>
            <w:proofErr w:type="spellEnd"/>
          </w:p>
        </w:tc>
        <w:tc>
          <w:tcPr>
            <w:tcW w:w="1276" w:type="dxa"/>
            <w:gridSpan w:val="2"/>
            <w:shd w:val="clear" w:color="auto" w:fill="E7E6E6"/>
            <w:hideMark/>
          </w:tcPr>
          <w:p w14:paraId="2F9D78D0"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proofErr w:type="spellStart"/>
            <w:r w:rsidRPr="006251A0">
              <w:rPr>
                <w:rFonts w:ascii="Aptos Display" w:eastAsia="Times New Roman" w:hAnsi="Aptos Display"/>
                <w:color w:val="auto"/>
                <w:kern w:val="2"/>
                <w:sz w:val="18"/>
                <w:szCs w:val="18"/>
                <w:lang w:val="en-US"/>
                <w14:ligatures w14:val="standardContextual"/>
              </w:rPr>
              <w:t>Punctare</w:t>
            </w:r>
            <w:proofErr w:type="spellEnd"/>
            <w:r w:rsidRPr="006251A0">
              <w:rPr>
                <w:rFonts w:ascii="Aptos Display" w:eastAsia="Times New Roman" w:hAnsi="Aptos Display"/>
                <w:color w:val="auto"/>
                <w:kern w:val="2"/>
                <w:sz w:val="18"/>
                <w:szCs w:val="18"/>
                <w:lang w:val="en-US"/>
                <w14:ligatures w14:val="standardContextual"/>
              </w:rPr>
              <w:t xml:space="preserve"> </w:t>
            </w:r>
            <w:proofErr w:type="spellStart"/>
            <w:r w:rsidRPr="006251A0">
              <w:rPr>
                <w:rFonts w:ascii="Aptos Display" w:eastAsia="Times New Roman" w:hAnsi="Aptos Display"/>
                <w:color w:val="auto"/>
                <w:kern w:val="2"/>
                <w:sz w:val="18"/>
                <w:szCs w:val="18"/>
                <w:lang w:val="en-US"/>
                <w14:ligatures w14:val="standardContextual"/>
              </w:rPr>
              <w:t>suplimentară</w:t>
            </w:r>
            <w:proofErr w:type="spellEnd"/>
          </w:p>
        </w:tc>
        <w:tc>
          <w:tcPr>
            <w:tcW w:w="931" w:type="dxa"/>
            <w:shd w:val="clear" w:color="auto" w:fill="E7E6E6"/>
            <w:hideMark/>
          </w:tcPr>
          <w:p w14:paraId="47308EA4"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proofErr w:type="spellStart"/>
            <w:r w:rsidRPr="006251A0">
              <w:rPr>
                <w:rFonts w:ascii="Aptos Display" w:eastAsia="Times New Roman" w:hAnsi="Aptos Display"/>
                <w:color w:val="auto"/>
                <w:kern w:val="2"/>
                <w:sz w:val="18"/>
                <w:szCs w:val="18"/>
                <w:lang w:val="en-US"/>
                <w14:ligatures w14:val="standardContextual"/>
              </w:rPr>
              <w:t>Punctare</w:t>
            </w:r>
            <w:proofErr w:type="spellEnd"/>
            <w:r w:rsidRPr="006251A0">
              <w:rPr>
                <w:rFonts w:ascii="Aptos Display" w:eastAsia="Times New Roman" w:hAnsi="Aptos Display"/>
                <w:color w:val="auto"/>
                <w:kern w:val="2"/>
                <w:sz w:val="18"/>
                <w:szCs w:val="18"/>
                <w:lang w:val="en-US"/>
                <w14:ligatures w14:val="standardContextual"/>
              </w:rPr>
              <w:t xml:space="preserve"> </w:t>
            </w:r>
            <w:proofErr w:type="spellStart"/>
            <w:r w:rsidRPr="006251A0">
              <w:rPr>
                <w:rFonts w:ascii="Aptos Display" w:eastAsia="Times New Roman" w:hAnsi="Aptos Display"/>
                <w:color w:val="auto"/>
                <w:kern w:val="2"/>
                <w:sz w:val="18"/>
                <w:szCs w:val="18"/>
                <w:lang w:val="en-US"/>
                <w14:ligatures w14:val="standardContextual"/>
              </w:rPr>
              <w:t>suplimentară</w:t>
            </w:r>
            <w:proofErr w:type="spellEnd"/>
          </w:p>
        </w:tc>
        <w:tc>
          <w:tcPr>
            <w:tcW w:w="1260" w:type="dxa"/>
            <w:shd w:val="clear" w:color="auto" w:fill="E7E6E6"/>
            <w:hideMark/>
          </w:tcPr>
          <w:p w14:paraId="2CDD0392"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proofErr w:type="spellStart"/>
            <w:r w:rsidRPr="006251A0">
              <w:rPr>
                <w:rFonts w:ascii="Aptos Display" w:eastAsia="Times New Roman" w:hAnsi="Aptos Display"/>
                <w:color w:val="auto"/>
                <w:kern w:val="2"/>
                <w:sz w:val="18"/>
                <w:szCs w:val="18"/>
                <w:lang w:val="en-US"/>
                <w14:ligatures w14:val="standardContextual"/>
              </w:rPr>
              <w:t>Punctare</w:t>
            </w:r>
            <w:proofErr w:type="spellEnd"/>
            <w:r w:rsidRPr="006251A0">
              <w:rPr>
                <w:rFonts w:ascii="Aptos Display" w:eastAsia="Times New Roman" w:hAnsi="Aptos Display"/>
                <w:color w:val="auto"/>
                <w:kern w:val="2"/>
                <w:sz w:val="18"/>
                <w:szCs w:val="18"/>
                <w:lang w:val="en-US"/>
                <w14:ligatures w14:val="standardContextual"/>
              </w:rPr>
              <w:t xml:space="preserve"> </w:t>
            </w:r>
            <w:proofErr w:type="spellStart"/>
            <w:r w:rsidRPr="006251A0">
              <w:rPr>
                <w:rFonts w:ascii="Aptos Display" w:eastAsia="Times New Roman" w:hAnsi="Aptos Display"/>
                <w:color w:val="auto"/>
                <w:kern w:val="2"/>
                <w:sz w:val="18"/>
                <w:szCs w:val="18"/>
                <w:lang w:val="en-US"/>
                <w14:ligatures w14:val="standardContextual"/>
              </w:rPr>
              <w:t>suplimentară</w:t>
            </w:r>
            <w:proofErr w:type="spellEnd"/>
          </w:p>
        </w:tc>
        <w:tc>
          <w:tcPr>
            <w:tcW w:w="1260" w:type="dxa"/>
            <w:shd w:val="clear" w:color="auto" w:fill="E7E6E6"/>
            <w:hideMark/>
          </w:tcPr>
          <w:p w14:paraId="35DEB149"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proofErr w:type="spellStart"/>
            <w:r w:rsidRPr="006251A0">
              <w:rPr>
                <w:rFonts w:ascii="Aptos Display" w:eastAsia="Times New Roman" w:hAnsi="Aptos Display"/>
                <w:color w:val="auto"/>
                <w:kern w:val="2"/>
                <w:sz w:val="18"/>
                <w:szCs w:val="18"/>
                <w:lang w:val="en-US"/>
                <w14:ligatures w14:val="standardContextual"/>
              </w:rPr>
              <w:t>Punctare</w:t>
            </w:r>
            <w:proofErr w:type="spellEnd"/>
            <w:r w:rsidRPr="006251A0">
              <w:rPr>
                <w:rFonts w:ascii="Aptos Display" w:eastAsia="Times New Roman" w:hAnsi="Aptos Display"/>
                <w:color w:val="auto"/>
                <w:kern w:val="2"/>
                <w:sz w:val="18"/>
                <w:szCs w:val="18"/>
                <w:lang w:val="en-US"/>
                <w14:ligatures w14:val="standardContextual"/>
              </w:rPr>
              <w:t xml:space="preserve"> </w:t>
            </w:r>
            <w:proofErr w:type="spellStart"/>
            <w:r w:rsidRPr="006251A0">
              <w:rPr>
                <w:rFonts w:ascii="Aptos Display" w:eastAsia="Times New Roman" w:hAnsi="Aptos Display"/>
                <w:color w:val="auto"/>
                <w:kern w:val="2"/>
                <w:sz w:val="18"/>
                <w:szCs w:val="18"/>
                <w:lang w:val="en-US"/>
                <w14:ligatures w14:val="standardContextual"/>
              </w:rPr>
              <w:t>suplimentară</w:t>
            </w:r>
            <w:proofErr w:type="spellEnd"/>
          </w:p>
        </w:tc>
        <w:tc>
          <w:tcPr>
            <w:tcW w:w="1260" w:type="dxa"/>
            <w:shd w:val="clear" w:color="auto" w:fill="E7E6E6"/>
            <w:hideMark/>
          </w:tcPr>
          <w:p w14:paraId="3B440EAB"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proofErr w:type="spellStart"/>
            <w:r w:rsidRPr="006251A0">
              <w:rPr>
                <w:rFonts w:ascii="Aptos Display" w:eastAsia="Times New Roman" w:hAnsi="Aptos Display"/>
                <w:color w:val="auto"/>
                <w:kern w:val="2"/>
                <w:sz w:val="18"/>
                <w:szCs w:val="18"/>
                <w:lang w:val="en-US"/>
                <w14:ligatures w14:val="standardContextual"/>
              </w:rPr>
              <w:t>Punctare</w:t>
            </w:r>
            <w:proofErr w:type="spellEnd"/>
            <w:r w:rsidRPr="006251A0">
              <w:rPr>
                <w:rFonts w:ascii="Aptos Display" w:eastAsia="Times New Roman" w:hAnsi="Aptos Display"/>
                <w:color w:val="auto"/>
                <w:kern w:val="2"/>
                <w:sz w:val="18"/>
                <w:szCs w:val="18"/>
                <w:lang w:val="en-US"/>
                <w14:ligatures w14:val="standardContextual"/>
              </w:rPr>
              <w:t xml:space="preserve"> </w:t>
            </w:r>
            <w:proofErr w:type="spellStart"/>
            <w:r w:rsidRPr="006251A0">
              <w:rPr>
                <w:rFonts w:ascii="Aptos Display" w:eastAsia="Times New Roman" w:hAnsi="Aptos Display"/>
                <w:color w:val="auto"/>
                <w:kern w:val="2"/>
                <w:sz w:val="18"/>
                <w:szCs w:val="18"/>
                <w:lang w:val="en-US"/>
                <w14:ligatures w14:val="standardContextual"/>
              </w:rPr>
              <w:t>suplimentară</w:t>
            </w:r>
            <w:proofErr w:type="spellEnd"/>
          </w:p>
        </w:tc>
        <w:tc>
          <w:tcPr>
            <w:tcW w:w="1526" w:type="dxa"/>
            <w:shd w:val="clear" w:color="auto" w:fill="E7E6E6"/>
          </w:tcPr>
          <w:p w14:paraId="3CF38519"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proofErr w:type="spellStart"/>
            <w:r w:rsidRPr="006251A0">
              <w:rPr>
                <w:rFonts w:ascii="Aptos Display" w:eastAsia="Times New Roman" w:hAnsi="Aptos Display"/>
                <w:color w:val="auto"/>
                <w:kern w:val="2"/>
                <w:sz w:val="18"/>
                <w:szCs w:val="18"/>
                <w:lang w:val="en-US"/>
                <w14:ligatures w14:val="standardContextual"/>
              </w:rPr>
              <w:t>Punctare</w:t>
            </w:r>
            <w:proofErr w:type="spellEnd"/>
            <w:r w:rsidRPr="006251A0">
              <w:rPr>
                <w:rFonts w:ascii="Aptos Display" w:eastAsia="Times New Roman" w:hAnsi="Aptos Display"/>
                <w:color w:val="auto"/>
                <w:kern w:val="2"/>
                <w:sz w:val="18"/>
                <w:szCs w:val="18"/>
                <w:lang w:val="en-US"/>
                <w14:ligatures w14:val="standardContextual"/>
              </w:rPr>
              <w:t xml:space="preserve"> </w:t>
            </w:r>
            <w:proofErr w:type="spellStart"/>
            <w:r w:rsidRPr="006251A0">
              <w:rPr>
                <w:rFonts w:ascii="Aptos Display" w:eastAsia="Times New Roman" w:hAnsi="Aptos Display"/>
                <w:color w:val="auto"/>
                <w:kern w:val="2"/>
                <w:sz w:val="18"/>
                <w:szCs w:val="18"/>
                <w:lang w:val="en-US"/>
                <w14:ligatures w14:val="standardContextual"/>
              </w:rPr>
              <w:t>suplimentară</w:t>
            </w:r>
            <w:proofErr w:type="spellEnd"/>
          </w:p>
        </w:tc>
        <w:tc>
          <w:tcPr>
            <w:tcW w:w="992" w:type="dxa"/>
            <w:shd w:val="clear" w:color="auto" w:fill="E7E6E6"/>
            <w:hideMark/>
          </w:tcPr>
          <w:p w14:paraId="6545D4CA"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proofErr w:type="spellStart"/>
            <w:r w:rsidRPr="006251A0">
              <w:rPr>
                <w:rFonts w:ascii="Aptos Display" w:eastAsia="Times New Roman" w:hAnsi="Aptos Display"/>
                <w:color w:val="auto"/>
                <w:kern w:val="2"/>
                <w:sz w:val="18"/>
                <w:szCs w:val="18"/>
                <w:lang w:val="en-US"/>
                <w14:ligatures w14:val="standardContextual"/>
              </w:rPr>
              <w:t>Punctare</w:t>
            </w:r>
            <w:proofErr w:type="spellEnd"/>
            <w:r w:rsidRPr="006251A0">
              <w:rPr>
                <w:rFonts w:ascii="Aptos Display" w:eastAsia="Times New Roman" w:hAnsi="Aptos Display"/>
                <w:color w:val="auto"/>
                <w:kern w:val="2"/>
                <w:sz w:val="18"/>
                <w:szCs w:val="18"/>
                <w:lang w:val="en-US"/>
                <w14:ligatures w14:val="standardContextual"/>
              </w:rPr>
              <w:t xml:space="preserve"> </w:t>
            </w:r>
            <w:proofErr w:type="spellStart"/>
            <w:r w:rsidRPr="006251A0">
              <w:rPr>
                <w:rFonts w:ascii="Aptos Display" w:eastAsia="Times New Roman" w:hAnsi="Aptos Display"/>
                <w:color w:val="auto"/>
                <w:kern w:val="2"/>
                <w:sz w:val="18"/>
                <w:szCs w:val="18"/>
                <w:lang w:val="en-US"/>
                <w14:ligatures w14:val="standardContextual"/>
              </w:rPr>
              <w:t>suplimentară</w:t>
            </w:r>
            <w:proofErr w:type="spellEnd"/>
          </w:p>
        </w:tc>
        <w:tc>
          <w:tcPr>
            <w:tcW w:w="1082" w:type="dxa"/>
            <w:shd w:val="clear" w:color="auto" w:fill="E7E6E6"/>
            <w:hideMark/>
          </w:tcPr>
          <w:p w14:paraId="430138E0"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proofErr w:type="spellStart"/>
            <w:r w:rsidRPr="006251A0">
              <w:rPr>
                <w:rFonts w:ascii="Aptos Display" w:eastAsia="Times New Roman" w:hAnsi="Aptos Display"/>
                <w:color w:val="auto"/>
                <w:kern w:val="2"/>
                <w:sz w:val="18"/>
                <w:szCs w:val="18"/>
                <w:lang w:val="en-US"/>
                <w14:ligatures w14:val="standardContextual"/>
              </w:rPr>
              <w:t>Punctare</w:t>
            </w:r>
            <w:proofErr w:type="spellEnd"/>
            <w:r w:rsidRPr="006251A0">
              <w:rPr>
                <w:rFonts w:ascii="Aptos Display" w:eastAsia="Times New Roman" w:hAnsi="Aptos Display"/>
                <w:color w:val="auto"/>
                <w:kern w:val="2"/>
                <w:sz w:val="18"/>
                <w:szCs w:val="18"/>
                <w:lang w:val="en-US"/>
                <w14:ligatures w14:val="standardContextual"/>
              </w:rPr>
              <w:t xml:space="preserve"> </w:t>
            </w:r>
            <w:proofErr w:type="spellStart"/>
            <w:r w:rsidRPr="006251A0">
              <w:rPr>
                <w:rFonts w:ascii="Aptos Display" w:eastAsia="Times New Roman" w:hAnsi="Aptos Display"/>
                <w:color w:val="auto"/>
                <w:kern w:val="2"/>
                <w:sz w:val="18"/>
                <w:szCs w:val="18"/>
                <w:lang w:val="en-US"/>
                <w14:ligatures w14:val="standardContextual"/>
              </w:rPr>
              <w:t>suplimentară</w:t>
            </w:r>
            <w:proofErr w:type="spellEnd"/>
          </w:p>
        </w:tc>
        <w:tc>
          <w:tcPr>
            <w:tcW w:w="1170" w:type="dxa"/>
            <w:shd w:val="clear" w:color="auto" w:fill="E7E6E6"/>
            <w:hideMark/>
          </w:tcPr>
          <w:p w14:paraId="20EFCE02"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proofErr w:type="spellStart"/>
            <w:r w:rsidRPr="006251A0">
              <w:rPr>
                <w:rFonts w:ascii="Aptos Display" w:eastAsia="Times New Roman" w:hAnsi="Aptos Display"/>
                <w:color w:val="auto"/>
                <w:kern w:val="2"/>
                <w:sz w:val="18"/>
                <w:szCs w:val="18"/>
                <w:lang w:val="en-US"/>
                <w14:ligatures w14:val="standardContextual"/>
              </w:rPr>
              <w:t>Punctare</w:t>
            </w:r>
            <w:proofErr w:type="spellEnd"/>
            <w:r w:rsidRPr="006251A0">
              <w:rPr>
                <w:rFonts w:ascii="Aptos Display" w:eastAsia="Times New Roman" w:hAnsi="Aptos Display"/>
                <w:color w:val="auto"/>
                <w:kern w:val="2"/>
                <w:sz w:val="18"/>
                <w:szCs w:val="18"/>
                <w:lang w:val="en-US"/>
                <w14:ligatures w14:val="standardContextual"/>
              </w:rPr>
              <w:t xml:space="preserve"> </w:t>
            </w:r>
            <w:proofErr w:type="spellStart"/>
            <w:r w:rsidRPr="006251A0">
              <w:rPr>
                <w:rFonts w:ascii="Aptos Display" w:eastAsia="Times New Roman" w:hAnsi="Aptos Display"/>
                <w:color w:val="auto"/>
                <w:kern w:val="2"/>
                <w:sz w:val="18"/>
                <w:szCs w:val="18"/>
                <w:lang w:val="en-US"/>
                <w14:ligatures w14:val="standardContextual"/>
              </w:rPr>
              <w:t>suplimentară</w:t>
            </w:r>
            <w:proofErr w:type="spellEnd"/>
          </w:p>
        </w:tc>
        <w:tc>
          <w:tcPr>
            <w:tcW w:w="1170" w:type="dxa"/>
            <w:shd w:val="clear" w:color="auto" w:fill="E7E6E6"/>
          </w:tcPr>
          <w:p w14:paraId="2ABED408"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eastAsia="Times New Roman" w:hAnsi="Aptos Display"/>
                <w:color w:val="auto"/>
                <w:kern w:val="2"/>
                <w:sz w:val="18"/>
                <w:szCs w:val="18"/>
                <w:lang w:val="en-US"/>
                <w14:ligatures w14:val="standardContextual"/>
              </w:rPr>
            </w:pPr>
            <w:proofErr w:type="spellStart"/>
            <w:r w:rsidRPr="006251A0">
              <w:rPr>
                <w:rFonts w:ascii="Aptos Display" w:hAnsi="Aptos Display"/>
                <w:color w:val="auto"/>
                <w:kern w:val="2"/>
                <w:sz w:val="18"/>
                <w:szCs w:val="18"/>
                <w:lang w:val="en-US"/>
                <w14:ligatures w14:val="standardContextual"/>
              </w:rPr>
              <w:t>Punctare</w:t>
            </w:r>
            <w:proofErr w:type="spellEnd"/>
            <w:r w:rsidRPr="006251A0">
              <w:rPr>
                <w:rFonts w:ascii="Aptos Display" w:hAnsi="Aptos Display"/>
                <w:color w:val="auto"/>
                <w:kern w:val="2"/>
                <w:sz w:val="18"/>
                <w:szCs w:val="18"/>
                <w:lang w:val="en-US"/>
                <w14:ligatures w14:val="standardContextual"/>
              </w:rPr>
              <w:t xml:space="preserve"> </w:t>
            </w:r>
            <w:proofErr w:type="spellStart"/>
            <w:r w:rsidRPr="006251A0">
              <w:rPr>
                <w:rFonts w:ascii="Aptos Display" w:hAnsi="Aptos Display"/>
                <w:color w:val="auto"/>
                <w:kern w:val="2"/>
                <w:sz w:val="18"/>
                <w:szCs w:val="18"/>
                <w:lang w:val="en-US"/>
                <w14:ligatures w14:val="standardContextual"/>
              </w:rPr>
              <w:t>suplimentară</w:t>
            </w:r>
            <w:proofErr w:type="spellEnd"/>
          </w:p>
        </w:tc>
        <w:tc>
          <w:tcPr>
            <w:tcW w:w="1170" w:type="dxa"/>
            <w:shd w:val="clear" w:color="auto" w:fill="E7E6E6"/>
          </w:tcPr>
          <w:p w14:paraId="75D8FE4F" w14:textId="77777777" w:rsidR="006251A0" w:rsidRPr="006251A0" w:rsidRDefault="006251A0" w:rsidP="006251A0">
            <w:pPr>
              <w:spacing w:after="160" w:line="259" w:lineRule="auto"/>
              <w:ind w:left="78" w:right="-18"/>
              <w:jc w:val="center"/>
              <w:cnfStyle w:val="100000000000" w:firstRow="1" w:lastRow="0" w:firstColumn="0" w:lastColumn="0" w:oddVBand="0" w:evenVBand="0" w:oddHBand="0" w:evenHBand="0" w:firstRowFirstColumn="0" w:firstRowLastColumn="0" w:lastRowFirstColumn="0" w:lastRowLastColumn="0"/>
              <w:rPr>
                <w:rFonts w:ascii="Aptos Display" w:hAnsi="Aptos Display"/>
                <w:color w:val="auto"/>
                <w:kern w:val="2"/>
                <w:sz w:val="18"/>
                <w:szCs w:val="18"/>
                <w:lang w:val="en-US"/>
                <w14:ligatures w14:val="standardContextual"/>
              </w:rPr>
            </w:pPr>
            <w:proofErr w:type="spellStart"/>
            <w:r w:rsidRPr="006251A0">
              <w:rPr>
                <w:rFonts w:ascii="Aptos Display" w:eastAsia="Times New Roman" w:hAnsi="Aptos Display"/>
                <w:color w:val="auto"/>
                <w:kern w:val="2"/>
                <w:sz w:val="18"/>
                <w:szCs w:val="18"/>
                <w:lang w:val="en-US"/>
                <w14:ligatures w14:val="standardContextual"/>
              </w:rPr>
              <w:t>Punctare</w:t>
            </w:r>
            <w:proofErr w:type="spellEnd"/>
            <w:r w:rsidRPr="006251A0">
              <w:rPr>
                <w:rFonts w:ascii="Aptos Display" w:eastAsia="Times New Roman" w:hAnsi="Aptos Display"/>
                <w:color w:val="auto"/>
                <w:kern w:val="2"/>
                <w:sz w:val="18"/>
                <w:szCs w:val="18"/>
                <w:lang w:val="en-US"/>
                <w14:ligatures w14:val="standardContextual"/>
              </w:rPr>
              <w:t xml:space="preserve"> </w:t>
            </w:r>
            <w:proofErr w:type="spellStart"/>
            <w:r w:rsidRPr="006251A0">
              <w:rPr>
                <w:rFonts w:ascii="Aptos Display" w:eastAsia="Times New Roman" w:hAnsi="Aptos Display"/>
                <w:color w:val="auto"/>
                <w:kern w:val="2"/>
                <w:sz w:val="18"/>
                <w:szCs w:val="18"/>
                <w:lang w:val="en-US"/>
                <w14:ligatures w14:val="standardContextual"/>
              </w:rPr>
              <w:t>suplimentară</w:t>
            </w:r>
            <w:proofErr w:type="spellEnd"/>
          </w:p>
        </w:tc>
      </w:tr>
      <w:tr w:rsidR="000D7CBF" w:rsidRPr="009D6B89" w14:paraId="6A49DA53" w14:textId="77777777" w:rsidTr="006251A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30" w:type="dxa"/>
            <w:shd w:val="clear" w:color="auto" w:fill="E7E6E6"/>
            <w:hideMark/>
          </w:tcPr>
          <w:p w14:paraId="6076F4BC" w14:textId="77777777" w:rsidR="006251A0" w:rsidRPr="006251A0" w:rsidRDefault="006251A0" w:rsidP="006251A0">
            <w:pPr>
              <w:spacing w:after="160" w:line="259" w:lineRule="auto"/>
              <w:ind w:left="360" w:right="-18"/>
              <w:rPr>
                <w:rFonts w:ascii="Aptos Display" w:eastAsia="Times New Roman" w:hAnsi="Aptos Display"/>
                <w:kern w:val="2"/>
                <w:sz w:val="18"/>
                <w:szCs w:val="18"/>
                <w:lang w:val="en-US"/>
                <w14:ligatures w14:val="standardContextual"/>
              </w:rPr>
            </w:pPr>
            <w:r w:rsidRPr="006251A0">
              <w:rPr>
                <w:rFonts w:ascii="Aptos Display" w:eastAsia="Times New Roman" w:hAnsi="Aptos Display"/>
                <w:kern w:val="2"/>
                <w:sz w:val="18"/>
                <w:szCs w:val="18"/>
                <w:lang w:val="en-US"/>
                <w14:ligatures w14:val="standardContextual"/>
              </w:rPr>
              <w:t>1</w:t>
            </w:r>
          </w:p>
        </w:tc>
        <w:tc>
          <w:tcPr>
            <w:tcW w:w="1213" w:type="dxa"/>
            <w:shd w:val="clear" w:color="auto" w:fill="E7E6E6"/>
            <w:hideMark/>
          </w:tcPr>
          <w:p w14:paraId="4E97B573" w14:textId="77777777" w:rsidR="006251A0" w:rsidRPr="006251A0" w:rsidRDefault="006251A0" w:rsidP="006251A0">
            <w:pPr>
              <w:tabs>
                <w:tab w:val="left" w:pos="600"/>
                <w:tab w:val="center" w:pos="675"/>
              </w:tabs>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2</w:t>
            </w:r>
          </w:p>
        </w:tc>
        <w:tc>
          <w:tcPr>
            <w:tcW w:w="1134" w:type="dxa"/>
            <w:shd w:val="clear" w:color="auto" w:fill="E7E6E6"/>
            <w:hideMark/>
          </w:tcPr>
          <w:p w14:paraId="2D18DEDC"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3</w:t>
            </w:r>
          </w:p>
        </w:tc>
        <w:tc>
          <w:tcPr>
            <w:tcW w:w="1073" w:type="dxa"/>
            <w:gridSpan w:val="2"/>
            <w:shd w:val="clear" w:color="auto" w:fill="E7E6E6"/>
            <w:hideMark/>
          </w:tcPr>
          <w:p w14:paraId="2E2A6ED9"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4</w:t>
            </w:r>
          </w:p>
        </w:tc>
        <w:tc>
          <w:tcPr>
            <w:tcW w:w="1260" w:type="dxa"/>
            <w:shd w:val="clear" w:color="auto" w:fill="E7E6E6"/>
            <w:hideMark/>
          </w:tcPr>
          <w:p w14:paraId="2CEB34E7"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5</w:t>
            </w:r>
          </w:p>
        </w:tc>
        <w:tc>
          <w:tcPr>
            <w:tcW w:w="1260" w:type="dxa"/>
            <w:shd w:val="clear" w:color="auto" w:fill="E7E6E6"/>
            <w:hideMark/>
          </w:tcPr>
          <w:p w14:paraId="565952FD"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6</w:t>
            </w:r>
          </w:p>
        </w:tc>
        <w:tc>
          <w:tcPr>
            <w:tcW w:w="1260" w:type="dxa"/>
            <w:shd w:val="clear" w:color="auto" w:fill="E7E6E6"/>
            <w:hideMark/>
          </w:tcPr>
          <w:p w14:paraId="3BD1A248"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7</w:t>
            </w:r>
          </w:p>
        </w:tc>
        <w:tc>
          <w:tcPr>
            <w:tcW w:w="1526" w:type="dxa"/>
            <w:shd w:val="clear" w:color="auto" w:fill="E7E6E6"/>
          </w:tcPr>
          <w:p w14:paraId="744B6CFC"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8</w:t>
            </w:r>
          </w:p>
        </w:tc>
        <w:tc>
          <w:tcPr>
            <w:tcW w:w="992" w:type="dxa"/>
            <w:shd w:val="clear" w:color="auto" w:fill="E7E6E6"/>
            <w:hideMark/>
          </w:tcPr>
          <w:p w14:paraId="0CA0EEAB"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9</w:t>
            </w:r>
          </w:p>
        </w:tc>
        <w:tc>
          <w:tcPr>
            <w:tcW w:w="1082" w:type="dxa"/>
            <w:shd w:val="clear" w:color="auto" w:fill="E7E6E6"/>
            <w:hideMark/>
          </w:tcPr>
          <w:p w14:paraId="14F0D7FC"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10</w:t>
            </w:r>
          </w:p>
        </w:tc>
        <w:tc>
          <w:tcPr>
            <w:tcW w:w="1170" w:type="dxa"/>
            <w:shd w:val="clear" w:color="auto" w:fill="E7E6E6"/>
            <w:hideMark/>
          </w:tcPr>
          <w:p w14:paraId="769AAB6C"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eastAsia="Times New Roman" w:hAnsi="Aptos Display"/>
                <w:b/>
                <w:bCs/>
                <w:kern w:val="2"/>
                <w:sz w:val="18"/>
                <w:szCs w:val="18"/>
                <w:lang w:val="en-US"/>
                <w14:ligatures w14:val="standardContextual"/>
              </w:rPr>
              <w:t>11</w:t>
            </w:r>
          </w:p>
        </w:tc>
        <w:tc>
          <w:tcPr>
            <w:tcW w:w="1170" w:type="dxa"/>
            <w:shd w:val="clear" w:color="auto" w:fill="E7E6E6"/>
          </w:tcPr>
          <w:p w14:paraId="26AF3603"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eastAsia="Times New Roman" w:hAnsi="Aptos Display"/>
                <w:b/>
                <w:bCs/>
                <w:kern w:val="2"/>
                <w:sz w:val="18"/>
                <w:szCs w:val="18"/>
                <w:lang w:val="en-US"/>
                <w14:ligatures w14:val="standardContextual"/>
              </w:rPr>
            </w:pPr>
            <w:r w:rsidRPr="006251A0">
              <w:rPr>
                <w:rFonts w:ascii="Aptos Display" w:hAnsi="Aptos Display"/>
                <w:b/>
                <w:bCs/>
                <w:kern w:val="2"/>
                <w:sz w:val="18"/>
                <w:szCs w:val="18"/>
                <w:lang w:val="en-US"/>
                <w14:ligatures w14:val="standardContextual"/>
              </w:rPr>
              <w:t>12</w:t>
            </w:r>
          </w:p>
        </w:tc>
        <w:tc>
          <w:tcPr>
            <w:tcW w:w="1170" w:type="dxa"/>
            <w:shd w:val="clear" w:color="auto" w:fill="E7E6E6"/>
          </w:tcPr>
          <w:p w14:paraId="2AB7DA99" w14:textId="77777777" w:rsidR="006251A0" w:rsidRPr="006251A0" w:rsidRDefault="006251A0" w:rsidP="006251A0">
            <w:pPr>
              <w:spacing w:after="160" w:line="259" w:lineRule="auto"/>
              <w:ind w:left="360" w:right="-18"/>
              <w:cnfStyle w:val="000000100000" w:firstRow="0" w:lastRow="0" w:firstColumn="0" w:lastColumn="0" w:oddVBand="0" w:evenVBand="0" w:oddHBand="1" w:evenHBand="0" w:firstRowFirstColumn="0" w:firstRowLastColumn="0" w:lastRowFirstColumn="0" w:lastRowLastColumn="0"/>
              <w:rPr>
                <w:rFonts w:ascii="Aptos Display" w:hAnsi="Aptos Display"/>
                <w:b/>
                <w:bCs/>
                <w:kern w:val="2"/>
                <w:sz w:val="18"/>
                <w:szCs w:val="18"/>
                <w:lang w:val="en-US"/>
                <w14:ligatures w14:val="standardContextual"/>
              </w:rPr>
            </w:pPr>
            <w:r w:rsidRPr="006251A0">
              <w:rPr>
                <w:rFonts w:ascii="Aptos Display" w:hAnsi="Aptos Display"/>
                <w:b/>
                <w:bCs/>
                <w:kern w:val="2"/>
                <w:sz w:val="18"/>
                <w:szCs w:val="18"/>
                <w:lang w:val="en-US"/>
                <w14:ligatures w14:val="standardContextual"/>
              </w:rPr>
              <w:t>13</w:t>
            </w:r>
          </w:p>
        </w:tc>
      </w:tr>
      <w:tr w:rsidR="006251A0" w:rsidRPr="009D6B89" w14:paraId="70877EC0" w14:textId="77777777" w:rsidTr="009D6B89">
        <w:trPr>
          <w:trHeight w:val="1653"/>
        </w:trPr>
        <w:tc>
          <w:tcPr>
            <w:cnfStyle w:val="001000000000" w:firstRow="0" w:lastRow="0" w:firstColumn="1" w:lastColumn="0" w:oddVBand="0" w:evenVBand="0" w:oddHBand="0" w:evenHBand="0" w:firstRowFirstColumn="0" w:firstRowLastColumn="0" w:lastRowFirstColumn="0" w:lastRowLastColumn="0"/>
            <w:tcW w:w="630" w:type="dxa"/>
            <w:hideMark/>
          </w:tcPr>
          <w:p w14:paraId="2E498B94" w14:textId="77777777" w:rsidR="006251A0" w:rsidRPr="006251A0" w:rsidRDefault="006251A0" w:rsidP="006251A0">
            <w:pPr>
              <w:spacing w:after="160" w:line="259" w:lineRule="auto"/>
              <w:ind w:left="78" w:right="-18"/>
              <w:jc w:val="center"/>
              <w:rPr>
                <w:rFonts w:ascii="Aptos Display" w:eastAsia="Times New Roman" w:hAnsi="Aptos Display"/>
                <w:kern w:val="2"/>
                <w:sz w:val="18"/>
                <w:szCs w:val="18"/>
                <w:lang w:val="en-US"/>
                <w14:ligatures w14:val="standardContextual"/>
              </w:rPr>
            </w:pPr>
            <w:r w:rsidRPr="006251A0">
              <w:rPr>
                <w:rFonts w:ascii="Aptos Display" w:eastAsia="Times New Roman" w:hAnsi="Aptos Display"/>
                <w:kern w:val="2"/>
                <w:sz w:val="18"/>
                <w:szCs w:val="18"/>
                <w:lang w:val="en-US"/>
                <w14:ligatures w14:val="standardContextual"/>
              </w:rPr>
              <w:t xml:space="preserve">HD ITI Valea </w:t>
            </w:r>
            <w:proofErr w:type="spellStart"/>
            <w:r w:rsidRPr="006251A0">
              <w:rPr>
                <w:rFonts w:ascii="Aptos Display" w:eastAsia="Times New Roman" w:hAnsi="Aptos Display"/>
                <w:kern w:val="2"/>
                <w:sz w:val="18"/>
                <w:szCs w:val="18"/>
                <w:lang w:val="en-US"/>
                <w14:ligatures w14:val="standardContextual"/>
              </w:rPr>
              <w:t>Jiului</w:t>
            </w:r>
            <w:proofErr w:type="spellEnd"/>
          </w:p>
        </w:tc>
        <w:tc>
          <w:tcPr>
            <w:tcW w:w="1213" w:type="dxa"/>
          </w:tcPr>
          <w:p w14:paraId="567C760B" w14:textId="77777777" w:rsidR="006251A0" w:rsidRPr="009D63EA" w:rsidRDefault="006251A0" w:rsidP="006251A0">
            <w:pPr>
              <w:spacing w:after="160" w:line="259" w:lineRule="auto"/>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t xml:space="preserve">Creșterea numărului de locuri de muncă, cu cel puțin  1 loc de muncă nou creat, va fi punctată suplimentar în cadrul grilei de evaluare tehnică și financiară </w:t>
            </w:r>
          </w:p>
          <w:p w14:paraId="7FC9768F"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p>
          <w:p w14:paraId="6ED641BC"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p>
        </w:tc>
        <w:tc>
          <w:tcPr>
            <w:tcW w:w="1134" w:type="dxa"/>
            <w:hideMark/>
          </w:tcPr>
          <w:p w14:paraId="2CA4B7D1"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hAnsi="Aptos Display"/>
                <w:bCs/>
                <w:kern w:val="2"/>
                <w:sz w:val="18"/>
                <w:szCs w:val="18"/>
                <w:lang w:val="it-IT"/>
                <w14:ligatures w14:val="standardContextual"/>
              </w:rPr>
            </w:pPr>
            <w:r w:rsidRPr="009D63EA">
              <w:rPr>
                <w:rFonts w:ascii="Aptos Display" w:hAnsi="Aptos Display"/>
                <w:bCs/>
                <w:kern w:val="2"/>
                <w:sz w:val="18"/>
                <w:szCs w:val="18"/>
                <w:lang w:val="it-IT"/>
                <w14:ligatures w14:val="standardContextual"/>
              </w:rPr>
              <w:t xml:space="preserve">Proiectul vizează prioritățile de dezvoltare economică în Strategia Valea Jiului, domeniile identificate expres în cadrul fiecărei priorități PTJ 2021-2027 și corespunde unuia dintre domeniile din strategiile regionale de specializare </w:t>
            </w:r>
            <w:r w:rsidRPr="009D63EA">
              <w:rPr>
                <w:rFonts w:ascii="Aptos Display" w:hAnsi="Aptos Display"/>
                <w:bCs/>
                <w:kern w:val="2"/>
                <w:sz w:val="18"/>
                <w:szCs w:val="18"/>
                <w:lang w:val="it-IT"/>
                <w14:ligatures w14:val="standardContextual"/>
              </w:rPr>
              <w:lastRenderedPageBreak/>
              <w:t xml:space="preserve">inteligentă și se încadrează în obiectivele liniei de finanțare definite conform prezentului ghid. </w:t>
            </w:r>
          </w:p>
          <w:p w14:paraId="462CA3C5"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bCs/>
                <w:kern w:val="2"/>
                <w:sz w:val="18"/>
                <w:szCs w:val="18"/>
                <w:lang w:val="it-IT"/>
                <w14:ligatures w14:val="standardContextual"/>
              </w:rPr>
            </w:pPr>
          </w:p>
          <w:p w14:paraId="3993840C"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bCs/>
                <w:kern w:val="2"/>
                <w:sz w:val="18"/>
                <w:szCs w:val="18"/>
                <w:lang w:val="it-IT"/>
                <w14:ligatures w14:val="standardContextual"/>
              </w:rPr>
            </w:pPr>
          </w:p>
        </w:tc>
        <w:tc>
          <w:tcPr>
            <w:tcW w:w="1073" w:type="dxa"/>
            <w:gridSpan w:val="2"/>
            <w:hideMark/>
          </w:tcPr>
          <w:p w14:paraId="6B3DA523"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lastRenderedPageBreak/>
              <w:t xml:space="preserve">Pentru includerea de măsuri care contribuie în mod substanțial la obiectivele de mediu </w:t>
            </w:r>
          </w:p>
        </w:tc>
        <w:tc>
          <w:tcPr>
            <w:tcW w:w="1260" w:type="dxa"/>
            <w:hideMark/>
          </w:tcPr>
          <w:p w14:paraId="36F51552"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t>Pentru  activități care introduc inovații în materie de produse, servicii, procese sau în materie de comercializare și organizare și pentru extinderea pe noi piețe interne sau externe</w:t>
            </w:r>
          </w:p>
        </w:tc>
        <w:tc>
          <w:tcPr>
            <w:tcW w:w="1260" w:type="dxa"/>
            <w:hideMark/>
          </w:tcPr>
          <w:p w14:paraId="733FA9F3"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t>Pentru proiecte care includ măsuri de inițiere, calificare, recalificare, perfecționare,  specializare pentru minimum o persoană din cele angajate pentru ocuparea locurilor de muncă nou create</w:t>
            </w:r>
          </w:p>
        </w:tc>
        <w:tc>
          <w:tcPr>
            <w:tcW w:w="1260" w:type="dxa"/>
            <w:hideMark/>
          </w:tcPr>
          <w:p w14:paraId="6C67D433"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t xml:space="preserve">Pentru utilizarea de resurse locale (sursa unor materii prime utilizate în procesul productiv, sursa unor produse finite utilizate în fluxul de servicii, să fie produse în județ), iar acest aspect se va justifica și demonstra în cadrul secțiunii specifice din planul de afaceri) și caracterul inovativ al </w:t>
            </w:r>
            <w:r w:rsidRPr="009D63EA">
              <w:rPr>
                <w:rFonts w:ascii="Aptos Display" w:eastAsia="Times New Roman" w:hAnsi="Aptos Display"/>
                <w:kern w:val="2"/>
                <w:sz w:val="18"/>
                <w:szCs w:val="18"/>
                <w:lang w:val="it-IT"/>
                <w14:ligatures w14:val="standardContextual"/>
              </w:rPr>
              <w:lastRenderedPageBreak/>
              <w:t>activităților propuse prin proiect</w:t>
            </w:r>
          </w:p>
        </w:tc>
        <w:tc>
          <w:tcPr>
            <w:tcW w:w="1526" w:type="dxa"/>
          </w:tcPr>
          <w:p w14:paraId="66448B5B" w14:textId="4472AE8C"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lastRenderedPageBreak/>
              <w:t xml:space="preserve">Pentru utilizarea de materii secundare (materii prime, materii, produse finite, materiale consumabile, materiale de natura obiectelor de inventar, ambalaje), care provin din procese de reciclare, în fluxul de producție / prestare a serviciilor. Resursele respective provin din activități de reciclare, reparare și reutilizare, în corelare cu Strategia pentru </w:t>
            </w:r>
            <w:r w:rsidRPr="009D63EA">
              <w:rPr>
                <w:rFonts w:ascii="Aptos Display" w:eastAsia="Times New Roman" w:hAnsi="Aptos Display"/>
                <w:kern w:val="2"/>
                <w:sz w:val="18"/>
                <w:szCs w:val="18"/>
                <w:lang w:val="it-IT"/>
                <w14:ligatures w14:val="standardContextual"/>
              </w:rPr>
              <w:lastRenderedPageBreak/>
              <w:t>economia circulară și a planului de acțiune aferent. Proveniența va putea fi demonstrată cu oferte comerciale / pre-contracte /contracte comerciale pentru produse realizate din materiale reciclabile, confirmate prin certificate de producător sau rice alte înscrisuri emise de organisme competente care să ateste calitatea de producător. Cantitatea de materii prime / materiale utilizate va fi în corelare cu activitățile desfășurate.</w:t>
            </w:r>
            <w:r w:rsidRPr="006251A0">
              <w:rPr>
                <w:rFonts w:ascii="Aptos Display" w:eastAsia="Times New Roman" w:hAnsi="Aptos Display"/>
                <w:kern w:val="2"/>
                <w:sz w:val="18"/>
                <w:szCs w:val="18"/>
                <w:lang w:val="it-IT"/>
                <w14:ligatures w14:val="standardContextual"/>
              </w:rPr>
              <w:t> </w:t>
            </w:r>
          </w:p>
        </w:tc>
        <w:tc>
          <w:tcPr>
            <w:tcW w:w="992" w:type="dxa"/>
            <w:hideMark/>
          </w:tcPr>
          <w:p w14:paraId="6EA31260"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lastRenderedPageBreak/>
              <w:t xml:space="preserve">Pentru  minimum un loc de muncă din cele propuse a fi create, solicitantul se angajează să le ocupe cu persoane din cel puțin una din categoriile:  </w:t>
            </w:r>
            <w:r w:rsidRPr="009D63EA">
              <w:rPr>
                <w:rFonts w:ascii="Aptos Display" w:eastAsia="Times New Roman" w:hAnsi="Aptos Display"/>
                <w:kern w:val="2"/>
                <w:sz w:val="18"/>
                <w:szCs w:val="18"/>
                <w:lang w:val="it-IT"/>
                <w14:ligatures w14:val="standardContextual"/>
              </w:rPr>
              <w:br/>
              <w:t>- tinerii cu vârsta de până la 29 ani,</w:t>
            </w:r>
            <w:r w:rsidRPr="009D63EA">
              <w:rPr>
                <w:rFonts w:ascii="Aptos Display" w:eastAsia="Times New Roman" w:hAnsi="Aptos Display"/>
                <w:kern w:val="2"/>
                <w:sz w:val="18"/>
                <w:szCs w:val="18"/>
                <w:lang w:val="it-IT"/>
                <w14:ligatures w14:val="standardContextual"/>
              </w:rPr>
              <w:br/>
              <w:t xml:space="preserve">- persoanele cu </w:t>
            </w:r>
            <w:r w:rsidRPr="009D63EA">
              <w:rPr>
                <w:rFonts w:ascii="Aptos Display" w:eastAsia="Times New Roman" w:hAnsi="Aptos Display"/>
                <w:kern w:val="2"/>
                <w:sz w:val="18"/>
                <w:szCs w:val="18"/>
                <w:lang w:val="it-IT"/>
                <w14:ligatures w14:val="standardContextual"/>
              </w:rPr>
              <w:lastRenderedPageBreak/>
              <w:t>vârsta de peste 55 de ani, </w:t>
            </w:r>
            <w:r w:rsidRPr="009D63EA">
              <w:rPr>
                <w:rFonts w:ascii="Aptos Display" w:eastAsia="Times New Roman" w:hAnsi="Aptos Display"/>
                <w:kern w:val="2"/>
                <w:sz w:val="18"/>
                <w:szCs w:val="18"/>
                <w:lang w:val="it-IT"/>
                <w14:ligatures w14:val="standardContextual"/>
              </w:rPr>
              <w:br/>
              <w:t xml:space="preserve">- femeile, </w:t>
            </w:r>
          </w:p>
          <w:p w14:paraId="0104D16F"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t>- persoanele care se încadrează în categoria lucrătorilor defavorizați, a celor extrem de defavorizați și a lucrătorilor cu handicap.</w:t>
            </w:r>
          </w:p>
        </w:tc>
        <w:tc>
          <w:tcPr>
            <w:tcW w:w="1082" w:type="dxa"/>
            <w:hideMark/>
          </w:tcPr>
          <w:p w14:paraId="30E339CF" w14:textId="77777777" w:rsidR="006251A0" w:rsidRPr="009D63EA" w:rsidRDefault="006251A0" w:rsidP="006251A0">
            <w:pPr>
              <w:spacing w:after="160" w:line="259" w:lineRule="auto"/>
              <w:ind w:left="-1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lastRenderedPageBreak/>
              <w:t xml:space="preserve">Pentru angajarea prioritară a minimum unei persoane din cele care provin din activități economice, dintr-o industrie/ramură economică direct afectată de procesul de transformare în contextul procesului de tranziție justă în teritoriile vizate  (întreg </w:t>
            </w:r>
            <w:r w:rsidRPr="009D63EA">
              <w:rPr>
                <w:rFonts w:ascii="Aptos Display" w:eastAsia="Times New Roman" w:hAnsi="Aptos Display"/>
                <w:kern w:val="2"/>
                <w:sz w:val="18"/>
                <w:szCs w:val="18"/>
                <w:lang w:val="it-IT"/>
                <w14:ligatures w14:val="standardContextual"/>
              </w:rPr>
              <w:lastRenderedPageBreak/>
              <w:t xml:space="preserve">lanțul de producție, întreprinderile care își transformă procesul de producție pe domeniile verzi) </w:t>
            </w:r>
          </w:p>
          <w:p w14:paraId="182D93AB" w14:textId="77777777" w:rsidR="006251A0" w:rsidRPr="006251A0" w:rsidRDefault="006251A0" w:rsidP="006251A0">
            <w:pPr>
              <w:spacing w:after="160" w:line="259" w:lineRule="auto"/>
              <w:ind w:left="-1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en-US"/>
                <w14:ligatures w14:val="standardContextual"/>
              </w:rPr>
            </w:pPr>
            <w:proofErr w:type="spellStart"/>
            <w:r w:rsidRPr="006251A0">
              <w:rPr>
                <w:rFonts w:ascii="Aptos Display" w:eastAsia="Times New Roman" w:hAnsi="Aptos Display"/>
                <w:kern w:val="2"/>
                <w:sz w:val="18"/>
                <w:szCs w:val="18"/>
                <w:lang w:val="en-US"/>
                <w14:ligatures w14:val="standardContextual"/>
              </w:rPr>
              <w:t>și</w:t>
            </w:r>
            <w:proofErr w:type="spellEnd"/>
            <w:r w:rsidRPr="006251A0">
              <w:rPr>
                <w:rFonts w:ascii="Aptos Display" w:eastAsia="Times New Roman" w:hAnsi="Aptos Display"/>
                <w:kern w:val="2"/>
                <w:sz w:val="18"/>
                <w:szCs w:val="18"/>
                <w:lang w:val="en-US"/>
                <w14:ligatures w14:val="standardContextual"/>
              </w:rPr>
              <w:t xml:space="preserve"> a </w:t>
            </w:r>
            <w:proofErr w:type="spellStart"/>
            <w:r w:rsidRPr="006251A0">
              <w:rPr>
                <w:rFonts w:ascii="Aptos Display" w:eastAsia="Times New Roman" w:hAnsi="Aptos Display"/>
                <w:kern w:val="2"/>
                <w:sz w:val="18"/>
                <w:szCs w:val="18"/>
                <w:lang w:val="en-US"/>
                <w14:ligatures w14:val="standardContextual"/>
              </w:rPr>
              <w:t>beneficiat</w:t>
            </w:r>
            <w:proofErr w:type="spellEnd"/>
            <w:r w:rsidRPr="006251A0">
              <w:rPr>
                <w:rFonts w:ascii="Aptos Display" w:eastAsia="Times New Roman" w:hAnsi="Aptos Display"/>
                <w:kern w:val="2"/>
                <w:sz w:val="18"/>
                <w:szCs w:val="18"/>
                <w:lang w:val="en-US"/>
                <w14:ligatures w14:val="standardContextual"/>
              </w:rPr>
              <w:t xml:space="preserve"> </w:t>
            </w:r>
            <w:proofErr w:type="spellStart"/>
            <w:r w:rsidRPr="006251A0">
              <w:rPr>
                <w:rFonts w:ascii="Aptos Display" w:eastAsia="Times New Roman" w:hAnsi="Aptos Display"/>
                <w:kern w:val="2"/>
                <w:sz w:val="18"/>
                <w:szCs w:val="18"/>
                <w:lang w:val="en-US"/>
                <w14:ligatures w14:val="standardContextual"/>
              </w:rPr>
              <w:t>sau</w:t>
            </w:r>
            <w:proofErr w:type="spellEnd"/>
            <w:r w:rsidRPr="006251A0">
              <w:rPr>
                <w:rFonts w:ascii="Aptos Display" w:eastAsia="Times New Roman" w:hAnsi="Aptos Display"/>
                <w:kern w:val="2"/>
                <w:sz w:val="18"/>
                <w:szCs w:val="18"/>
                <w:lang w:val="en-US"/>
                <w14:ligatures w14:val="standardContextual"/>
              </w:rPr>
              <w:t xml:space="preserve"> </w:t>
            </w:r>
            <w:proofErr w:type="spellStart"/>
            <w:r w:rsidRPr="006251A0">
              <w:rPr>
                <w:rFonts w:ascii="Aptos Display" w:eastAsia="Times New Roman" w:hAnsi="Aptos Display"/>
                <w:kern w:val="2"/>
                <w:sz w:val="18"/>
                <w:szCs w:val="18"/>
                <w:lang w:val="en-US"/>
                <w14:ligatures w14:val="standardContextual"/>
              </w:rPr>
              <w:t>beneficiază</w:t>
            </w:r>
            <w:proofErr w:type="spellEnd"/>
            <w:r w:rsidRPr="006251A0">
              <w:rPr>
                <w:rFonts w:ascii="Aptos Display" w:eastAsia="Times New Roman" w:hAnsi="Aptos Display"/>
                <w:kern w:val="2"/>
                <w:sz w:val="18"/>
                <w:szCs w:val="18"/>
                <w:lang w:val="en-US"/>
                <w14:ligatures w14:val="standardContextual"/>
              </w:rPr>
              <w:t xml:space="preserve"> de </w:t>
            </w:r>
            <w:proofErr w:type="spellStart"/>
            <w:r w:rsidRPr="006251A0">
              <w:rPr>
                <w:rFonts w:ascii="Aptos Display" w:eastAsia="Times New Roman" w:hAnsi="Aptos Display"/>
                <w:kern w:val="2"/>
                <w:sz w:val="18"/>
                <w:szCs w:val="18"/>
                <w:lang w:val="en-US"/>
                <w14:ligatures w14:val="standardContextual"/>
              </w:rPr>
              <w:t>formare</w:t>
            </w:r>
            <w:proofErr w:type="spellEnd"/>
            <w:r w:rsidRPr="006251A0">
              <w:rPr>
                <w:rFonts w:ascii="Aptos Display" w:eastAsia="Times New Roman" w:hAnsi="Aptos Display"/>
                <w:kern w:val="2"/>
                <w:sz w:val="18"/>
                <w:szCs w:val="18"/>
                <w:lang w:val="en-US"/>
                <w14:ligatures w14:val="standardContextual"/>
              </w:rPr>
              <w:t xml:space="preserve"> </w:t>
            </w:r>
            <w:proofErr w:type="spellStart"/>
            <w:r w:rsidRPr="006251A0">
              <w:rPr>
                <w:rFonts w:ascii="Aptos Display" w:eastAsia="Times New Roman" w:hAnsi="Aptos Display"/>
                <w:kern w:val="2"/>
                <w:sz w:val="18"/>
                <w:szCs w:val="18"/>
                <w:lang w:val="en-US"/>
                <w14:ligatures w14:val="standardContextual"/>
              </w:rPr>
              <w:t>profesională</w:t>
            </w:r>
            <w:proofErr w:type="spellEnd"/>
            <w:r w:rsidRPr="006251A0">
              <w:rPr>
                <w:rFonts w:ascii="Aptos Display" w:eastAsia="Times New Roman" w:hAnsi="Aptos Display"/>
                <w:kern w:val="2"/>
                <w:sz w:val="18"/>
                <w:szCs w:val="18"/>
                <w:lang w:val="en-US"/>
                <w14:ligatures w14:val="standardContextual"/>
              </w:rPr>
              <w:t xml:space="preserve"> din </w:t>
            </w:r>
            <w:proofErr w:type="spellStart"/>
            <w:r w:rsidRPr="006251A0">
              <w:rPr>
                <w:rFonts w:ascii="Aptos Display" w:eastAsia="Times New Roman" w:hAnsi="Aptos Display"/>
                <w:kern w:val="2"/>
                <w:sz w:val="18"/>
                <w:szCs w:val="18"/>
                <w:lang w:val="en-US"/>
                <w14:ligatures w14:val="standardContextual"/>
              </w:rPr>
              <w:t>domeniul</w:t>
            </w:r>
            <w:proofErr w:type="spellEnd"/>
            <w:r w:rsidRPr="006251A0">
              <w:rPr>
                <w:rFonts w:ascii="Aptos Display" w:eastAsia="Times New Roman" w:hAnsi="Aptos Display"/>
                <w:kern w:val="2"/>
                <w:sz w:val="18"/>
                <w:szCs w:val="18"/>
                <w:lang w:val="en-US"/>
                <w14:ligatures w14:val="standardContextual"/>
              </w:rPr>
              <w:t xml:space="preserve"> </w:t>
            </w:r>
            <w:proofErr w:type="spellStart"/>
            <w:r w:rsidRPr="006251A0">
              <w:rPr>
                <w:rFonts w:ascii="Aptos Display" w:eastAsia="Times New Roman" w:hAnsi="Aptos Display"/>
                <w:kern w:val="2"/>
                <w:sz w:val="18"/>
                <w:szCs w:val="18"/>
                <w:lang w:val="en-US"/>
                <w14:ligatures w14:val="standardContextual"/>
              </w:rPr>
              <w:t>activității</w:t>
            </w:r>
            <w:proofErr w:type="spellEnd"/>
            <w:r w:rsidRPr="006251A0">
              <w:rPr>
                <w:rFonts w:ascii="Aptos Display" w:eastAsia="Times New Roman" w:hAnsi="Aptos Display"/>
                <w:kern w:val="2"/>
                <w:sz w:val="18"/>
                <w:szCs w:val="18"/>
                <w:lang w:val="en-US"/>
                <w14:ligatures w14:val="standardContextual"/>
              </w:rPr>
              <w:t xml:space="preserve"> </w:t>
            </w:r>
            <w:proofErr w:type="spellStart"/>
            <w:r w:rsidRPr="006251A0">
              <w:rPr>
                <w:rFonts w:ascii="Aptos Display" w:eastAsia="Times New Roman" w:hAnsi="Aptos Display"/>
                <w:kern w:val="2"/>
                <w:sz w:val="18"/>
                <w:szCs w:val="18"/>
                <w:lang w:val="en-US"/>
                <w14:ligatures w14:val="standardContextual"/>
              </w:rPr>
              <w:t>finanțate</w:t>
            </w:r>
            <w:proofErr w:type="spellEnd"/>
          </w:p>
        </w:tc>
        <w:tc>
          <w:tcPr>
            <w:tcW w:w="1170" w:type="dxa"/>
            <w:hideMark/>
          </w:tcPr>
          <w:p w14:paraId="2786C174"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lastRenderedPageBreak/>
              <w:t xml:space="preserve">Localizarea sediului social și/sau a punctului de lucru cu desfășurare de activitate economică în zona vizată de apel înainte/după publicarea ghidului în consultare </w:t>
            </w:r>
          </w:p>
        </w:tc>
        <w:tc>
          <w:tcPr>
            <w:tcW w:w="1170" w:type="dxa"/>
          </w:tcPr>
          <w:p w14:paraId="77B8556B"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t xml:space="preserve">Dacă proiectul este promovat de o întreprindere al cărui acționariat este în procent de 50% sau mai mare format din femei (criteriul se referă la procentul acțiunilor deținute de femei înainte de publicarea ghidului în consultare); proiectul include </w:t>
            </w:r>
            <w:r w:rsidRPr="009D63EA">
              <w:rPr>
                <w:rFonts w:ascii="Aptos Display" w:eastAsia="Times New Roman" w:hAnsi="Aptos Display"/>
                <w:kern w:val="2"/>
                <w:sz w:val="18"/>
                <w:szCs w:val="18"/>
                <w:lang w:val="it-IT"/>
                <w14:ligatures w14:val="standardContextual"/>
              </w:rPr>
              <w:lastRenderedPageBreak/>
              <w:t>măsuri de adaptare a infrastructur, echipamentelor și utilajelor pentru accesul și operarea de către persoane cu dizabilități.</w:t>
            </w:r>
          </w:p>
        </w:tc>
        <w:tc>
          <w:tcPr>
            <w:tcW w:w="1170" w:type="dxa"/>
          </w:tcPr>
          <w:p w14:paraId="75B1DCFF" w14:textId="77777777" w:rsidR="006251A0" w:rsidRPr="009D63EA" w:rsidRDefault="006251A0" w:rsidP="006251A0">
            <w:pPr>
              <w:spacing w:after="160" w:line="259" w:lineRule="auto"/>
              <w:cnfStyle w:val="000000000000" w:firstRow="0" w:lastRow="0" w:firstColumn="0" w:lastColumn="0" w:oddVBand="0" w:evenVBand="0" w:oddHBand="0" w:evenHBand="0" w:firstRowFirstColumn="0" w:firstRowLastColumn="0" w:lastRowFirstColumn="0" w:lastRowLastColumn="0"/>
              <w:rPr>
                <w:rFonts w:ascii="Aptos Display"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lastRenderedPageBreak/>
              <w:t>Locurile de muncă propuse a fi create prin proiect sunt, prioritar, avute în vedere pentru angajarea de persoane cu competențe necesare categoria profesională operatori și asamblori</w:t>
            </w:r>
            <w:r w:rsidRPr="009D63EA">
              <w:rPr>
                <w:rFonts w:ascii="Aptos Display" w:hAnsi="Aptos Display"/>
                <w:kern w:val="2"/>
                <w:sz w:val="18"/>
                <w:szCs w:val="18"/>
                <w:lang w:val="it-IT"/>
                <w14:ligatures w14:val="standardContextual"/>
              </w:rPr>
              <w:t>, indiferent de activitatea prestată în societatea angajatoare</w:t>
            </w:r>
          </w:p>
          <w:p w14:paraId="43781341" w14:textId="77777777" w:rsidR="006251A0" w:rsidRPr="009D63EA" w:rsidRDefault="006251A0" w:rsidP="006251A0">
            <w:pPr>
              <w:spacing w:after="160" w:line="259" w:lineRule="auto"/>
              <w:ind w:left="78" w:right="-18"/>
              <w:cnfStyle w:val="000000000000" w:firstRow="0" w:lastRow="0" w:firstColumn="0" w:lastColumn="0" w:oddVBand="0" w:evenVBand="0" w:oddHBand="0" w:evenHBand="0" w:firstRowFirstColumn="0" w:firstRowLastColumn="0" w:lastRowFirstColumn="0" w:lastRowLastColumn="0"/>
              <w:rPr>
                <w:rFonts w:ascii="Aptos Display" w:eastAsia="Times New Roman" w:hAnsi="Aptos Display"/>
                <w:kern w:val="2"/>
                <w:sz w:val="18"/>
                <w:szCs w:val="18"/>
                <w:lang w:val="it-IT"/>
                <w14:ligatures w14:val="standardContextual"/>
              </w:rPr>
            </w:pPr>
            <w:r w:rsidRPr="009D63EA">
              <w:rPr>
                <w:rFonts w:ascii="Aptos Display" w:eastAsia="Times New Roman" w:hAnsi="Aptos Display"/>
                <w:kern w:val="2"/>
                <w:sz w:val="18"/>
                <w:szCs w:val="18"/>
                <w:lang w:val="it-IT"/>
                <w14:ligatures w14:val="standardContextual"/>
              </w:rPr>
              <w:t xml:space="preserve">  </w:t>
            </w:r>
          </w:p>
        </w:tc>
      </w:tr>
      <w:bookmarkEnd w:id="37"/>
    </w:tbl>
    <w:p w14:paraId="000001DD" w14:textId="757B37B6" w:rsidR="009B376A" w:rsidRPr="009D6B89" w:rsidRDefault="009B376A" w:rsidP="006251A0">
      <w:pPr>
        <w:ind w:left="0"/>
        <w:rPr>
          <w:rFonts w:ascii="Aptos Display" w:hAnsi="Aptos Display"/>
          <w:sz w:val="18"/>
          <w:szCs w:val="18"/>
        </w:rPr>
        <w:sectPr w:rsidR="009B376A" w:rsidRPr="009D6B89" w:rsidSect="00BE4559">
          <w:pgSz w:w="15840" w:h="12240" w:orient="landscape"/>
          <w:pgMar w:top="1440" w:right="816" w:bottom="1440" w:left="425" w:header="425" w:footer="6" w:gutter="0"/>
          <w:cols w:space="708"/>
          <w:titlePg/>
        </w:sectPr>
      </w:pPr>
    </w:p>
    <w:p w14:paraId="000001DE" w14:textId="77777777" w:rsidR="00497616" w:rsidRPr="009D6B89" w:rsidRDefault="00906A94" w:rsidP="00361F1D">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38" w:name="_Toc195088772"/>
      <w:r w:rsidRPr="009D6B89">
        <w:rPr>
          <w:rFonts w:ascii="Aptos Display" w:eastAsia="Calibri" w:hAnsi="Aptos Display" w:cs="Calibri"/>
          <w:b/>
          <w:bCs/>
          <w:color w:val="538135" w:themeColor="accent6" w:themeShade="BF"/>
          <w:sz w:val="24"/>
          <w:szCs w:val="24"/>
        </w:rPr>
        <w:lastRenderedPageBreak/>
        <w:t>Grup țintă vizat de apelul de proiecte</w:t>
      </w:r>
      <w:bookmarkEnd w:id="38"/>
    </w:p>
    <w:p w14:paraId="000001DF" w14:textId="5471C515" w:rsidR="00497616" w:rsidRPr="009D6B89" w:rsidRDefault="00906A94">
      <w:pPr>
        <w:ind w:left="0"/>
        <w:rPr>
          <w:rFonts w:ascii="Aptos Display" w:hAnsi="Aptos Display"/>
          <w:b/>
          <w:color w:val="0070C0"/>
          <w:sz w:val="24"/>
          <w:szCs w:val="24"/>
        </w:rPr>
      </w:pPr>
      <w:r w:rsidRPr="009D6B89">
        <w:rPr>
          <w:rFonts w:ascii="Aptos Display" w:hAnsi="Aptos Display"/>
          <w:sz w:val="24"/>
          <w:szCs w:val="24"/>
        </w:rPr>
        <w:t xml:space="preserve">Grupul țintă este reprezentat de întreaga populație a zonelor vizate de apelurile de proiecte în conformitate cu </w:t>
      </w:r>
      <w:r w:rsidR="002E4067" w:rsidRPr="009D6B89">
        <w:rPr>
          <w:rFonts w:ascii="Aptos Display" w:hAnsi="Aptos Display"/>
          <w:b/>
          <w:color w:val="538135" w:themeColor="accent6" w:themeShade="BF"/>
          <w:sz w:val="24"/>
          <w:szCs w:val="24"/>
        </w:rPr>
        <w:t xml:space="preserve">subcapitolul </w:t>
      </w:r>
      <w:r w:rsidRPr="009D6B89">
        <w:rPr>
          <w:rFonts w:ascii="Aptos Display" w:hAnsi="Aptos Display"/>
          <w:b/>
          <w:color w:val="538135" w:themeColor="accent6" w:themeShade="BF"/>
          <w:sz w:val="24"/>
          <w:szCs w:val="24"/>
        </w:rPr>
        <w:t xml:space="preserve">3.5 </w:t>
      </w:r>
      <w:r w:rsidR="00BC4369" w:rsidRPr="00DC5079">
        <w:rPr>
          <w:rFonts w:ascii="Aptos Display" w:hAnsi="Aptos Display"/>
          <w:b/>
          <w:bCs/>
          <w:color w:val="538135" w:themeColor="accent6" w:themeShade="BF"/>
          <w:sz w:val="24"/>
          <w:szCs w:val="24"/>
        </w:rPr>
        <w:t xml:space="preserve">Zona/zonele geografică(e) vizată(e) de apelul de proiecte </w:t>
      </w:r>
      <w:r w:rsidRPr="009D6B89">
        <w:rPr>
          <w:rFonts w:ascii="Aptos Display" w:hAnsi="Aptos Display"/>
          <w:bCs/>
          <w:sz w:val="24"/>
          <w:szCs w:val="24"/>
        </w:rPr>
        <w:t>la prezentul ghid.</w:t>
      </w:r>
    </w:p>
    <w:p w14:paraId="46A41116" w14:textId="58C47094" w:rsidR="00371DB4" w:rsidRPr="009D6B89" w:rsidRDefault="00371DB4" w:rsidP="00371DB4">
      <w:pPr>
        <w:spacing w:before="0" w:after="0"/>
        <w:ind w:left="0"/>
        <w:rPr>
          <w:rFonts w:ascii="Aptos Display" w:hAnsi="Aptos Display" w:cstheme="minorHAnsi"/>
          <w:sz w:val="24"/>
          <w:szCs w:val="24"/>
        </w:rPr>
      </w:pPr>
      <w:r w:rsidRPr="009D6B89">
        <w:rPr>
          <w:rFonts w:ascii="Aptos Display" w:hAnsi="Aptos Display" w:cstheme="minorHAnsi"/>
          <w:sz w:val="24"/>
          <w:szCs w:val="24"/>
        </w:rPr>
        <w:t>Atragem atenția că vor fi prioritizate</w:t>
      </w:r>
      <w:r w:rsidR="00534E6F" w:rsidRPr="009D6B89">
        <w:rPr>
          <w:rFonts w:ascii="Aptos Display" w:hAnsi="Aptos Display" w:cstheme="minorHAnsi"/>
          <w:sz w:val="24"/>
          <w:szCs w:val="24"/>
        </w:rPr>
        <w:t xml:space="preserve"> proiectele</w:t>
      </w:r>
      <w:r w:rsidRPr="009D6B89">
        <w:rPr>
          <w:rFonts w:ascii="Aptos Display" w:hAnsi="Aptos Display" w:cstheme="minorHAnsi"/>
          <w:sz w:val="24"/>
          <w:szCs w:val="24"/>
        </w:rPr>
        <w:t xml:space="preserve"> care vizează crearea de locuri de muncă pentru:</w:t>
      </w:r>
    </w:p>
    <w:p w14:paraId="57DDD2C2" w14:textId="031FBCEE" w:rsidR="00787641" w:rsidRPr="009D6B89" w:rsidRDefault="00787641">
      <w:pPr>
        <w:pStyle w:val="ListParagraph"/>
        <w:numPr>
          <w:ilvl w:val="0"/>
          <w:numId w:val="18"/>
        </w:numPr>
        <w:spacing w:before="0" w:after="0"/>
        <w:rPr>
          <w:rFonts w:ascii="Aptos Display" w:hAnsi="Aptos Display" w:cstheme="minorHAnsi"/>
          <w:sz w:val="24"/>
          <w:szCs w:val="24"/>
        </w:rPr>
      </w:pPr>
      <w:r w:rsidRPr="009D6B89">
        <w:rPr>
          <w:rFonts w:ascii="Aptos Display" w:hAnsi="Aptos Display" w:cstheme="minorHAnsi"/>
          <w:sz w:val="24"/>
          <w:szCs w:val="24"/>
        </w:rPr>
        <w:t xml:space="preserve">persoanele direct afectate de procesul de tranziție, respectiv pentru lucrătorii dintr-o industrie/ramură economică direct afectată de procesul de transformare în contextul procesului de tranziție justă în teritoriile vizate (întreg lanțul de producție, întreprinderile care </w:t>
      </w:r>
      <w:r w:rsidR="00F4556A" w:rsidRPr="009D6B89">
        <w:rPr>
          <w:rFonts w:ascii="Aptos Display" w:hAnsi="Aptos Display" w:cstheme="minorHAnsi"/>
          <w:sz w:val="24"/>
          <w:szCs w:val="24"/>
        </w:rPr>
        <w:t>își</w:t>
      </w:r>
      <w:r w:rsidRPr="009D6B89">
        <w:rPr>
          <w:rFonts w:ascii="Aptos Display" w:hAnsi="Aptos Display" w:cstheme="minorHAnsi"/>
          <w:sz w:val="24"/>
          <w:szCs w:val="24"/>
        </w:rPr>
        <w:t xml:space="preserve"> transformă procesul de producție pe domeniile verzi)</w:t>
      </w:r>
      <w:r w:rsidR="00F4556A" w:rsidRPr="009D6B89">
        <w:rPr>
          <w:rFonts w:ascii="Aptos Display" w:hAnsi="Aptos Display" w:cstheme="minorHAnsi"/>
          <w:sz w:val="24"/>
          <w:szCs w:val="24"/>
        </w:rPr>
        <w:t>,</w:t>
      </w:r>
    </w:p>
    <w:p w14:paraId="73EB42C0" w14:textId="30283F1A" w:rsidR="00787641" w:rsidRPr="009D6B89" w:rsidRDefault="00787641">
      <w:pPr>
        <w:pStyle w:val="ListParagraph"/>
        <w:numPr>
          <w:ilvl w:val="0"/>
          <w:numId w:val="18"/>
        </w:numPr>
        <w:spacing w:before="0" w:after="0"/>
        <w:rPr>
          <w:rFonts w:ascii="Aptos Display" w:hAnsi="Aptos Display" w:cstheme="minorHAnsi"/>
          <w:sz w:val="24"/>
          <w:szCs w:val="24"/>
        </w:rPr>
      </w:pPr>
      <w:r w:rsidRPr="009D6B89">
        <w:rPr>
          <w:rFonts w:ascii="Aptos Display" w:hAnsi="Aptos Display" w:cstheme="minorHAnsi"/>
          <w:sz w:val="24"/>
          <w:szCs w:val="24"/>
        </w:rPr>
        <w:t>tinerii cu vârsta de până la 29 ani</w:t>
      </w:r>
      <w:r w:rsidR="00D135CC">
        <w:rPr>
          <w:rFonts w:ascii="Aptos Display" w:hAnsi="Aptos Display" w:cstheme="minorHAnsi"/>
          <w:sz w:val="24"/>
          <w:szCs w:val="24"/>
        </w:rPr>
        <w:t>,</w:t>
      </w:r>
    </w:p>
    <w:p w14:paraId="236CBDA2" w14:textId="1309A49C" w:rsidR="00787641" w:rsidRPr="009D6B89" w:rsidRDefault="00787641">
      <w:pPr>
        <w:pStyle w:val="ListParagraph"/>
        <w:numPr>
          <w:ilvl w:val="0"/>
          <w:numId w:val="18"/>
        </w:numPr>
        <w:spacing w:before="0" w:after="0"/>
        <w:rPr>
          <w:rFonts w:ascii="Aptos Display" w:hAnsi="Aptos Display" w:cstheme="minorHAnsi"/>
          <w:sz w:val="24"/>
          <w:szCs w:val="24"/>
        </w:rPr>
      </w:pPr>
      <w:r w:rsidRPr="009D6B89">
        <w:rPr>
          <w:rFonts w:ascii="Aptos Display" w:hAnsi="Aptos Display" w:cstheme="minorHAnsi"/>
          <w:sz w:val="24"/>
          <w:szCs w:val="24"/>
        </w:rPr>
        <w:t>persoanele cu vârsta de peste 55 de ani,</w:t>
      </w:r>
    </w:p>
    <w:p w14:paraId="1DB3A953" w14:textId="77777777" w:rsidR="00787641" w:rsidRPr="009D6B89" w:rsidRDefault="00787641">
      <w:pPr>
        <w:pStyle w:val="ListParagraph"/>
        <w:numPr>
          <w:ilvl w:val="0"/>
          <w:numId w:val="18"/>
        </w:numPr>
        <w:spacing w:before="0" w:after="0"/>
        <w:rPr>
          <w:rFonts w:ascii="Aptos Display" w:hAnsi="Aptos Display" w:cstheme="minorHAnsi"/>
          <w:sz w:val="24"/>
          <w:szCs w:val="24"/>
        </w:rPr>
      </w:pPr>
      <w:r w:rsidRPr="009D6B89">
        <w:rPr>
          <w:rFonts w:ascii="Aptos Display" w:hAnsi="Aptos Display" w:cstheme="minorHAnsi"/>
          <w:sz w:val="24"/>
          <w:szCs w:val="24"/>
        </w:rPr>
        <w:t>femei,</w:t>
      </w:r>
    </w:p>
    <w:p w14:paraId="107394D8" w14:textId="77777777" w:rsidR="00787641" w:rsidRPr="009D6B89" w:rsidRDefault="00787641">
      <w:pPr>
        <w:pStyle w:val="ListParagraph"/>
        <w:numPr>
          <w:ilvl w:val="0"/>
          <w:numId w:val="18"/>
        </w:numPr>
        <w:spacing w:before="0" w:after="0"/>
        <w:rPr>
          <w:rFonts w:ascii="Aptos Display" w:hAnsi="Aptos Display" w:cstheme="minorHAnsi"/>
          <w:sz w:val="24"/>
          <w:szCs w:val="24"/>
        </w:rPr>
      </w:pPr>
      <w:r w:rsidRPr="009D6B89">
        <w:rPr>
          <w:rFonts w:ascii="Aptos Display" w:hAnsi="Aptos Display" w:cstheme="minorHAnsi"/>
          <w:sz w:val="24"/>
          <w:szCs w:val="24"/>
        </w:rPr>
        <w:t>persoanele care se încadrează în categoria lucrătorilor defavorizați, a celor extrem de defavorizați și a lucrătorilor cu handicap.</w:t>
      </w:r>
    </w:p>
    <w:p w14:paraId="0BB8E115" w14:textId="77777777" w:rsidR="002658EB" w:rsidRPr="005C6706" w:rsidRDefault="002658EB" w:rsidP="00E72ECB">
      <w:pPr>
        <w:pBdr>
          <w:top w:val="nil"/>
          <w:left w:val="nil"/>
          <w:bottom w:val="nil"/>
          <w:right w:val="nil"/>
          <w:between w:val="nil"/>
        </w:pBdr>
        <w:spacing w:before="0" w:after="0"/>
        <w:ind w:left="0"/>
        <w:rPr>
          <w:rFonts w:ascii="Aptos Display" w:hAnsi="Aptos Display"/>
          <w:color w:val="000000"/>
          <w:sz w:val="18"/>
          <w:szCs w:val="18"/>
        </w:rPr>
      </w:pPr>
    </w:p>
    <w:p w14:paraId="000001F7" w14:textId="489C5776" w:rsidR="00497616" w:rsidRPr="009D6B89" w:rsidRDefault="00906A94">
      <w:pPr>
        <w:pStyle w:val="Heading2"/>
        <w:numPr>
          <w:ilvl w:val="1"/>
          <w:numId w:val="3"/>
        </w:numPr>
        <w:rPr>
          <w:rFonts w:ascii="Aptos Display" w:eastAsia="Calibri" w:hAnsi="Aptos Display" w:cs="Calibri"/>
          <w:b/>
          <w:bCs/>
          <w:color w:val="538135" w:themeColor="accent6" w:themeShade="BF"/>
          <w:sz w:val="24"/>
          <w:szCs w:val="24"/>
        </w:rPr>
      </w:pPr>
      <w:bookmarkStart w:id="39" w:name="_Toc195088773"/>
      <w:r w:rsidRPr="009D6B89">
        <w:rPr>
          <w:rFonts w:ascii="Aptos Display" w:eastAsia="Calibri" w:hAnsi="Aptos Display" w:cs="Calibri"/>
          <w:b/>
          <w:bCs/>
          <w:color w:val="538135" w:themeColor="accent6" w:themeShade="BF"/>
          <w:sz w:val="24"/>
          <w:szCs w:val="24"/>
        </w:rPr>
        <w:t>Indicatori</w:t>
      </w:r>
      <w:bookmarkEnd w:id="39"/>
    </w:p>
    <w:p w14:paraId="000001F8" w14:textId="77777777" w:rsidR="00497616" w:rsidRPr="009D6B89" w:rsidRDefault="00906A94" w:rsidP="00361F1D">
      <w:pPr>
        <w:pStyle w:val="Heading3"/>
        <w:spacing w:after="0"/>
        <w:rPr>
          <w:b/>
          <w:bCs/>
        </w:rPr>
      </w:pPr>
      <w:bookmarkStart w:id="40" w:name="_Toc195088774"/>
      <w:r w:rsidRPr="009D6B89">
        <w:rPr>
          <w:b/>
          <w:bCs/>
        </w:rPr>
        <w:t>Indicatori de realizare</w:t>
      </w:r>
      <w:bookmarkEnd w:id="40"/>
      <w:r w:rsidRPr="009D6B89">
        <w:rPr>
          <w:b/>
          <w:bCs/>
        </w:rPr>
        <w:t xml:space="preserve"> </w:t>
      </w:r>
    </w:p>
    <w:tbl>
      <w:tblPr>
        <w:tblStyle w:val="PlainTable2"/>
        <w:tblW w:w="9625" w:type="dxa"/>
        <w:tblLayout w:type="fixed"/>
        <w:tblLook w:val="04A0" w:firstRow="1" w:lastRow="0" w:firstColumn="1" w:lastColumn="0" w:noHBand="0" w:noVBand="1"/>
      </w:tblPr>
      <w:tblGrid>
        <w:gridCol w:w="1172"/>
        <w:gridCol w:w="2100"/>
        <w:gridCol w:w="1313"/>
        <w:gridCol w:w="5040"/>
      </w:tblGrid>
      <w:tr w:rsidR="00A15F81" w:rsidRPr="009D6B89" w14:paraId="48B4A090" w14:textId="77777777" w:rsidTr="009D6B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dxa"/>
            <w:shd w:val="clear" w:color="auto" w:fill="E7E6E6" w:themeFill="background2"/>
          </w:tcPr>
          <w:p w14:paraId="000001F9" w14:textId="77777777" w:rsidR="00497616" w:rsidRPr="009D6B89" w:rsidRDefault="00906A94">
            <w:pPr>
              <w:widowControl w:val="0"/>
              <w:spacing w:before="0"/>
              <w:ind w:left="0"/>
              <w:rPr>
                <w:rFonts w:ascii="Aptos Display" w:hAnsi="Aptos Display"/>
                <w:b w:val="0"/>
                <w:bCs w:val="0"/>
              </w:rPr>
            </w:pPr>
            <w:r w:rsidRPr="009D6B89">
              <w:rPr>
                <w:rFonts w:ascii="Aptos Display" w:hAnsi="Aptos Display"/>
              </w:rPr>
              <w:t>ID</w:t>
            </w:r>
          </w:p>
        </w:tc>
        <w:tc>
          <w:tcPr>
            <w:tcW w:w="2100" w:type="dxa"/>
            <w:shd w:val="clear" w:color="auto" w:fill="E7E6E6" w:themeFill="background2"/>
          </w:tcPr>
          <w:p w14:paraId="000001FA" w14:textId="77777777" w:rsidR="00497616" w:rsidRPr="009D6B89"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rPr>
            </w:pPr>
            <w:r w:rsidRPr="009D6B89">
              <w:rPr>
                <w:rFonts w:ascii="Aptos Display" w:hAnsi="Aptos Display"/>
              </w:rPr>
              <w:t>Indicatori de realizare</w:t>
            </w:r>
          </w:p>
        </w:tc>
        <w:tc>
          <w:tcPr>
            <w:tcW w:w="1313" w:type="dxa"/>
            <w:shd w:val="clear" w:color="auto" w:fill="E7E6E6" w:themeFill="background2"/>
          </w:tcPr>
          <w:p w14:paraId="000001FB" w14:textId="77777777" w:rsidR="00497616" w:rsidRPr="009D6B89"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rPr>
            </w:pPr>
            <w:r w:rsidRPr="009D6B89">
              <w:rPr>
                <w:rFonts w:ascii="Aptos Display" w:hAnsi="Aptos Display"/>
              </w:rPr>
              <w:t>Unitate de măsură</w:t>
            </w:r>
          </w:p>
        </w:tc>
        <w:tc>
          <w:tcPr>
            <w:tcW w:w="5040" w:type="dxa"/>
            <w:shd w:val="clear" w:color="auto" w:fill="E7E6E6" w:themeFill="background2"/>
          </w:tcPr>
          <w:p w14:paraId="000001FC" w14:textId="77777777" w:rsidR="00497616" w:rsidRPr="009D6B89"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rPr>
            </w:pPr>
            <w:r w:rsidRPr="009D6B89">
              <w:rPr>
                <w:rFonts w:ascii="Aptos Display" w:hAnsi="Aptos Display"/>
              </w:rPr>
              <w:t>Descriere indicator</w:t>
            </w:r>
          </w:p>
        </w:tc>
      </w:tr>
      <w:tr w:rsidR="00497616" w:rsidRPr="009D6B89" w14:paraId="54809F89" w14:textId="77777777" w:rsidTr="009D6B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dxa"/>
          </w:tcPr>
          <w:p w14:paraId="000001FD" w14:textId="77777777" w:rsidR="00497616" w:rsidRPr="009D6B89" w:rsidRDefault="00906A94">
            <w:pPr>
              <w:widowControl w:val="0"/>
              <w:spacing w:before="0"/>
              <w:ind w:left="0"/>
              <w:rPr>
                <w:rFonts w:ascii="Aptos Display" w:hAnsi="Aptos Display"/>
                <w:b w:val="0"/>
                <w:bCs w:val="0"/>
              </w:rPr>
            </w:pPr>
            <w:r w:rsidRPr="009D6B89">
              <w:rPr>
                <w:rFonts w:ascii="Aptos Display" w:hAnsi="Aptos Display"/>
              </w:rPr>
              <w:t>RCO 01</w:t>
            </w:r>
          </w:p>
        </w:tc>
        <w:tc>
          <w:tcPr>
            <w:tcW w:w="2100" w:type="dxa"/>
          </w:tcPr>
          <w:p w14:paraId="000001FE" w14:textId="052A62C7" w:rsidR="00497616" w:rsidRPr="009D6B89" w:rsidRDefault="00906A94" w:rsidP="00272AEA">
            <w:pPr>
              <w:spacing w:before="0"/>
              <w:ind w:left="0"/>
              <w:jc w:val="left"/>
              <w:cnfStyle w:val="000000100000" w:firstRow="0" w:lastRow="0" w:firstColumn="0" w:lastColumn="0" w:oddVBand="0" w:evenVBand="0" w:oddHBand="1" w:evenHBand="0" w:firstRowFirstColumn="0" w:firstRowLastColumn="0" w:lastRowFirstColumn="0" w:lastRowLastColumn="0"/>
              <w:rPr>
                <w:rFonts w:ascii="Aptos Display" w:hAnsi="Aptos Display"/>
              </w:rPr>
            </w:pPr>
            <w:r w:rsidRPr="009D6B89">
              <w:rPr>
                <w:rFonts w:ascii="Aptos Display" w:hAnsi="Aptos Display"/>
              </w:rPr>
              <w:t xml:space="preserve">Întreprinderi care beneficiază de sprijin </w:t>
            </w:r>
          </w:p>
        </w:tc>
        <w:tc>
          <w:tcPr>
            <w:tcW w:w="1313" w:type="dxa"/>
          </w:tcPr>
          <w:p w14:paraId="000001FF" w14:textId="461C19D9" w:rsidR="00497616" w:rsidRPr="009D6B89" w:rsidRDefault="00906A94" w:rsidP="00272AEA">
            <w:pPr>
              <w:keepNext/>
              <w:widowControl w:val="0"/>
              <w:spacing w:before="0"/>
              <w:ind w:left="0"/>
              <w:jc w:val="left"/>
              <w:cnfStyle w:val="000000100000" w:firstRow="0" w:lastRow="0" w:firstColumn="0" w:lastColumn="0" w:oddVBand="0" w:evenVBand="0" w:oddHBand="1" w:evenHBand="0" w:firstRowFirstColumn="0" w:firstRowLastColumn="0" w:lastRowFirstColumn="0" w:lastRowLastColumn="0"/>
              <w:rPr>
                <w:rFonts w:ascii="Aptos Display" w:hAnsi="Aptos Display"/>
              </w:rPr>
            </w:pPr>
            <w:r w:rsidRPr="009D6B89">
              <w:rPr>
                <w:rFonts w:ascii="Aptos Display" w:hAnsi="Aptos Display"/>
              </w:rPr>
              <w:t>(</w:t>
            </w:r>
            <w:r w:rsidR="00371DB4" w:rsidRPr="009D6B89">
              <w:rPr>
                <w:rFonts w:ascii="Aptos Display" w:hAnsi="Aptos Display"/>
              </w:rPr>
              <w:t>întreprinderi</w:t>
            </w:r>
            <w:r w:rsidRPr="009D6B89">
              <w:rPr>
                <w:rFonts w:ascii="Aptos Display" w:hAnsi="Aptos Display"/>
              </w:rPr>
              <w:t>)</w:t>
            </w:r>
          </w:p>
        </w:tc>
        <w:tc>
          <w:tcPr>
            <w:tcW w:w="5040" w:type="dxa"/>
          </w:tcPr>
          <w:p w14:paraId="00000200" w14:textId="04059B1E" w:rsidR="00497616" w:rsidRPr="009D6B89" w:rsidRDefault="00906A94" w:rsidP="003A77DE">
            <w:pPr>
              <w:widowControl w:val="0"/>
              <w:spacing w:before="0"/>
              <w:ind w:left="40"/>
              <w:cnfStyle w:val="000000100000" w:firstRow="0" w:lastRow="0" w:firstColumn="0" w:lastColumn="0" w:oddVBand="0" w:evenVBand="0" w:oddHBand="1" w:evenHBand="0" w:firstRowFirstColumn="0" w:firstRowLastColumn="0" w:lastRowFirstColumn="0" w:lastRowLastColumn="0"/>
              <w:rPr>
                <w:rFonts w:ascii="Aptos Display" w:hAnsi="Aptos Display"/>
              </w:rPr>
            </w:pPr>
            <w:r w:rsidRPr="009D6B89">
              <w:rPr>
                <w:rFonts w:ascii="Aptos Display" w:hAnsi="Aptos Display"/>
              </w:rPr>
              <w:t xml:space="preserve">A se vedea încadrarea în categoria microîntreprindere în conformitate cu </w:t>
            </w:r>
            <w:r w:rsidR="002E4067" w:rsidRPr="009D6B89">
              <w:rPr>
                <w:rFonts w:ascii="Aptos Display" w:hAnsi="Aptos Display"/>
              </w:rPr>
              <w:t xml:space="preserve">subcapitolul </w:t>
            </w:r>
            <w:r w:rsidRPr="009D6B89">
              <w:rPr>
                <w:rFonts w:ascii="Aptos Display" w:hAnsi="Aptos Display"/>
              </w:rPr>
              <w:t>5.1.2.  la prezentul ghid și anexa asociată.</w:t>
            </w:r>
          </w:p>
        </w:tc>
      </w:tr>
      <w:tr w:rsidR="00497616" w:rsidRPr="009D6B89" w14:paraId="657538D6" w14:textId="77777777" w:rsidTr="009D6B89">
        <w:tc>
          <w:tcPr>
            <w:cnfStyle w:val="001000000000" w:firstRow="0" w:lastRow="0" w:firstColumn="1" w:lastColumn="0" w:oddVBand="0" w:evenVBand="0" w:oddHBand="0" w:evenHBand="0" w:firstRowFirstColumn="0" w:firstRowLastColumn="0" w:lastRowFirstColumn="0" w:lastRowLastColumn="0"/>
            <w:tcW w:w="1172" w:type="dxa"/>
          </w:tcPr>
          <w:p w14:paraId="00000201" w14:textId="77777777" w:rsidR="00497616" w:rsidRPr="009D6B89" w:rsidRDefault="00906A94">
            <w:pPr>
              <w:widowControl w:val="0"/>
              <w:spacing w:before="0"/>
              <w:ind w:left="0"/>
              <w:rPr>
                <w:rFonts w:ascii="Aptos Display" w:hAnsi="Aptos Display"/>
                <w:b w:val="0"/>
                <w:bCs w:val="0"/>
              </w:rPr>
            </w:pPr>
            <w:r w:rsidRPr="009D6B89">
              <w:rPr>
                <w:rFonts w:ascii="Aptos Display" w:hAnsi="Aptos Display"/>
              </w:rPr>
              <w:t>RCO 02</w:t>
            </w:r>
          </w:p>
        </w:tc>
        <w:tc>
          <w:tcPr>
            <w:tcW w:w="2100" w:type="dxa"/>
          </w:tcPr>
          <w:p w14:paraId="00000202" w14:textId="77777777" w:rsidR="00497616" w:rsidRPr="009D6B89" w:rsidRDefault="00906A94" w:rsidP="00272AEA">
            <w:pPr>
              <w:spacing w:before="0"/>
              <w:ind w:left="0"/>
              <w:jc w:val="left"/>
              <w:cnfStyle w:val="000000000000" w:firstRow="0" w:lastRow="0" w:firstColumn="0" w:lastColumn="0" w:oddVBand="0" w:evenVBand="0" w:oddHBand="0" w:evenHBand="0" w:firstRowFirstColumn="0" w:firstRowLastColumn="0" w:lastRowFirstColumn="0" w:lastRowLastColumn="0"/>
              <w:rPr>
                <w:rFonts w:ascii="Aptos Display" w:hAnsi="Aptos Display"/>
              </w:rPr>
            </w:pPr>
            <w:r w:rsidRPr="009D6B89">
              <w:rPr>
                <w:rFonts w:ascii="Aptos Display" w:hAnsi="Aptos Display"/>
              </w:rPr>
              <w:t xml:space="preserve">Întreprinderi care beneficiază de sprijin prin granturi </w:t>
            </w:r>
          </w:p>
        </w:tc>
        <w:tc>
          <w:tcPr>
            <w:tcW w:w="1313" w:type="dxa"/>
          </w:tcPr>
          <w:p w14:paraId="00000203" w14:textId="3F188475" w:rsidR="00497616" w:rsidRPr="009D6B89" w:rsidRDefault="00906A94" w:rsidP="00272AEA">
            <w:pPr>
              <w:keepNext/>
              <w:widowControl w:val="0"/>
              <w:spacing w:before="0"/>
              <w:ind w:left="0"/>
              <w:jc w:val="left"/>
              <w:cnfStyle w:val="000000000000" w:firstRow="0" w:lastRow="0" w:firstColumn="0" w:lastColumn="0" w:oddVBand="0" w:evenVBand="0" w:oddHBand="0" w:evenHBand="0" w:firstRowFirstColumn="0" w:firstRowLastColumn="0" w:lastRowFirstColumn="0" w:lastRowLastColumn="0"/>
              <w:rPr>
                <w:rFonts w:ascii="Aptos Display" w:hAnsi="Aptos Display"/>
                <w:color w:val="231F20"/>
              </w:rPr>
            </w:pPr>
            <w:r w:rsidRPr="009D6B89">
              <w:rPr>
                <w:rFonts w:ascii="Aptos Display" w:hAnsi="Aptos Display"/>
              </w:rPr>
              <w:t>(</w:t>
            </w:r>
            <w:r w:rsidR="00371DB4" w:rsidRPr="009D6B89">
              <w:rPr>
                <w:rFonts w:ascii="Aptos Display" w:hAnsi="Aptos Display"/>
              </w:rPr>
              <w:t>întreprinderi</w:t>
            </w:r>
            <w:r w:rsidRPr="009D6B89">
              <w:rPr>
                <w:rFonts w:ascii="Aptos Display" w:hAnsi="Aptos Display"/>
              </w:rPr>
              <w:t>)</w:t>
            </w:r>
          </w:p>
        </w:tc>
        <w:tc>
          <w:tcPr>
            <w:tcW w:w="5040" w:type="dxa"/>
          </w:tcPr>
          <w:p w14:paraId="00000204" w14:textId="4DD91967" w:rsidR="00497616" w:rsidRPr="009D6B89" w:rsidRDefault="003A77DE" w:rsidP="003A77DE">
            <w:pPr>
              <w:widowControl w:val="0"/>
              <w:spacing w:before="0"/>
              <w:ind w:left="40"/>
              <w:cnfStyle w:val="000000000000" w:firstRow="0" w:lastRow="0" w:firstColumn="0" w:lastColumn="0" w:oddVBand="0" w:evenVBand="0" w:oddHBand="0" w:evenHBand="0" w:firstRowFirstColumn="0" w:firstRowLastColumn="0" w:lastRowFirstColumn="0" w:lastRowLastColumn="0"/>
              <w:rPr>
                <w:rFonts w:ascii="Aptos Display" w:hAnsi="Aptos Display"/>
              </w:rPr>
            </w:pPr>
            <w:r w:rsidRPr="009D6B89">
              <w:rPr>
                <w:rFonts w:ascii="Aptos Display" w:hAnsi="Aptos Display"/>
              </w:rPr>
              <w:t>A se vedea încadrarea în categoria microîntreprindere în conformitate cu subcapitolul 5.1.2.  la prezentul ghid și anexa asociată.</w:t>
            </w:r>
          </w:p>
        </w:tc>
      </w:tr>
      <w:tr w:rsidR="00EA769D" w:rsidRPr="009D6B89" w14:paraId="1F39A945" w14:textId="77777777" w:rsidTr="009D6B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5" w:type="dxa"/>
            <w:gridSpan w:val="4"/>
            <w:shd w:val="clear" w:color="auto" w:fill="E7E6E6" w:themeFill="background2"/>
          </w:tcPr>
          <w:p w14:paraId="20ACC621" w14:textId="56CB1D71" w:rsidR="00EA769D" w:rsidRPr="009D6B89" w:rsidRDefault="00C0358D" w:rsidP="00272AEA">
            <w:pPr>
              <w:widowControl w:val="0"/>
              <w:spacing w:before="0"/>
              <w:ind w:left="40"/>
              <w:jc w:val="left"/>
              <w:rPr>
                <w:rFonts w:ascii="Aptos Display" w:hAnsi="Aptos Display" w:cstheme="minorHAnsi"/>
              </w:rPr>
            </w:pPr>
            <w:r w:rsidRPr="009D6B89">
              <w:rPr>
                <w:rFonts w:ascii="Aptos Display" w:hAnsi="Aptos Display" w:cstheme="minorHAnsi"/>
              </w:rPr>
              <w:t>Î</w:t>
            </w:r>
            <w:r w:rsidR="00EA769D" w:rsidRPr="009D6B89">
              <w:rPr>
                <w:rFonts w:ascii="Aptos Display" w:hAnsi="Aptos Display" w:cstheme="minorHAnsi"/>
              </w:rPr>
              <w:t>n cadrul apelurilor de proiecte lansate prin prezentul ghid RCO 01 are aceeași valoare cu RCO 02, respectiv 1 întreprindere.</w:t>
            </w:r>
          </w:p>
        </w:tc>
      </w:tr>
      <w:tr w:rsidR="00EA769D" w:rsidRPr="009D6B89" w14:paraId="6C5FD86E" w14:textId="77777777" w:rsidTr="009D6B89">
        <w:tc>
          <w:tcPr>
            <w:cnfStyle w:val="001000000000" w:firstRow="0" w:lastRow="0" w:firstColumn="1" w:lastColumn="0" w:oddVBand="0" w:evenVBand="0" w:oddHBand="0" w:evenHBand="0" w:firstRowFirstColumn="0" w:firstRowLastColumn="0" w:lastRowFirstColumn="0" w:lastRowLastColumn="0"/>
            <w:tcW w:w="1172" w:type="dxa"/>
          </w:tcPr>
          <w:p w14:paraId="6A6E2591" w14:textId="59152484" w:rsidR="00EA769D" w:rsidRPr="009D6B89" w:rsidRDefault="00EA769D" w:rsidP="00EA769D">
            <w:pPr>
              <w:widowControl w:val="0"/>
              <w:spacing w:before="0"/>
              <w:ind w:left="0"/>
              <w:rPr>
                <w:rFonts w:ascii="Aptos Display" w:hAnsi="Aptos Display"/>
                <w:b w:val="0"/>
                <w:bCs w:val="0"/>
              </w:rPr>
            </w:pPr>
            <w:r w:rsidRPr="009D6B89">
              <w:rPr>
                <w:rFonts w:ascii="Aptos Display" w:hAnsi="Aptos Display"/>
              </w:rPr>
              <w:t>EECO 01</w:t>
            </w:r>
          </w:p>
        </w:tc>
        <w:tc>
          <w:tcPr>
            <w:tcW w:w="2100" w:type="dxa"/>
          </w:tcPr>
          <w:p w14:paraId="1EA411CE" w14:textId="1B26B87E" w:rsidR="00EA769D" w:rsidRPr="009D6B89" w:rsidRDefault="00EA769D" w:rsidP="00272AEA">
            <w:pPr>
              <w:spacing w:before="0"/>
              <w:ind w:left="0"/>
              <w:jc w:val="left"/>
              <w:cnfStyle w:val="000000000000" w:firstRow="0" w:lastRow="0" w:firstColumn="0" w:lastColumn="0" w:oddVBand="0" w:evenVBand="0" w:oddHBand="0" w:evenHBand="0" w:firstRowFirstColumn="0" w:firstRowLastColumn="0" w:lastRowFirstColumn="0" w:lastRowLastColumn="0"/>
              <w:rPr>
                <w:rFonts w:ascii="Aptos Display" w:hAnsi="Aptos Display"/>
              </w:rPr>
            </w:pPr>
            <w:r w:rsidRPr="009D6B89">
              <w:rPr>
                <w:rFonts w:ascii="Aptos Display" w:hAnsi="Aptos Display"/>
              </w:rPr>
              <w:t>Numărul total participanți</w:t>
            </w:r>
          </w:p>
        </w:tc>
        <w:tc>
          <w:tcPr>
            <w:tcW w:w="1313" w:type="dxa"/>
          </w:tcPr>
          <w:p w14:paraId="174BD56B" w14:textId="378079C3" w:rsidR="00EA769D" w:rsidRPr="009D6B89" w:rsidRDefault="00EA769D" w:rsidP="00272AEA">
            <w:pPr>
              <w:keepNext/>
              <w:widowControl w:val="0"/>
              <w:spacing w:before="0"/>
              <w:ind w:left="0"/>
              <w:jc w:val="left"/>
              <w:cnfStyle w:val="000000000000" w:firstRow="0" w:lastRow="0" w:firstColumn="0" w:lastColumn="0" w:oddVBand="0" w:evenVBand="0" w:oddHBand="0" w:evenHBand="0" w:firstRowFirstColumn="0" w:firstRowLastColumn="0" w:lastRowFirstColumn="0" w:lastRowLastColumn="0"/>
              <w:rPr>
                <w:rFonts w:ascii="Aptos Display" w:hAnsi="Aptos Display"/>
              </w:rPr>
            </w:pPr>
            <w:r w:rsidRPr="009D6B89">
              <w:rPr>
                <w:rFonts w:ascii="Aptos Display" w:hAnsi="Aptos Display"/>
              </w:rPr>
              <w:t>(persoane)</w:t>
            </w:r>
          </w:p>
        </w:tc>
        <w:tc>
          <w:tcPr>
            <w:tcW w:w="5040" w:type="dxa"/>
          </w:tcPr>
          <w:p w14:paraId="4FB1AB55" w14:textId="1D514E7F" w:rsidR="00EA769D" w:rsidRPr="009D6B89" w:rsidRDefault="00EA769D" w:rsidP="003A77DE">
            <w:pPr>
              <w:widowControl w:val="0"/>
              <w:spacing w:before="0"/>
              <w:ind w:left="40"/>
              <w:cnfStyle w:val="000000000000" w:firstRow="0" w:lastRow="0" w:firstColumn="0" w:lastColumn="0" w:oddVBand="0" w:evenVBand="0" w:oddHBand="0" w:evenHBand="0" w:firstRowFirstColumn="0" w:firstRowLastColumn="0" w:lastRowFirstColumn="0" w:lastRowLastColumn="0"/>
              <w:rPr>
                <w:rFonts w:ascii="Aptos Display" w:hAnsi="Aptos Display"/>
              </w:rPr>
            </w:pPr>
            <w:r w:rsidRPr="009D6B89">
              <w:rPr>
                <w:rFonts w:ascii="Aptos Display" w:hAnsi="Aptos Display"/>
              </w:rPr>
              <w:t xml:space="preserve">Număr de participanți la cursurile de </w:t>
            </w:r>
            <w:r w:rsidR="002E4067" w:rsidRPr="009D6B89">
              <w:rPr>
                <w:rFonts w:ascii="Aptos Display" w:hAnsi="Aptos Display"/>
              </w:rPr>
              <w:t>calificare, recalificare, formare continuă - perfec</w:t>
            </w:r>
            <w:r w:rsidR="003A77DE" w:rsidRPr="009D6B89">
              <w:rPr>
                <w:rFonts w:ascii="Aptos Display" w:hAnsi="Aptos Display"/>
              </w:rPr>
              <w:t>ț</w:t>
            </w:r>
            <w:r w:rsidR="002E4067" w:rsidRPr="009D6B89">
              <w:rPr>
                <w:rFonts w:ascii="Aptos Display" w:hAnsi="Aptos Display"/>
              </w:rPr>
              <w:t>ionare sau specializare</w:t>
            </w:r>
          </w:p>
          <w:p w14:paraId="53472B95" w14:textId="23B669B4" w:rsidR="00EA769D" w:rsidRPr="009D6B89" w:rsidRDefault="00EA769D" w:rsidP="003A77DE">
            <w:pPr>
              <w:pBdr>
                <w:top w:val="nil"/>
                <w:left w:val="nil"/>
                <w:bottom w:val="nil"/>
                <w:right w:val="nil"/>
                <w:between w:val="nil"/>
              </w:pBdr>
              <w:spacing w:before="0"/>
              <w:ind w:left="0"/>
              <w:cnfStyle w:val="000000000000" w:firstRow="0" w:lastRow="0" w:firstColumn="0" w:lastColumn="0" w:oddVBand="0" w:evenVBand="0" w:oddHBand="0" w:evenHBand="0" w:firstRowFirstColumn="0" w:firstRowLastColumn="0" w:lastRowFirstColumn="0" w:lastRowLastColumn="0"/>
              <w:rPr>
                <w:rFonts w:ascii="Aptos Display" w:hAnsi="Aptos Display" w:cstheme="minorHAnsi"/>
                <w:color w:val="323232"/>
              </w:rPr>
            </w:pPr>
            <w:r w:rsidRPr="009D6B89">
              <w:rPr>
                <w:rFonts w:ascii="Aptos Display" w:hAnsi="Aptos Display" w:cstheme="minorHAnsi"/>
                <w:color w:val="323232"/>
              </w:rPr>
              <w:t xml:space="preserve">Indicatorul este o sumă a  indicatorilor EECO02 (șomeri), EECO04 (inactivi) și EECO05 (angajați). </w:t>
            </w:r>
          </w:p>
        </w:tc>
      </w:tr>
      <w:tr w:rsidR="00EA769D" w:rsidRPr="009D6B89" w14:paraId="2E98D077" w14:textId="77777777" w:rsidTr="009D6B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dxa"/>
          </w:tcPr>
          <w:p w14:paraId="4E900682" w14:textId="539C1FAA" w:rsidR="00EA769D" w:rsidRPr="009D6B89" w:rsidRDefault="00EA769D" w:rsidP="00EA769D">
            <w:pPr>
              <w:widowControl w:val="0"/>
              <w:spacing w:before="0"/>
              <w:ind w:left="0"/>
              <w:rPr>
                <w:rFonts w:ascii="Aptos Display" w:hAnsi="Aptos Display"/>
                <w:b w:val="0"/>
                <w:bCs w:val="0"/>
              </w:rPr>
            </w:pPr>
            <w:r w:rsidRPr="009D6B89">
              <w:rPr>
                <w:rFonts w:ascii="Aptos Display" w:hAnsi="Aptos Display" w:cstheme="minorHAnsi"/>
              </w:rPr>
              <w:t>EECO 05</w:t>
            </w:r>
          </w:p>
        </w:tc>
        <w:tc>
          <w:tcPr>
            <w:tcW w:w="2100" w:type="dxa"/>
          </w:tcPr>
          <w:p w14:paraId="06567655" w14:textId="2777A655" w:rsidR="00EA769D" w:rsidRPr="009D6B89" w:rsidRDefault="00EA769D" w:rsidP="00272AEA">
            <w:pPr>
              <w:spacing w:before="0"/>
              <w:ind w:left="0"/>
              <w:jc w:val="left"/>
              <w:cnfStyle w:val="000000100000" w:firstRow="0" w:lastRow="0" w:firstColumn="0" w:lastColumn="0" w:oddVBand="0" w:evenVBand="0" w:oddHBand="1" w:evenHBand="0" w:firstRowFirstColumn="0" w:firstRowLastColumn="0" w:lastRowFirstColumn="0" w:lastRowLastColumn="0"/>
              <w:rPr>
                <w:rFonts w:ascii="Aptos Display" w:hAnsi="Aptos Display"/>
              </w:rPr>
            </w:pPr>
            <w:r w:rsidRPr="009D6B89">
              <w:rPr>
                <w:rFonts w:ascii="Aptos Display" w:hAnsi="Aptos Display" w:cstheme="minorHAnsi"/>
              </w:rPr>
              <w:t>Numărul total participanți</w:t>
            </w:r>
          </w:p>
        </w:tc>
        <w:tc>
          <w:tcPr>
            <w:tcW w:w="1313" w:type="dxa"/>
          </w:tcPr>
          <w:p w14:paraId="3E064AD5" w14:textId="3434E219" w:rsidR="00EA769D" w:rsidRPr="009D6B89" w:rsidRDefault="00EA769D" w:rsidP="00272AEA">
            <w:pPr>
              <w:keepNext/>
              <w:widowControl w:val="0"/>
              <w:spacing w:before="0"/>
              <w:ind w:left="0"/>
              <w:jc w:val="left"/>
              <w:cnfStyle w:val="000000100000" w:firstRow="0" w:lastRow="0" w:firstColumn="0" w:lastColumn="0" w:oddVBand="0" w:evenVBand="0" w:oddHBand="1" w:evenHBand="0" w:firstRowFirstColumn="0" w:firstRowLastColumn="0" w:lastRowFirstColumn="0" w:lastRowLastColumn="0"/>
              <w:rPr>
                <w:rFonts w:ascii="Aptos Display" w:hAnsi="Aptos Display"/>
              </w:rPr>
            </w:pPr>
            <w:r w:rsidRPr="009D6B89">
              <w:rPr>
                <w:rFonts w:ascii="Aptos Display" w:hAnsi="Aptos Display" w:cstheme="minorHAnsi"/>
                <w:color w:val="231F20"/>
              </w:rPr>
              <w:t>(persoane)</w:t>
            </w:r>
          </w:p>
        </w:tc>
        <w:tc>
          <w:tcPr>
            <w:tcW w:w="5040" w:type="dxa"/>
          </w:tcPr>
          <w:p w14:paraId="1271B0D0" w14:textId="533D0DB7" w:rsidR="00EA769D" w:rsidRPr="009D6B89" w:rsidRDefault="00EA769D" w:rsidP="003A77DE">
            <w:pPr>
              <w:pBdr>
                <w:top w:val="nil"/>
                <w:left w:val="nil"/>
                <w:bottom w:val="nil"/>
                <w:right w:val="nil"/>
                <w:between w:val="nil"/>
              </w:pBd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rPr>
            </w:pPr>
            <w:r w:rsidRPr="009D6B89">
              <w:rPr>
                <w:rFonts w:ascii="Aptos Display" w:hAnsi="Aptos Display" w:cstheme="minorHAnsi"/>
                <w:color w:val="323232"/>
              </w:rPr>
              <w:t xml:space="preserve">Număr de participanți la cursurile de </w:t>
            </w:r>
            <w:r w:rsidR="002E4067" w:rsidRPr="009D6B89">
              <w:rPr>
                <w:rFonts w:ascii="Aptos Display" w:hAnsi="Aptos Display"/>
              </w:rPr>
              <w:t>calificare, recalificare, formare continuă - perfec</w:t>
            </w:r>
            <w:r w:rsidR="003A77DE" w:rsidRPr="009D6B89">
              <w:rPr>
                <w:rFonts w:ascii="Aptos Display" w:hAnsi="Aptos Display"/>
              </w:rPr>
              <w:t>ț</w:t>
            </w:r>
            <w:r w:rsidR="002E4067" w:rsidRPr="009D6B89">
              <w:rPr>
                <w:rFonts w:ascii="Aptos Display" w:hAnsi="Aptos Display"/>
              </w:rPr>
              <w:t xml:space="preserve">ionare sau specializare </w:t>
            </w:r>
          </w:p>
        </w:tc>
      </w:tr>
      <w:tr w:rsidR="00FE5388" w:rsidRPr="009D6B89" w14:paraId="24226DF0" w14:textId="77777777" w:rsidTr="009D6B89">
        <w:tc>
          <w:tcPr>
            <w:cnfStyle w:val="001000000000" w:firstRow="0" w:lastRow="0" w:firstColumn="1" w:lastColumn="0" w:oddVBand="0" w:evenVBand="0" w:oddHBand="0" w:evenHBand="0" w:firstRowFirstColumn="0" w:firstRowLastColumn="0" w:lastRowFirstColumn="0" w:lastRowLastColumn="0"/>
            <w:tcW w:w="9625" w:type="dxa"/>
            <w:gridSpan w:val="4"/>
            <w:shd w:val="clear" w:color="auto" w:fill="E7E6E6" w:themeFill="background2"/>
          </w:tcPr>
          <w:p w14:paraId="744F5FFD" w14:textId="3143827D" w:rsidR="00FE5388" w:rsidRPr="009D6B89" w:rsidRDefault="00FE5388" w:rsidP="00FE5388">
            <w:pPr>
              <w:pBdr>
                <w:top w:val="nil"/>
                <w:left w:val="nil"/>
                <w:bottom w:val="nil"/>
                <w:right w:val="nil"/>
                <w:between w:val="nil"/>
              </w:pBdr>
              <w:spacing w:before="0"/>
              <w:ind w:left="0"/>
              <w:rPr>
                <w:rFonts w:ascii="Aptos Display" w:hAnsi="Aptos Display" w:cstheme="minorHAnsi"/>
                <w:b w:val="0"/>
                <w:bCs w:val="0"/>
                <w:color w:val="323232"/>
              </w:rPr>
            </w:pPr>
            <w:r w:rsidRPr="009D6B89">
              <w:rPr>
                <w:rFonts w:ascii="Aptos Display" w:hAnsi="Aptos Display" w:cstheme="minorHAnsi"/>
                <w:color w:val="323232"/>
              </w:rPr>
              <w:t>În cadrul apelurilor de proiecte lansate prin prezentul ghid EECO 01 are aceeași valoare cu EECO 05. Totodată, în cazul prezentului ghid indicatorii  EECO02 și EECO04 vor avea valoarea “0”.</w:t>
            </w:r>
          </w:p>
        </w:tc>
      </w:tr>
    </w:tbl>
    <w:p w14:paraId="00000205" w14:textId="77777777" w:rsidR="00497616" w:rsidRDefault="00497616">
      <w:pPr>
        <w:spacing w:before="0"/>
        <w:ind w:firstLine="720"/>
        <w:rPr>
          <w:rFonts w:ascii="Aptos Display" w:hAnsi="Aptos Display"/>
          <w:sz w:val="18"/>
          <w:szCs w:val="18"/>
        </w:rPr>
      </w:pPr>
    </w:p>
    <w:p w14:paraId="7C5B9D7B" w14:textId="77777777" w:rsidR="00361F1D" w:rsidRPr="005C6706" w:rsidRDefault="00361F1D">
      <w:pPr>
        <w:spacing w:before="0"/>
        <w:ind w:firstLine="720"/>
        <w:rPr>
          <w:rFonts w:ascii="Aptos Display" w:hAnsi="Aptos Display"/>
          <w:sz w:val="18"/>
          <w:szCs w:val="18"/>
        </w:rPr>
      </w:pPr>
    </w:p>
    <w:p w14:paraId="00000206" w14:textId="6AC4D651" w:rsidR="00497616" w:rsidRPr="009D6B89" w:rsidRDefault="00906A94" w:rsidP="00361F1D">
      <w:pPr>
        <w:pStyle w:val="Heading3"/>
        <w:spacing w:after="0"/>
        <w:rPr>
          <w:b/>
          <w:bCs/>
        </w:rPr>
      </w:pPr>
      <w:bookmarkStart w:id="41" w:name="_Toc195088775"/>
      <w:r w:rsidRPr="009D6B89">
        <w:rPr>
          <w:b/>
          <w:bCs/>
        </w:rPr>
        <w:lastRenderedPageBreak/>
        <w:t>Indicatori de rezultat</w:t>
      </w:r>
      <w:bookmarkEnd w:id="41"/>
    </w:p>
    <w:p w14:paraId="14BEA2B9" w14:textId="4BFDC2BF" w:rsidR="002629D0" w:rsidRPr="009D6B89" w:rsidRDefault="00906A94">
      <w:pPr>
        <w:ind w:left="0"/>
        <w:rPr>
          <w:rFonts w:ascii="Aptos Display" w:hAnsi="Aptos Display"/>
          <w:sz w:val="24"/>
          <w:szCs w:val="24"/>
        </w:rPr>
      </w:pPr>
      <w:r w:rsidRPr="009D6B89">
        <w:rPr>
          <w:rFonts w:ascii="Aptos Display" w:hAnsi="Aptos Display"/>
          <w:sz w:val="24"/>
          <w:szCs w:val="24"/>
        </w:rPr>
        <w:t>Indicatorii de rezultat fac obiectul monitorizării performanțelor programului, având obiective și ținte stabilite la nivelul programului, și se referă la:</w:t>
      </w:r>
    </w:p>
    <w:tbl>
      <w:tblPr>
        <w:tblStyle w:val="PlainTable2"/>
        <w:tblW w:w="9639" w:type="dxa"/>
        <w:tblLayout w:type="fixed"/>
        <w:tblLook w:val="04A0" w:firstRow="1" w:lastRow="0" w:firstColumn="1" w:lastColumn="0" w:noHBand="0" w:noVBand="1"/>
      </w:tblPr>
      <w:tblGrid>
        <w:gridCol w:w="709"/>
        <w:gridCol w:w="1559"/>
        <w:gridCol w:w="1184"/>
        <w:gridCol w:w="6187"/>
      </w:tblGrid>
      <w:tr w:rsidR="00A15F81" w:rsidRPr="009D6B89" w14:paraId="5D12636D" w14:textId="77777777" w:rsidTr="00361F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E7E6E6" w:themeFill="background2"/>
          </w:tcPr>
          <w:p w14:paraId="00000208" w14:textId="77777777" w:rsidR="00497616" w:rsidRPr="009D6B89" w:rsidRDefault="00906A94">
            <w:pPr>
              <w:widowControl w:val="0"/>
              <w:ind w:left="0"/>
              <w:jc w:val="center"/>
              <w:rPr>
                <w:rFonts w:ascii="Aptos Display" w:hAnsi="Aptos Display"/>
                <w:b w:val="0"/>
                <w:bCs w:val="0"/>
              </w:rPr>
            </w:pPr>
            <w:r w:rsidRPr="009D6B89">
              <w:rPr>
                <w:rFonts w:ascii="Aptos Display" w:hAnsi="Aptos Display"/>
              </w:rPr>
              <w:t>ID</w:t>
            </w:r>
          </w:p>
        </w:tc>
        <w:tc>
          <w:tcPr>
            <w:tcW w:w="1559" w:type="dxa"/>
            <w:shd w:val="clear" w:color="auto" w:fill="E7E6E6" w:themeFill="background2"/>
          </w:tcPr>
          <w:p w14:paraId="00000209" w14:textId="77777777" w:rsidR="00497616" w:rsidRPr="009D6B89" w:rsidRDefault="00906A94">
            <w:pPr>
              <w:widowControl w:val="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rPr>
            </w:pPr>
            <w:r w:rsidRPr="009D6B89">
              <w:rPr>
                <w:rFonts w:ascii="Aptos Display" w:hAnsi="Aptos Display"/>
              </w:rPr>
              <w:t>Indicatori de rezultat</w:t>
            </w:r>
          </w:p>
        </w:tc>
        <w:tc>
          <w:tcPr>
            <w:tcW w:w="1184" w:type="dxa"/>
            <w:shd w:val="clear" w:color="auto" w:fill="E7E6E6" w:themeFill="background2"/>
          </w:tcPr>
          <w:p w14:paraId="0000020A" w14:textId="77777777" w:rsidR="00497616" w:rsidRPr="009D6B89" w:rsidRDefault="00906A94">
            <w:pPr>
              <w:widowControl w:val="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rPr>
            </w:pPr>
            <w:r w:rsidRPr="009D6B89">
              <w:rPr>
                <w:rFonts w:ascii="Aptos Display" w:hAnsi="Aptos Display"/>
              </w:rPr>
              <w:t>Unitate de măsură</w:t>
            </w:r>
          </w:p>
        </w:tc>
        <w:tc>
          <w:tcPr>
            <w:tcW w:w="6187" w:type="dxa"/>
            <w:shd w:val="clear" w:color="auto" w:fill="E7E6E6" w:themeFill="background2"/>
          </w:tcPr>
          <w:p w14:paraId="0000020B" w14:textId="77777777" w:rsidR="00497616" w:rsidRPr="009D6B89" w:rsidRDefault="00906A94">
            <w:pPr>
              <w:widowControl w:val="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rPr>
            </w:pPr>
            <w:r w:rsidRPr="009D6B89">
              <w:rPr>
                <w:rFonts w:ascii="Aptos Display" w:hAnsi="Aptos Display"/>
              </w:rPr>
              <w:t>Descriere indicator</w:t>
            </w:r>
          </w:p>
        </w:tc>
      </w:tr>
      <w:tr w:rsidR="003843F9" w:rsidRPr="009D6B89" w14:paraId="66F1052E" w14:textId="77777777" w:rsidTr="00361F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0000020C" w14:textId="77777777" w:rsidR="003843F9" w:rsidRPr="009D6B89" w:rsidRDefault="003843F9" w:rsidP="003843F9">
            <w:pPr>
              <w:widowControl w:val="0"/>
              <w:ind w:left="0"/>
              <w:rPr>
                <w:rFonts w:ascii="Aptos Display" w:hAnsi="Aptos Display"/>
              </w:rPr>
            </w:pPr>
            <w:r w:rsidRPr="009D6B89">
              <w:rPr>
                <w:rFonts w:ascii="Aptos Display" w:hAnsi="Aptos Display"/>
              </w:rPr>
              <w:t>RCR 01</w:t>
            </w:r>
          </w:p>
        </w:tc>
        <w:tc>
          <w:tcPr>
            <w:tcW w:w="1559" w:type="dxa"/>
          </w:tcPr>
          <w:p w14:paraId="0000020D" w14:textId="77777777" w:rsidR="003843F9" w:rsidRPr="009D6B89" w:rsidRDefault="003843F9" w:rsidP="003843F9">
            <w:pPr>
              <w:pBdr>
                <w:top w:val="nil"/>
                <w:left w:val="nil"/>
                <w:bottom w:val="nil"/>
                <w:right w:val="nil"/>
                <w:between w:val="nil"/>
              </w:pBdr>
              <w:ind w:left="0"/>
              <w:cnfStyle w:val="000000100000" w:firstRow="0" w:lastRow="0" w:firstColumn="0" w:lastColumn="0" w:oddVBand="0" w:evenVBand="0" w:oddHBand="1" w:evenHBand="0" w:firstRowFirstColumn="0" w:firstRowLastColumn="0" w:lastRowFirstColumn="0" w:lastRowLastColumn="0"/>
              <w:rPr>
                <w:rFonts w:ascii="Aptos Display" w:hAnsi="Aptos Display"/>
              </w:rPr>
            </w:pPr>
            <w:r w:rsidRPr="009D6B89">
              <w:rPr>
                <w:rFonts w:ascii="Aptos Display" w:hAnsi="Aptos Display"/>
                <w:color w:val="000000"/>
              </w:rPr>
              <w:t xml:space="preserve">Locuri de muncă create în entitățile care beneficiază de sprijin </w:t>
            </w:r>
          </w:p>
          <w:p w14:paraId="0000020E" w14:textId="77777777" w:rsidR="003843F9" w:rsidRPr="009D6B89" w:rsidRDefault="003843F9" w:rsidP="003843F9">
            <w:pPr>
              <w:widowControl w:val="0"/>
              <w:ind w:left="40"/>
              <w:cnfStyle w:val="000000100000" w:firstRow="0" w:lastRow="0" w:firstColumn="0" w:lastColumn="0" w:oddVBand="0" w:evenVBand="0" w:oddHBand="1" w:evenHBand="0" w:firstRowFirstColumn="0" w:firstRowLastColumn="0" w:lastRowFirstColumn="0" w:lastRowLastColumn="0"/>
              <w:rPr>
                <w:rFonts w:ascii="Aptos Display" w:hAnsi="Aptos Display"/>
                <w:i/>
              </w:rPr>
            </w:pPr>
          </w:p>
        </w:tc>
        <w:tc>
          <w:tcPr>
            <w:tcW w:w="1184" w:type="dxa"/>
          </w:tcPr>
          <w:p w14:paraId="0000020F" w14:textId="13888CDF" w:rsidR="003843F9" w:rsidRPr="009D6B89" w:rsidRDefault="003843F9" w:rsidP="003843F9">
            <w:pPr>
              <w:keepNext/>
              <w:widowControl w:val="0"/>
              <w:ind w:left="0"/>
              <w:cnfStyle w:val="000000100000" w:firstRow="0" w:lastRow="0" w:firstColumn="0" w:lastColumn="0" w:oddVBand="0" w:evenVBand="0" w:oddHBand="1" w:evenHBand="0" w:firstRowFirstColumn="0" w:firstRowLastColumn="0" w:lastRowFirstColumn="0" w:lastRowLastColumn="0"/>
              <w:rPr>
                <w:rFonts w:ascii="Aptos Display" w:hAnsi="Aptos Display"/>
                <w:color w:val="231F20"/>
              </w:rPr>
            </w:pPr>
            <w:r w:rsidRPr="009D6B89">
              <w:rPr>
                <w:rFonts w:ascii="Aptos Display" w:hAnsi="Aptos Display"/>
              </w:rPr>
              <w:t xml:space="preserve">(Nr. mediu </w:t>
            </w:r>
            <w:r w:rsidR="008661D8" w:rsidRPr="009D6B89">
              <w:rPr>
                <w:rFonts w:ascii="Aptos Display" w:hAnsi="Aptos Display"/>
              </w:rPr>
              <w:t xml:space="preserve">anual </w:t>
            </w:r>
            <w:r w:rsidRPr="009D6B89">
              <w:rPr>
                <w:rFonts w:ascii="Aptos Display" w:hAnsi="Aptos Display"/>
              </w:rPr>
              <w:t>de locuri de muncă echivalente cu normă întreagă)</w:t>
            </w:r>
          </w:p>
        </w:tc>
        <w:tc>
          <w:tcPr>
            <w:tcW w:w="6187" w:type="dxa"/>
          </w:tcPr>
          <w:p w14:paraId="78EBEB88" w14:textId="1C5ECB14" w:rsidR="003843F9" w:rsidRPr="009D6B89" w:rsidRDefault="003843F9" w:rsidP="003843F9">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rPr>
            </w:pPr>
            <w:r w:rsidRPr="009D6B89">
              <w:rPr>
                <w:rFonts w:ascii="Aptos Display" w:hAnsi="Aptos Display" w:cstheme="minorHAnsi"/>
              </w:rPr>
              <w:t xml:space="preserve">Indicatorul se referă la creșterea numărului mediu de salariați, ca urmare a realizării proiectului, față de nivelul înregistrat în </w:t>
            </w:r>
            <w:r w:rsidR="008661D8" w:rsidRPr="009D6B89">
              <w:rPr>
                <w:rFonts w:ascii="Aptos Display" w:hAnsi="Aptos Display" w:cstheme="minorHAnsi"/>
              </w:rPr>
              <w:t>anul fiscal</w:t>
            </w:r>
            <w:r w:rsidRPr="009D6B89">
              <w:rPr>
                <w:rFonts w:ascii="Aptos Display" w:hAnsi="Aptos Display" w:cstheme="minorHAnsi"/>
              </w:rPr>
              <w:t xml:space="preserve"> </w:t>
            </w:r>
            <w:r w:rsidR="00903A1F" w:rsidRPr="009D6B89">
              <w:rPr>
                <w:rFonts w:ascii="Aptos Display" w:hAnsi="Aptos Display" w:cstheme="minorHAnsi"/>
              </w:rPr>
              <w:t xml:space="preserve">anterior deschiderii apelului de proiecte </w:t>
            </w:r>
            <w:r w:rsidRPr="009D6B89">
              <w:rPr>
                <w:rFonts w:ascii="Aptos Display" w:hAnsi="Aptos Display" w:cstheme="minorHAnsi"/>
              </w:rPr>
              <w:t xml:space="preserve">(se va avea în vedere valoarea medie a angajaților raportat la bilanțul aferent anului anterior </w:t>
            </w:r>
            <w:r w:rsidR="00903A1F" w:rsidRPr="009D6B89">
              <w:rPr>
                <w:rFonts w:ascii="Aptos Display" w:hAnsi="Aptos Display" w:cstheme="minorHAnsi"/>
              </w:rPr>
              <w:t>deschiderii apelului de proiecte</w:t>
            </w:r>
            <w:r w:rsidRPr="009D6B89">
              <w:rPr>
                <w:rFonts w:ascii="Aptos Display" w:hAnsi="Aptos Display" w:cstheme="minorHAnsi"/>
              </w:rPr>
              <w:t>)</w:t>
            </w:r>
            <w:r w:rsidR="00C0358D" w:rsidRPr="009D6B89">
              <w:rPr>
                <w:rFonts w:ascii="Aptos Display" w:hAnsi="Aptos Display" w:cstheme="minorHAnsi"/>
              </w:rPr>
              <w:t>.</w:t>
            </w:r>
          </w:p>
          <w:p w14:paraId="5EACA3AD" w14:textId="1A203706" w:rsidR="003843F9" w:rsidRPr="009D6B89" w:rsidRDefault="003843F9" w:rsidP="003843F9">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rPr>
            </w:pPr>
            <w:r w:rsidRPr="009D6B89">
              <w:rPr>
                <w:rFonts w:ascii="Aptos Display" w:hAnsi="Aptos Display" w:cstheme="minorHAnsi"/>
              </w:rPr>
              <w:t>Posturile vacante nu sunt luate în considerare la termenul de realizare a indicatorului.</w:t>
            </w:r>
            <w:r w:rsidRPr="009D6B89">
              <w:rPr>
                <w:rFonts w:ascii="Aptos Display" w:hAnsi="Aptos Display" w:cstheme="minorHAnsi"/>
                <w:highlight w:val="yellow"/>
              </w:rPr>
              <w:t xml:space="preserve"> </w:t>
            </w:r>
          </w:p>
          <w:p w14:paraId="2013FFA8" w14:textId="4C01E7D0" w:rsidR="003843F9" w:rsidRPr="009D6B89" w:rsidRDefault="003843F9" w:rsidP="003843F9">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rPr>
            </w:pPr>
            <w:r w:rsidRPr="009D6B89">
              <w:rPr>
                <w:rFonts w:ascii="Aptos Display" w:hAnsi="Aptos Display" w:cstheme="minorHAnsi"/>
              </w:rPr>
              <w:t xml:space="preserve">Este obligatorie, totodată, menținerea numărului mediu </w:t>
            </w:r>
            <w:r w:rsidR="008661D8" w:rsidRPr="009D6B89">
              <w:rPr>
                <w:rFonts w:ascii="Aptos Display" w:hAnsi="Aptos Display" w:cstheme="minorHAnsi"/>
              </w:rPr>
              <w:t xml:space="preserve">anual </w:t>
            </w:r>
            <w:r w:rsidRPr="009D6B89">
              <w:rPr>
                <w:rFonts w:ascii="Aptos Display" w:hAnsi="Aptos Display" w:cstheme="minorHAnsi"/>
              </w:rPr>
              <w:t>de salariați astfel atins, pe toată perioada rămasă din perioada de durabilitate a proiectului (</w:t>
            </w:r>
            <w:r w:rsidR="003A4B20" w:rsidRPr="009D6B89">
              <w:rPr>
                <w:rFonts w:ascii="Aptos Display" w:hAnsi="Aptos Display" w:cstheme="minorHAnsi"/>
              </w:rPr>
              <w:t>3 ani de la realizarea plății finale în cadrul contractului de finanțare</w:t>
            </w:r>
            <w:r w:rsidR="00CE3012" w:rsidRPr="009D6B89">
              <w:rPr>
                <w:rFonts w:ascii="Aptos Display" w:hAnsi="Aptos Display" w:cstheme="minorHAnsi"/>
              </w:rPr>
              <w:t>)</w:t>
            </w:r>
            <w:r w:rsidRPr="009D6B89">
              <w:rPr>
                <w:rFonts w:ascii="Aptos Display" w:hAnsi="Aptos Display" w:cstheme="minorHAnsi"/>
              </w:rPr>
              <w:t xml:space="preserve">. </w:t>
            </w:r>
          </w:p>
          <w:p w14:paraId="00000214" w14:textId="27E26499" w:rsidR="003843F9" w:rsidRPr="009D6B89" w:rsidRDefault="003843F9" w:rsidP="00CE3012">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rPr>
            </w:pPr>
            <w:r w:rsidRPr="009D6B89">
              <w:rPr>
                <w:rFonts w:ascii="Aptos Display" w:hAnsi="Aptos Display" w:cstheme="minorHAnsi"/>
              </w:rPr>
              <w:t xml:space="preserve">Nerespectarea țintei stabilite în cererea de finanțare, pentru indicatorul de mai sus, conduce la recuperarea proporțională cu indicatorul nerealizat a finanțării acordate. Verificarea respectării indicatorului se realizează în condițiile contractului de finanțare. </w:t>
            </w:r>
          </w:p>
        </w:tc>
      </w:tr>
    </w:tbl>
    <w:p w14:paraId="56DA1CD2" w14:textId="1A39A675" w:rsidR="00855E72" w:rsidRPr="009D6B89" w:rsidRDefault="00906A94" w:rsidP="00A52832">
      <w:pPr>
        <w:pStyle w:val="5Normal"/>
        <w:rPr>
          <w:rFonts w:ascii="Aptos Display" w:hAnsi="Aptos Display"/>
          <w:sz w:val="24"/>
          <w:szCs w:val="24"/>
        </w:rPr>
      </w:pPr>
      <w:r w:rsidRPr="009D6B89">
        <w:rPr>
          <w:rFonts w:ascii="Aptos Display" w:hAnsi="Aptos Display"/>
          <w:sz w:val="24"/>
          <w:szCs w:val="24"/>
        </w:rPr>
        <w:t>La completarea cererii de finanțare în MySMIS, indicatorul de rezultat se va introduce în tabelul indicatorilor prestabiliți de rezultat.</w:t>
      </w:r>
    </w:p>
    <w:p w14:paraId="00000218" w14:textId="2D73488C" w:rsidR="00497616" w:rsidRPr="009D6B89" w:rsidRDefault="00906A94" w:rsidP="00361F1D">
      <w:pPr>
        <w:pStyle w:val="Heading3"/>
        <w:spacing w:after="0"/>
        <w:rPr>
          <w:b/>
          <w:bCs/>
        </w:rPr>
      </w:pPr>
      <w:bookmarkStart w:id="42" w:name="_Toc195088776"/>
      <w:r w:rsidRPr="009D6B89">
        <w:rPr>
          <w:b/>
          <w:bCs/>
        </w:rPr>
        <w:t>Indicatori suplimentari specifici apelului de proiecte</w:t>
      </w:r>
      <w:bookmarkEnd w:id="42"/>
      <w:r w:rsidRPr="009D6B89">
        <w:rPr>
          <w:b/>
          <w:bCs/>
        </w:rPr>
        <w:t xml:space="preserve"> </w:t>
      </w:r>
    </w:p>
    <w:tbl>
      <w:tblPr>
        <w:tblStyle w:val="PlainTable2"/>
        <w:tblW w:w="9356" w:type="dxa"/>
        <w:tblLayout w:type="fixed"/>
        <w:tblLook w:val="0400" w:firstRow="0" w:lastRow="0" w:firstColumn="0" w:lastColumn="0" w:noHBand="0" w:noVBand="1"/>
      </w:tblPr>
      <w:tblGrid>
        <w:gridCol w:w="567"/>
        <w:gridCol w:w="2552"/>
        <w:gridCol w:w="2268"/>
        <w:gridCol w:w="3969"/>
      </w:tblGrid>
      <w:tr w:rsidR="00497616" w:rsidRPr="009D6B89" w14:paraId="5BBAFD42" w14:textId="77777777" w:rsidTr="00E00E47">
        <w:trPr>
          <w:cnfStyle w:val="000000100000" w:firstRow="0" w:lastRow="0" w:firstColumn="0" w:lastColumn="0" w:oddVBand="0" w:evenVBand="0" w:oddHBand="1" w:evenHBand="0" w:firstRowFirstColumn="0" w:firstRowLastColumn="0" w:lastRowFirstColumn="0" w:lastRowLastColumn="0"/>
        </w:trPr>
        <w:tc>
          <w:tcPr>
            <w:tcW w:w="567" w:type="dxa"/>
          </w:tcPr>
          <w:p w14:paraId="00000219" w14:textId="77777777" w:rsidR="00497616" w:rsidRPr="009D6B89" w:rsidRDefault="00906A94">
            <w:pPr>
              <w:widowControl w:val="0"/>
              <w:ind w:left="0"/>
              <w:jc w:val="center"/>
              <w:rPr>
                <w:rFonts w:ascii="Aptos Display" w:hAnsi="Aptos Display"/>
                <w:b/>
              </w:rPr>
            </w:pPr>
            <w:r w:rsidRPr="009D6B89">
              <w:rPr>
                <w:rFonts w:ascii="Aptos Display" w:hAnsi="Aptos Display"/>
                <w:b/>
              </w:rPr>
              <w:t>ID</w:t>
            </w:r>
          </w:p>
        </w:tc>
        <w:tc>
          <w:tcPr>
            <w:tcW w:w="2552" w:type="dxa"/>
          </w:tcPr>
          <w:p w14:paraId="0000021A" w14:textId="77777777" w:rsidR="00497616" w:rsidRPr="009D6B89" w:rsidRDefault="00906A94">
            <w:pPr>
              <w:widowControl w:val="0"/>
              <w:ind w:left="0"/>
              <w:jc w:val="center"/>
              <w:rPr>
                <w:rFonts w:ascii="Aptos Display" w:hAnsi="Aptos Display"/>
                <w:b/>
              </w:rPr>
            </w:pPr>
            <w:r w:rsidRPr="009D6B89">
              <w:rPr>
                <w:rFonts w:ascii="Aptos Display" w:hAnsi="Aptos Display"/>
                <w:b/>
              </w:rPr>
              <w:t>Indicatori de rezultat</w:t>
            </w:r>
          </w:p>
        </w:tc>
        <w:tc>
          <w:tcPr>
            <w:tcW w:w="2268" w:type="dxa"/>
          </w:tcPr>
          <w:p w14:paraId="0000021B" w14:textId="77777777" w:rsidR="00497616" w:rsidRPr="009D6B89" w:rsidRDefault="00906A94">
            <w:pPr>
              <w:widowControl w:val="0"/>
              <w:ind w:left="0"/>
              <w:jc w:val="center"/>
              <w:rPr>
                <w:rFonts w:ascii="Aptos Display" w:hAnsi="Aptos Display"/>
                <w:b/>
              </w:rPr>
            </w:pPr>
            <w:r w:rsidRPr="009D6B89">
              <w:rPr>
                <w:rFonts w:ascii="Aptos Display" w:hAnsi="Aptos Display"/>
                <w:b/>
              </w:rPr>
              <w:t>Unitate de măsură</w:t>
            </w:r>
          </w:p>
        </w:tc>
        <w:tc>
          <w:tcPr>
            <w:tcW w:w="3969" w:type="dxa"/>
          </w:tcPr>
          <w:p w14:paraId="0000021C" w14:textId="77777777" w:rsidR="00497616" w:rsidRPr="009D6B89" w:rsidRDefault="00906A94">
            <w:pPr>
              <w:widowControl w:val="0"/>
              <w:ind w:left="0"/>
              <w:jc w:val="center"/>
              <w:rPr>
                <w:rFonts w:ascii="Aptos Display" w:hAnsi="Aptos Display"/>
                <w:b/>
              </w:rPr>
            </w:pPr>
            <w:r w:rsidRPr="009D6B89">
              <w:rPr>
                <w:rFonts w:ascii="Aptos Display" w:hAnsi="Aptos Display"/>
                <w:b/>
              </w:rPr>
              <w:t>Descriere indicator</w:t>
            </w:r>
          </w:p>
        </w:tc>
      </w:tr>
      <w:tr w:rsidR="00497616" w:rsidRPr="009D6B89" w14:paraId="2F92BC3F" w14:textId="77777777" w:rsidTr="00E00E47">
        <w:tc>
          <w:tcPr>
            <w:tcW w:w="567" w:type="dxa"/>
          </w:tcPr>
          <w:p w14:paraId="0000021D" w14:textId="0F7A1175" w:rsidR="00497616" w:rsidRPr="009D6B89" w:rsidRDefault="00612070" w:rsidP="00BB7392">
            <w:pPr>
              <w:ind w:left="0"/>
              <w:jc w:val="left"/>
              <w:rPr>
                <w:rFonts w:ascii="Aptos Display" w:hAnsi="Aptos Display"/>
                <w:b/>
                <w:color w:val="000000"/>
              </w:rPr>
            </w:pPr>
            <w:r w:rsidRPr="009D6B89">
              <w:rPr>
                <w:rFonts w:ascii="Aptos Display" w:hAnsi="Aptos Display"/>
                <w:b/>
                <w:color w:val="000000"/>
              </w:rPr>
              <w:t xml:space="preserve">IS </w:t>
            </w:r>
            <w:r w:rsidR="00906A94" w:rsidRPr="009D6B89">
              <w:rPr>
                <w:rFonts w:ascii="Aptos Display" w:hAnsi="Aptos Display"/>
                <w:b/>
                <w:color w:val="000000"/>
              </w:rPr>
              <w:t>1</w:t>
            </w:r>
          </w:p>
        </w:tc>
        <w:tc>
          <w:tcPr>
            <w:tcW w:w="2552" w:type="dxa"/>
          </w:tcPr>
          <w:p w14:paraId="0000021F" w14:textId="3CDF3C8C" w:rsidR="00497616" w:rsidRPr="009D6B89" w:rsidRDefault="00906A94" w:rsidP="009D6B89">
            <w:pPr>
              <w:ind w:left="189"/>
              <w:rPr>
                <w:rFonts w:ascii="Aptos Display" w:hAnsi="Aptos Display"/>
                <w:color w:val="000000"/>
              </w:rPr>
            </w:pPr>
            <w:r w:rsidRPr="009D6B89">
              <w:rPr>
                <w:rFonts w:ascii="Aptos Display" w:hAnsi="Aptos Display"/>
                <w:color w:val="000000"/>
              </w:rPr>
              <w:t>Locuri de munc</w:t>
            </w:r>
            <w:r w:rsidR="00FE5388" w:rsidRPr="009D6B89">
              <w:rPr>
                <w:rFonts w:ascii="Aptos Display" w:hAnsi="Aptos Display"/>
                <w:color w:val="000000"/>
              </w:rPr>
              <w:t>ă</w:t>
            </w:r>
            <w:r w:rsidRPr="009D6B89">
              <w:rPr>
                <w:rFonts w:ascii="Aptos Display" w:hAnsi="Aptos Display"/>
                <w:color w:val="000000"/>
              </w:rPr>
              <w:t xml:space="preserve"> create pentru persoane </w:t>
            </w:r>
            <w:r w:rsidR="000B0A41" w:rsidRPr="009D6B89">
              <w:rPr>
                <w:rFonts w:ascii="Aptos Display" w:hAnsi="Aptos Display"/>
                <w:color w:val="000000"/>
              </w:rPr>
              <w:t xml:space="preserve">direct </w:t>
            </w:r>
            <w:r w:rsidRPr="009D6B89">
              <w:rPr>
                <w:rFonts w:ascii="Aptos Display" w:hAnsi="Aptos Display"/>
                <w:color w:val="000000"/>
              </w:rPr>
              <w:t>afectate de procesul de tranziție</w:t>
            </w:r>
          </w:p>
        </w:tc>
        <w:tc>
          <w:tcPr>
            <w:tcW w:w="2268" w:type="dxa"/>
          </w:tcPr>
          <w:p w14:paraId="00000220" w14:textId="5B228C3E" w:rsidR="00497616" w:rsidRPr="009D6B89" w:rsidRDefault="00371DB4" w:rsidP="009D6B89">
            <w:pPr>
              <w:ind w:left="204"/>
              <w:rPr>
                <w:rFonts w:ascii="Aptos Display" w:hAnsi="Aptos Display"/>
                <w:color w:val="000000"/>
              </w:rPr>
            </w:pPr>
            <w:r w:rsidRPr="009D6B89">
              <w:rPr>
                <w:rFonts w:ascii="Aptos Display" w:hAnsi="Aptos Display" w:cstheme="minorHAnsi"/>
              </w:rPr>
              <w:t>(Nr. mediu anual de locuri de muncă echivalente cu normă întreagă)</w:t>
            </w:r>
          </w:p>
        </w:tc>
        <w:tc>
          <w:tcPr>
            <w:tcW w:w="3969" w:type="dxa"/>
          </w:tcPr>
          <w:p w14:paraId="00000221" w14:textId="7E8DAFBD" w:rsidR="00497616" w:rsidRPr="009D6B89" w:rsidRDefault="00FE5388" w:rsidP="009D6B89">
            <w:pPr>
              <w:ind w:left="123"/>
              <w:rPr>
                <w:rFonts w:ascii="Aptos Display" w:hAnsi="Aptos Display"/>
                <w:color w:val="000000"/>
              </w:rPr>
            </w:pPr>
            <w:r w:rsidRPr="009D6B89">
              <w:rPr>
                <w:rFonts w:ascii="Aptos Display" w:hAnsi="Aptos Display"/>
                <w:color w:val="000000"/>
              </w:rPr>
              <w:t>Intră î</w:t>
            </w:r>
            <w:r w:rsidR="00906A94" w:rsidRPr="009D6B89">
              <w:rPr>
                <w:rFonts w:ascii="Aptos Display" w:hAnsi="Aptos Display"/>
                <w:color w:val="000000"/>
              </w:rPr>
              <w:t xml:space="preserve">n </w:t>
            </w:r>
            <w:r w:rsidRPr="009D6B89">
              <w:rPr>
                <w:rFonts w:ascii="Aptos Display" w:hAnsi="Aptos Display"/>
                <w:color w:val="000000"/>
              </w:rPr>
              <w:t xml:space="preserve">componența </w:t>
            </w:r>
            <w:r w:rsidR="00906A94" w:rsidRPr="009D6B89">
              <w:rPr>
                <w:rFonts w:ascii="Aptos Display" w:hAnsi="Aptos Display"/>
                <w:color w:val="000000"/>
              </w:rPr>
              <w:t xml:space="preserve">indicatorului RCR 01, dar monitorizează ca persoanele angajate să fi fost afectate </w:t>
            </w:r>
            <w:r w:rsidR="000B0A41" w:rsidRPr="009D6B89">
              <w:rPr>
                <w:rFonts w:ascii="Aptos Display" w:hAnsi="Aptos Display"/>
                <w:color w:val="000000"/>
              </w:rPr>
              <w:t xml:space="preserve">direct </w:t>
            </w:r>
            <w:r w:rsidR="00906A94" w:rsidRPr="009D6B89">
              <w:rPr>
                <w:rFonts w:ascii="Aptos Display" w:hAnsi="Aptos Display"/>
                <w:color w:val="000000"/>
              </w:rPr>
              <w:t>de procesul de tranziție justă</w:t>
            </w:r>
          </w:p>
        </w:tc>
      </w:tr>
      <w:tr w:rsidR="00497616" w:rsidRPr="009D6B89" w14:paraId="2B4C8C9D" w14:textId="77777777" w:rsidTr="00E00E47">
        <w:trPr>
          <w:cnfStyle w:val="000000100000" w:firstRow="0" w:lastRow="0" w:firstColumn="0" w:lastColumn="0" w:oddVBand="0" w:evenVBand="0" w:oddHBand="1" w:evenHBand="0" w:firstRowFirstColumn="0" w:firstRowLastColumn="0" w:lastRowFirstColumn="0" w:lastRowLastColumn="0"/>
        </w:trPr>
        <w:tc>
          <w:tcPr>
            <w:tcW w:w="567" w:type="dxa"/>
          </w:tcPr>
          <w:p w14:paraId="00000222" w14:textId="1F453851" w:rsidR="00497616" w:rsidRPr="009D6B89" w:rsidRDefault="00612070" w:rsidP="00BB7392">
            <w:pPr>
              <w:ind w:left="0"/>
              <w:jc w:val="left"/>
              <w:rPr>
                <w:rFonts w:ascii="Aptos Display" w:hAnsi="Aptos Display"/>
                <w:b/>
                <w:color w:val="000000"/>
              </w:rPr>
            </w:pPr>
            <w:r w:rsidRPr="009D6B89">
              <w:rPr>
                <w:rFonts w:ascii="Aptos Display" w:hAnsi="Aptos Display"/>
                <w:b/>
                <w:color w:val="000000"/>
              </w:rPr>
              <w:t xml:space="preserve">IS </w:t>
            </w:r>
            <w:r w:rsidR="00906A94" w:rsidRPr="009D6B89">
              <w:rPr>
                <w:rFonts w:ascii="Aptos Display" w:hAnsi="Aptos Display"/>
                <w:b/>
                <w:color w:val="000000"/>
              </w:rPr>
              <w:t>2</w:t>
            </w:r>
          </w:p>
        </w:tc>
        <w:tc>
          <w:tcPr>
            <w:tcW w:w="2552" w:type="dxa"/>
          </w:tcPr>
          <w:p w14:paraId="00000223" w14:textId="1B644229" w:rsidR="00497616" w:rsidRPr="009D6B89" w:rsidRDefault="00906A94" w:rsidP="009D6B89">
            <w:pPr>
              <w:ind w:left="189"/>
              <w:rPr>
                <w:rFonts w:ascii="Aptos Display" w:hAnsi="Aptos Display"/>
                <w:color w:val="000000"/>
              </w:rPr>
            </w:pPr>
            <w:r w:rsidRPr="009D6B89">
              <w:rPr>
                <w:rFonts w:ascii="Aptos Display" w:hAnsi="Aptos Display"/>
                <w:color w:val="000000"/>
              </w:rPr>
              <w:t xml:space="preserve">Locuri de </w:t>
            </w:r>
            <w:r w:rsidR="002D6AED" w:rsidRPr="009D6B89">
              <w:rPr>
                <w:rFonts w:ascii="Aptos Display" w:hAnsi="Aptos Display"/>
                <w:color w:val="000000"/>
              </w:rPr>
              <w:t xml:space="preserve">muncă </w:t>
            </w:r>
            <w:r w:rsidRPr="009D6B89">
              <w:rPr>
                <w:rFonts w:ascii="Aptos Display" w:hAnsi="Aptos Display"/>
                <w:color w:val="000000"/>
              </w:rPr>
              <w:t>create pentru persoanele din celela</w:t>
            </w:r>
            <w:r w:rsidR="004E34BA" w:rsidRPr="009D6B89">
              <w:rPr>
                <w:rFonts w:ascii="Aptos Display" w:hAnsi="Aptos Display"/>
                <w:color w:val="000000"/>
              </w:rPr>
              <w:t>l</w:t>
            </w:r>
            <w:r w:rsidRPr="009D6B89">
              <w:rPr>
                <w:rFonts w:ascii="Aptos Display" w:hAnsi="Aptos Display"/>
                <w:color w:val="000000"/>
              </w:rPr>
              <w:t>te categorii defavorizate</w:t>
            </w:r>
          </w:p>
          <w:p w14:paraId="00000224" w14:textId="77777777" w:rsidR="00497616" w:rsidRPr="009D6B89" w:rsidRDefault="00497616" w:rsidP="009D6B89">
            <w:pPr>
              <w:ind w:left="189"/>
              <w:rPr>
                <w:rFonts w:ascii="Aptos Display" w:hAnsi="Aptos Display"/>
                <w:color w:val="000000"/>
              </w:rPr>
            </w:pPr>
          </w:p>
        </w:tc>
        <w:tc>
          <w:tcPr>
            <w:tcW w:w="2268" w:type="dxa"/>
          </w:tcPr>
          <w:p w14:paraId="00000225" w14:textId="1C9BDA1A" w:rsidR="00497616" w:rsidRPr="009D6B89" w:rsidRDefault="00371DB4" w:rsidP="009D6B89">
            <w:pPr>
              <w:ind w:left="204"/>
              <w:rPr>
                <w:rFonts w:ascii="Aptos Display" w:hAnsi="Aptos Display"/>
                <w:color w:val="000000"/>
              </w:rPr>
            </w:pPr>
            <w:r w:rsidRPr="009D6B89">
              <w:rPr>
                <w:rFonts w:ascii="Aptos Display" w:hAnsi="Aptos Display" w:cstheme="minorHAnsi"/>
              </w:rPr>
              <w:t>(Nr. mediu anual de locuri de muncă echivalente cu normă întreagă)</w:t>
            </w:r>
          </w:p>
        </w:tc>
        <w:tc>
          <w:tcPr>
            <w:tcW w:w="3969" w:type="dxa"/>
          </w:tcPr>
          <w:p w14:paraId="1B3005B6" w14:textId="621FD95A" w:rsidR="0025026B" w:rsidRPr="009D6B89" w:rsidRDefault="00906A94" w:rsidP="009D6B89">
            <w:pPr>
              <w:ind w:left="123"/>
              <w:rPr>
                <w:rFonts w:ascii="Aptos Display" w:hAnsi="Aptos Display"/>
                <w:color w:val="000000"/>
              </w:rPr>
            </w:pPr>
            <w:r w:rsidRPr="009D6B89">
              <w:rPr>
                <w:rFonts w:ascii="Aptos Display" w:hAnsi="Aptos Display"/>
                <w:color w:val="000000"/>
              </w:rPr>
              <w:t>Intră în componența indicatorului RCR 01, dar vizează:</w:t>
            </w:r>
          </w:p>
          <w:p w14:paraId="3B730B1F" w14:textId="7C41CFEF" w:rsidR="0025026B" w:rsidRPr="009D6B89" w:rsidRDefault="0025026B" w:rsidP="009D6B89">
            <w:pPr>
              <w:pStyle w:val="ListParagraph"/>
              <w:numPr>
                <w:ilvl w:val="0"/>
                <w:numId w:val="13"/>
              </w:numPr>
              <w:spacing w:before="0"/>
              <w:rPr>
                <w:rFonts w:ascii="Aptos Display" w:hAnsi="Aptos Display" w:cstheme="minorHAnsi"/>
              </w:rPr>
            </w:pPr>
            <w:r w:rsidRPr="009D6B89">
              <w:rPr>
                <w:rFonts w:ascii="Aptos Display" w:hAnsi="Aptos Display" w:cstheme="minorHAnsi"/>
              </w:rPr>
              <w:t>tinerii cu vârsta de până la 29 ani,</w:t>
            </w:r>
          </w:p>
          <w:p w14:paraId="477E78DB" w14:textId="7BA1763C" w:rsidR="0025026B" w:rsidRPr="009D6B89" w:rsidRDefault="0025026B" w:rsidP="009D6B89">
            <w:pPr>
              <w:pStyle w:val="ListParagraph"/>
              <w:numPr>
                <w:ilvl w:val="0"/>
                <w:numId w:val="13"/>
              </w:numPr>
              <w:spacing w:before="0"/>
              <w:rPr>
                <w:rFonts w:ascii="Aptos Display" w:hAnsi="Aptos Display" w:cstheme="minorHAnsi"/>
              </w:rPr>
            </w:pPr>
            <w:r w:rsidRPr="009D6B89">
              <w:rPr>
                <w:rFonts w:ascii="Aptos Display" w:hAnsi="Aptos Display" w:cstheme="minorHAnsi"/>
              </w:rPr>
              <w:t>persoanele cu vârsta de peste 55 de ani,</w:t>
            </w:r>
          </w:p>
          <w:p w14:paraId="59EF462B" w14:textId="77777777" w:rsidR="0025026B" w:rsidRPr="009D6B89" w:rsidRDefault="0025026B" w:rsidP="009D6B89">
            <w:pPr>
              <w:pStyle w:val="ListParagraph"/>
              <w:numPr>
                <w:ilvl w:val="0"/>
                <w:numId w:val="13"/>
              </w:numPr>
              <w:spacing w:before="0"/>
              <w:rPr>
                <w:rFonts w:ascii="Aptos Display" w:hAnsi="Aptos Display" w:cstheme="minorHAnsi"/>
              </w:rPr>
            </w:pPr>
            <w:r w:rsidRPr="009D6B89">
              <w:rPr>
                <w:rFonts w:ascii="Aptos Display" w:hAnsi="Aptos Display" w:cstheme="minorHAnsi"/>
              </w:rPr>
              <w:t>femei,</w:t>
            </w:r>
          </w:p>
          <w:p w14:paraId="0000022A" w14:textId="7BB80AA0" w:rsidR="0025026B" w:rsidRPr="009D6B89" w:rsidRDefault="0025026B" w:rsidP="009D6B89">
            <w:pPr>
              <w:pStyle w:val="ListParagraph"/>
              <w:numPr>
                <w:ilvl w:val="0"/>
                <w:numId w:val="13"/>
              </w:numPr>
              <w:rPr>
                <w:rFonts w:ascii="Aptos Display" w:hAnsi="Aptos Display"/>
                <w:color w:val="000000"/>
              </w:rPr>
            </w:pPr>
            <w:r w:rsidRPr="009D6B89">
              <w:rPr>
                <w:rFonts w:ascii="Aptos Display" w:hAnsi="Aptos Display" w:cstheme="minorHAnsi"/>
              </w:rPr>
              <w:t>persoanele care se încadrează în categoria lucrătorilor defavorizați, a celor extrem de defavorizați și a lucrătorilor cu handicap.</w:t>
            </w:r>
          </w:p>
        </w:tc>
      </w:tr>
      <w:tr w:rsidR="00676EA2" w:rsidRPr="009D6B89" w14:paraId="59377D09" w14:textId="77777777" w:rsidTr="00E00E47">
        <w:tc>
          <w:tcPr>
            <w:tcW w:w="567" w:type="dxa"/>
          </w:tcPr>
          <w:p w14:paraId="721ED83B" w14:textId="758077FE" w:rsidR="00676EA2" w:rsidRPr="009D6B89" w:rsidRDefault="00676EA2" w:rsidP="00676EA2">
            <w:pPr>
              <w:ind w:left="0"/>
              <w:jc w:val="left"/>
              <w:rPr>
                <w:rFonts w:ascii="Aptos Display" w:hAnsi="Aptos Display"/>
                <w:b/>
                <w:color w:val="000000"/>
              </w:rPr>
            </w:pPr>
            <w:r w:rsidRPr="009D6B89">
              <w:rPr>
                <w:rFonts w:ascii="Aptos Display" w:hAnsi="Aptos Display"/>
                <w:b/>
                <w:color w:val="000000"/>
              </w:rPr>
              <w:lastRenderedPageBreak/>
              <w:t>IS 3</w:t>
            </w:r>
          </w:p>
        </w:tc>
        <w:tc>
          <w:tcPr>
            <w:tcW w:w="2552" w:type="dxa"/>
          </w:tcPr>
          <w:p w14:paraId="245A3E68" w14:textId="564A4098" w:rsidR="00676EA2" w:rsidRPr="009D6B89" w:rsidRDefault="00676EA2" w:rsidP="009D6B89">
            <w:pPr>
              <w:ind w:left="189"/>
              <w:rPr>
                <w:rFonts w:ascii="Aptos Display" w:hAnsi="Aptos Display" w:cstheme="minorHAnsi"/>
              </w:rPr>
            </w:pPr>
            <w:r w:rsidRPr="009D6B89">
              <w:rPr>
                <w:rFonts w:ascii="Aptos Display" w:hAnsi="Aptos Display" w:cstheme="minorHAnsi"/>
                <w:color w:val="000000"/>
              </w:rPr>
              <w:t>Creșterea valorii cifrei de afaceri față de nivelul înregistrat în ultimul an fiscal încheiat înainte de depunerea cererii de finanțare</w:t>
            </w:r>
          </w:p>
        </w:tc>
        <w:tc>
          <w:tcPr>
            <w:tcW w:w="2268" w:type="dxa"/>
          </w:tcPr>
          <w:p w14:paraId="3518CFB5" w14:textId="799CDAB0" w:rsidR="00676EA2" w:rsidRPr="009D6B89" w:rsidRDefault="00676EA2" w:rsidP="009D6B89">
            <w:pPr>
              <w:ind w:left="204"/>
              <w:rPr>
                <w:rFonts w:ascii="Aptos Display" w:hAnsi="Aptos Display" w:cstheme="minorHAnsi"/>
              </w:rPr>
            </w:pPr>
            <w:r w:rsidRPr="009D6B89">
              <w:rPr>
                <w:rFonts w:ascii="Aptos Display" w:hAnsi="Aptos Display" w:cstheme="minorHAnsi"/>
              </w:rPr>
              <w:t>%</w:t>
            </w:r>
          </w:p>
        </w:tc>
        <w:tc>
          <w:tcPr>
            <w:tcW w:w="3969" w:type="dxa"/>
          </w:tcPr>
          <w:p w14:paraId="649D06B4" w14:textId="77777777" w:rsidR="00676EA2" w:rsidRPr="009D6B89" w:rsidRDefault="00676EA2" w:rsidP="009D6B89">
            <w:pPr>
              <w:spacing w:before="0"/>
              <w:ind w:left="0"/>
              <w:rPr>
                <w:rFonts w:ascii="Aptos Display" w:hAnsi="Aptos Display" w:cstheme="minorHAnsi"/>
                <w:color w:val="000000"/>
              </w:rPr>
            </w:pPr>
            <w:r w:rsidRPr="009D6B89">
              <w:rPr>
                <w:rFonts w:ascii="Aptos Display" w:hAnsi="Aptos Display" w:cstheme="minorHAnsi"/>
              </w:rPr>
              <w:t xml:space="preserve">Indicatorul se referă la </w:t>
            </w:r>
            <w:r w:rsidRPr="009D6B89">
              <w:rPr>
                <w:rFonts w:ascii="Aptos Display" w:hAnsi="Aptos Display" w:cstheme="minorHAnsi"/>
                <w:color w:val="000000"/>
              </w:rPr>
              <w:t>procentul privind creșterea cifrei de afaceri  aferentă anului următor anului de finalizare a proiectului prin raportare la nivelul înregistrat în ultimul an fiscal încheiat înainte de depunerea cererii de finanțare.</w:t>
            </w:r>
          </w:p>
          <w:p w14:paraId="13E527E0" w14:textId="48C317CB" w:rsidR="00676EA2" w:rsidRPr="009D6B89" w:rsidRDefault="00676EA2" w:rsidP="009D6B89">
            <w:pPr>
              <w:spacing w:before="0"/>
              <w:ind w:left="0"/>
              <w:rPr>
                <w:rFonts w:ascii="Aptos Display" w:hAnsi="Aptos Display" w:cstheme="minorHAnsi"/>
              </w:rPr>
            </w:pPr>
            <w:r w:rsidRPr="009D6B89">
              <w:rPr>
                <w:rFonts w:ascii="Aptos Display" w:hAnsi="Aptos Display" w:cstheme="minorHAnsi"/>
                <w:color w:val="000000"/>
              </w:rPr>
              <w:t>De asemenea, cifra de afaceri va menține un trend crescător până la sfârșitul perioadei de verificare a caracterului durabil al proiectului.</w:t>
            </w:r>
          </w:p>
        </w:tc>
      </w:tr>
      <w:tr w:rsidR="00676EA2" w:rsidRPr="009D6B89" w14:paraId="4A5786F2" w14:textId="77777777" w:rsidTr="00E00E47">
        <w:trPr>
          <w:cnfStyle w:val="000000100000" w:firstRow="0" w:lastRow="0" w:firstColumn="0" w:lastColumn="0" w:oddVBand="0" w:evenVBand="0" w:oddHBand="1" w:evenHBand="0" w:firstRowFirstColumn="0" w:firstRowLastColumn="0" w:lastRowFirstColumn="0" w:lastRowLastColumn="0"/>
        </w:trPr>
        <w:tc>
          <w:tcPr>
            <w:tcW w:w="567" w:type="dxa"/>
          </w:tcPr>
          <w:p w14:paraId="0049DF2D" w14:textId="4D35764D" w:rsidR="00676EA2" w:rsidRPr="009D6B89" w:rsidRDefault="00676EA2" w:rsidP="00676EA2">
            <w:pPr>
              <w:ind w:left="0"/>
              <w:jc w:val="left"/>
              <w:rPr>
                <w:rFonts w:ascii="Aptos Display" w:hAnsi="Aptos Display"/>
                <w:b/>
                <w:color w:val="000000"/>
              </w:rPr>
            </w:pPr>
            <w:r w:rsidRPr="009D6B89">
              <w:rPr>
                <w:rFonts w:ascii="Aptos Display" w:hAnsi="Aptos Display"/>
                <w:b/>
                <w:color w:val="000000"/>
              </w:rPr>
              <w:t>IS 4</w:t>
            </w:r>
          </w:p>
        </w:tc>
        <w:tc>
          <w:tcPr>
            <w:tcW w:w="2552" w:type="dxa"/>
          </w:tcPr>
          <w:p w14:paraId="2D035EA5" w14:textId="299F7099" w:rsidR="00676EA2" w:rsidRPr="009D6B89" w:rsidRDefault="00676EA2" w:rsidP="00AB35D4">
            <w:pPr>
              <w:ind w:left="189"/>
              <w:rPr>
                <w:rFonts w:ascii="Aptos Display" w:hAnsi="Aptos Display"/>
                <w:color w:val="000000"/>
              </w:rPr>
            </w:pPr>
            <w:r w:rsidRPr="009D6B89">
              <w:rPr>
                <w:rFonts w:ascii="Aptos Display" w:hAnsi="Aptos Display" w:cstheme="minorHAnsi"/>
              </w:rPr>
              <w:t>Participanți care au un loc de muncă, inclusiv care desfășoară o activitate independentă, la încetarea calității de participant</w:t>
            </w:r>
          </w:p>
        </w:tc>
        <w:tc>
          <w:tcPr>
            <w:tcW w:w="2268" w:type="dxa"/>
          </w:tcPr>
          <w:p w14:paraId="7552BA9A" w14:textId="64AF64C3" w:rsidR="00676EA2" w:rsidRPr="009D6B89" w:rsidRDefault="00676EA2" w:rsidP="00AB35D4">
            <w:pPr>
              <w:ind w:left="204"/>
              <w:rPr>
                <w:rFonts w:ascii="Aptos Display" w:hAnsi="Aptos Display" w:cstheme="minorHAnsi"/>
              </w:rPr>
            </w:pPr>
            <w:r w:rsidRPr="009D6B89">
              <w:rPr>
                <w:rFonts w:ascii="Aptos Display" w:hAnsi="Aptos Display" w:cstheme="minorHAnsi"/>
              </w:rPr>
              <w:t>(nr. persoane angajate)</w:t>
            </w:r>
          </w:p>
        </w:tc>
        <w:tc>
          <w:tcPr>
            <w:tcW w:w="3969" w:type="dxa"/>
          </w:tcPr>
          <w:p w14:paraId="37B97C1C" w14:textId="77777777" w:rsidR="00676EA2" w:rsidRPr="009D6B89" w:rsidRDefault="00676EA2" w:rsidP="00AB35D4">
            <w:pPr>
              <w:spacing w:before="0"/>
              <w:ind w:left="0"/>
              <w:rPr>
                <w:rFonts w:ascii="Aptos Display" w:hAnsi="Aptos Display" w:cstheme="minorHAnsi"/>
              </w:rPr>
            </w:pPr>
            <w:r w:rsidRPr="009D6B89">
              <w:rPr>
                <w:rFonts w:ascii="Aptos Display" w:hAnsi="Aptos Display" w:cstheme="minorHAnsi"/>
              </w:rPr>
              <w:t xml:space="preserve">Indicatorul măsoară numărul de persoane nou angajate pe locurile de muncă nou create și care au participat la cursuri de calificare/recalificare în perioada de implementare. </w:t>
            </w:r>
          </w:p>
          <w:p w14:paraId="01CDAC4C" w14:textId="77777777" w:rsidR="00676EA2" w:rsidRPr="009D6B89" w:rsidRDefault="00676EA2" w:rsidP="00AB35D4">
            <w:pPr>
              <w:ind w:left="123"/>
              <w:rPr>
                <w:rFonts w:ascii="Aptos Display" w:hAnsi="Aptos Display"/>
                <w:color w:val="000000"/>
              </w:rPr>
            </w:pPr>
          </w:p>
        </w:tc>
      </w:tr>
    </w:tbl>
    <w:p w14:paraId="0000022B" w14:textId="1A26AEFF" w:rsidR="00497616" w:rsidRPr="00AB35D4" w:rsidRDefault="00906A94">
      <w:pPr>
        <w:ind w:left="0"/>
        <w:rPr>
          <w:rFonts w:ascii="Aptos Display" w:hAnsi="Aptos Display"/>
          <w:sz w:val="24"/>
          <w:szCs w:val="24"/>
        </w:rPr>
      </w:pPr>
      <w:r w:rsidRPr="00AB35D4">
        <w:rPr>
          <w:rFonts w:ascii="Aptos Display" w:hAnsi="Aptos Display"/>
          <w:sz w:val="24"/>
          <w:szCs w:val="24"/>
        </w:rPr>
        <w:t xml:space="preserve">Nu se acceptă identificarea și cuantificarea, în cadrul cererii de finanțare, a altor indicatori de realizare, rezultat și suplimentari în afara celor menționați la </w:t>
      </w:r>
      <w:r w:rsidR="00F30D05" w:rsidRPr="000B079A">
        <w:rPr>
          <w:rFonts w:ascii="Aptos Display" w:hAnsi="Aptos Display"/>
          <w:b/>
          <w:color w:val="538135" w:themeColor="accent6" w:themeShade="BF"/>
          <w:sz w:val="24"/>
          <w:szCs w:val="24"/>
        </w:rPr>
        <w:t xml:space="preserve">subcapitolele </w:t>
      </w:r>
      <w:r w:rsidRPr="000B079A">
        <w:rPr>
          <w:rFonts w:ascii="Aptos Display" w:hAnsi="Aptos Display"/>
          <w:b/>
          <w:color w:val="538135" w:themeColor="accent6" w:themeShade="BF"/>
          <w:sz w:val="24"/>
          <w:szCs w:val="24"/>
        </w:rPr>
        <w:t>3.8.</w:t>
      </w:r>
      <w:r w:rsidR="00F30D05" w:rsidRPr="000B079A">
        <w:rPr>
          <w:rFonts w:ascii="Aptos Display" w:hAnsi="Aptos Display"/>
          <w:b/>
          <w:color w:val="538135" w:themeColor="accent6" w:themeShade="BF"/>
          <w:sz w:val="24"/>
          <w:szCs w:val="24"/>
        </w:rPr>
        <w:t xml:space="preserve">1 </w:t>
      </w:r>
      <w:r w:rsidR="00BD30DC" w:rsidRPr="000B079A">
        <w:rPr>
          <w:rFonts w:ascii="Aptos Display" w:hAnsi="Aptos Display"/>
          <w:b/>
          <w:color w:val="538135" w:themeColor="accent6" w:themeShade="BF"/>
          <w:sz w:val="24"/>
          <w:szCs w:val="24"/>
        </w:rPr>
        <w:t xml:space="preserve">- </w:t>
      </w:r>
      <w:r w:rsidRPr="000B079A">
        <w:rPr>
          <w:rFonts w:ascii="Aptos Display" w:hAnsi="Aptos Display"/>
          <w:b/>
          <w:color w:val="538135" w:themeColor="accent6" w:themeShade="BF"/>
          <w:sz w:val="24"/>
          <w:szCs w:val="24"/>
        </w:rPr>
        <w:t>3.8.3</w:t>
      </w:r>
      <w:r w:rsidR="00371DB4" w:rsidRPr="000B079A">
        <w:rPr>
          <w:rFonts w:ascii="Aptos Display" w:hAnsi="Aptos Display"/>
          <w:b/>
          <w:color w:val="538135" w:themeColor="accent6" w:themeShade="BF"/>
          <w:sz w:val="24"/>
          <w:szCs w:val="24"/>
        </w:rPr>
        <w:t xml:space="preserve"> </w:t>
      </w:r>
      <w:r w:rsidR="00371DB4" w:rsidRPr="00AB35D4">
        <w:rPr>
          <w:rFonts w:ascii="Aptos Display" w:hAnsi="Aptos Display"/>
          <w:bCs/>
          <w:sz w:val="24"/>
          <w:szCs w:val="24"/>
        </w:rPr>
        <w:t>de mai sus</w:t>
      </w:r>
      <w:r w:rsidRPr="00AB35D4">
        <w:rPr>
          <w:rFonts w:ascii="Aptos Display" w:hAnsi="Aptos Display"/>
          <w:bCs/>
          <w:sz w:val="24"/>
          <w:szCs w:val="24"/>
        </w:rPr>
        <w:t>.</w:t>
      </w:r>
    </w:p>
    <w:p w14:paraId="0000022C" w14:textId="77777777" w:rsidR="00497616" w:rsidRPr="000B079A" w:rsidRDefault="00906A94" w:rsidP="00361F1D">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43" w:name="_Toc195088777"/>
      <w:r w:rsidRPr="000B079A">
        <w:rPr>
          <w:rFonts w:ascii="Aptos Display" w:eastAsia="Calibri" w:hAnsi="Aptos Display" w:cs="Calibri"/>
          <w:b/>
          <w:bCs/>
          <w:color w:val="538135" w:themeColor="accent6" w:themeShade="BF"/>
          <w:sz w:val="24"/>
          <w:szCs w:val="24"/>
        </w:rPr>
        <w:t>Rezultatele așteptate</w:t>
      </w:r>
      <w:bookmarkEnd w:id="43"/>
    </w:p>
    <w:p w14:paraId="0000022D" w14:textId="03D2F2A6" w:rsidR="00497616" w:rsidRDefault="00906A94">
      <w:pPr>
        <w:ind w:left="0"/>
        <w:rPr>
          <w:rFonts w:ascii="Aptos Display" w:hAnsi="Aptos Display"/>
          <w:bCs/>
          <w:sz w:val="24"/>
          <w:szCs w:val="24"/>
        </w:rPr>
      </w:pPr>
      <w:bookmarkStart w:id="44" w:name="_heading=h.2xcytpi" w:colFirst="0" w:colLast="0"/>
      <w:bookmarkEnd w:id="44"/>
      <w:r w:rsidRPr="00AB35D4">
        <w:rPr>
          <w:rFonts w:ascii="Aptos Display" w:hAnsi="Aptos Display"/>
          <w:sz w:val="24"/>
          <w:szCs w:val="24"/>
        </w:rPr>
        <w:t xml:space="preserve">Principalele rezultate urmărite prin promovarea investițiilor pentru acțiunea </w:t>
      </w:r>
      <w:r w:rsidR="008D503C" w:rsidRPr="00AB35D4">
        <w:rPr>
          <w:rFonts w:ascii="Aptos Display" w:hAnsi="Aptos Display"/>
          <w:sz w:val="24"/>
          <w:szCs w:val="24"/>
        </w:rPr>
        <w:t>„</w:t>
      </w:r>
      <w:r w:rsidRPr="00AB35D4">
        <w:rPr>
          <w:rFonts w:ascii="Aptos Display" w:hAnsi="Aptos Display"/>
          <w:sz w:val="24"/>
          <w:szCs w:val="24"/>
        </w:rPr>
        <w:t xml:space="preserve">Dezvoltarea întreprinderilor și a antreprenoriatului” </w:t>
      </w:r>
      <w:r w:rsidRPr="00AB35D4">
        <w:rPr>
          <w:rFonts w:ascii="Aptos Display" w:hAnsi="Aptos Display"/>
          <w:b/>
          <w:sz w:val="24"/>
          <w:szCs w:val="24"/>
        </w:rPr>
        <w:t>vizează crearea de noi locuri de muncă durabile</w:t>
      </w:r>
      <w:r w:rsidRPr="00AB35D4">
        <w:rPr>
          <w:rFonts w:ascii="Aptos Display" w:hAnsi="Aptos Display"/>
          <w:sz w:val="24"/>
          <w:szCs w:val="24"/>
        </w:rPr>
        <w:t xml:space="preserve"> din perspectiva obiectivelor de mediu. De asemenea, a se vedea indicatorii de rezultat și suplimentari menționați în cadrul </w:t>
      </w:r>
      <w:r w:rsidR="00F30D05" w:rsidRPr="000B079A">
        <w:rPr>
          <w:rFonts w:ascii="Aptos Display" w:hAnsi="Aptos Display"/>
          <w:b/>
          <w:color w:val="538135" w:themeColor="accent6" w:themeShade="BF"/>
          <w:sz w:val="24"/>
          <w:szCs w:val="24"/>
        </w:rPr>
        <w:t xml:space="preserve">subcapitolelor </w:t>
      </w:r>
      <w:r w:rsidRPr="000B079A">
        <w:rPr>
          <w:rFonts w:ascii="Aptos Display" w:hAnsi="Aptos Display"/>
          <w:b/>
          <w:color w:val="538135" w:themeColor="accent6" w:themeShade="BF"/>
          <w:sz w:val="24"/>
          <w:szCs w:val="24"/>
        </w:rPr>
        <w:t>3.8.</w:t>
      </w:r>
      <w:r w:rsidR="00C108B9" w:rsidRPr="000B079A">
        <w:rPr>
          <w:rFonts w:ascii="Aptos Display" w:hAnsi="Aptos Display"/>
          <w:b/>
          <w:color w:val="538135" w:themeColor="accent6" w:themeShade="BF"/>
          <w:sz w:val="24"/>
          <w:szCs w:val="24"/>
        </w:rPr>
        <w:t>2</w:t>
      </w:r>
      <w:r w:rsidR="00BD30DC" w:rsidRPr="000B079A">
        <w:rPr>
          <w:rFonts w:ascii="Aptos Display" w:hAnsi="Aptos Display"/>
          <w:b/>
          <w:color w:val="538135" w:themeColor="accent6" w:themeShade="BF"/>
          <w:sz w:val="24"/>
          <w:szCs w:val="24"/>
        </w:rPr>
        <w:t xml:space="preserve"> </w:t>
      </w:r>
      <w:r w:rsidRPr="000B079A">
        <w:rPr>
          <w:rFonts w:ascii="Aptos Display" w:hAnsi="Aptos Display"/>
          <w:b/>
          <w:color w:val="538135" w:themeColor="accent6" w:themeShade="BF"/>
          <w:sz w:val="24"/>
          <w:szCs w:val="24"/>
        </w:rPr>
        <w:t>-</w:t>
      </w:r>
      <w:r w:rsidR="00BD30DC" w:rsidRPr="000B079A">
        <w:rPr>
          <w:rFonts w:ascii="Aptos Display" w:hAnsi="Aptos Display"/>
          <w:b/>
          <w:color w:val="538135" w:themeColor="accent6" w:themeShade="BF"/>
          <w:sz w:val="24"/>
          <w:szCs w:val="24"/>
        </w:rPr>
        <w:t xml:space="preserve"> </w:t>
      </w:r>
      <w:r w:rsidRPr="000B079A">
        <w:rPr>
          <w:rFonts w:ascii="Aptos Display" w:hAnsi="Aptos Display"/>
          <w:b/>
          <w:color w:val="538135" w:themeColor="accent6" w:themeShade="BF"/>
          <w:sz w:val="24"/>
          <w:szCs w:val="24"/>
        </w:rPr>
        <w:t>3.8.</w:t>
      </w:r>
      <w:r w:rsidR="00C108B9" w:rsidRPr="000B079A">
        <w:rPr>
          <w:rFonts w:ascii="Aptos Display" w:hAnsi="Aptos Display"/>
          <w:b/>
          <w:color w:val="538135" w:themeColor="accent6" w:themeShade="BF"/>
          <w:sz w:val="24"/>
          <w:szCs w:val="24"/>
        </w:rPr>
        <w:t>3</w:t>
      </w:r>
      <w:r w:rsidRPr="000B079A">
        <w:rPr>
          <w:rFonts w:ascii="Aptos Display" w:hAnsi="Aptos Display"/>
          <w:b/>
          <w:color w:val="538135" w:themeColor="accent6" w:themeShade="BF"/>
          <w:sz w:val="24"/>
          <w:szCs w:val="24"/>
        </w:rPr>
        <w:t xml:space="preserve"> </w:t>
      </w:r>
      <w:r w:rsidRPr="00AB35D4">
        <w:rPr>
          <w:rFonts w:ascii="Aptos Display" w:hAnsi="Aptos Display"/>
          <w:bCs/>
          <w:sz w:val="24"/>
          <w:szCs w:val="24"/>
        </w:rPr>
        <w:t>din prezentul ghid.</w:t>
      </w:r>
    </w:p>
    <w:p w14:paraId="1F2C072D" w14:textId="4EB3704B" w:rsidR="006C3AEF" w:rsidRPr="000B079A" w:rsidRDefault="00906A94" w:rsidP="00361F1D">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45" w:name="_Toc195088778"/>
      <w:r w:rsidRPr="000B079A">
        <w:rPr>
          <w:rFonts w:ascii="Aptos Display" w:eastAsia="Calibri" w:hAnsi="Aptos Display" w:cs="Calibri"/>
          <w:b/>
          <w:bCs/>
          <w:color w:val="538135" w:themeColor="accent6" w:themeShade="BF"/>
          <w:sz w:val="24"/>
          <w:szCs w:val="24"/>
        </w:rPr>
        <w:t>Operațiune de importanță strategică</w:t>
      </w:r>
      <w:bookmarkEnd w:id="45"/>
    </w:p>
    <w:p w14:paraId="054220CA" w14:textId="5B548296" w:rsidR="006C3AEF" w:rsidRDefault="006C3AEF" w:rsidP="006C3AEF">
      <w:pPr>
        <w:ind w:left="0"/>
        <w:rPr>
          <w:rFonts w:ascii="Aptos Display" w:hAnsi="Aptos Display"/>
          <w:sz w:val="24"/>
          <w:szCs w:val="24"/>
        </w:rPr>
      </w:pPr>
      <w:r w:rsidRPr="00AB35D4">
        <w:rPr>
          <w:rFonts w:ascii="Aptos Display" w:hAnsi="Aptos Display"/>
          <w:sz w:val="24"/>
          <w:szCs w:val="24"/>
        </w:rPr>
        <w:t xml:space="preserve">Operațiunile de importanță strategică finanțate prin prezentul ghid se referă la sprijinirea antreprenoriatului durabil în județul Dolj, la crearea și menținerea de locuri de muncă sustenabile din punct de vedere al </w:t>
      </w:r>
      <w:r w:rsidRPr="001409B1">
        <w:rPr>
          <w:rFonts w:ascii="Aptos Display" w:hAnsi="Aptos Display"/>
          <w:sz w:val="24"/>
          <w:szCs w:val="24"/>
        </w:rPr>
        <w:t>mediului</w:t>
      </w:r>
      <w:r w:rsidR="00C817A1" w:rsidRPr="001409B1">
        <w:rPr>
          <w:rFonts w:ascii="Aptos Display" w:hAnsi="Aptos Display"/>
          <w:sz w:val="24"/>
          <w:szCs w:val="24"/>
        </w:rPr>
        <w:t xml:space="preserve">, conform </w:t>
      </w:r>
      <w:r w:rsidR="00C817A1" w:rsidRPr="001409B1">
        <w:rPr>
          <w:rFonts w:ascii="Aptos Display" w:hAnsi="Aptos Display"/>
          <w:sz w:val="24"/>
          <w:szCs w:val="24"/>
          <w:lang w:val="it-IT"/>
        </w:rPr>
        <w:t>Apendice 3</w:t>
      </w:r>
      <w:r w:rsidR="001409B1" w:rsidRPr="001409B1">
        <w:rPr>
          <w:rFonts w:ascii="Aptos Display" w:hAnsi="Aptos Display"/>
          <w:sz w:val="24"/>
          <w:szCs w:val="24"/>
          <w:lang w:val="it-IT"/>
        </w:rPr>
        <w:t>,</w:t>
      </w:r>
      <w:r w:rsidR="00C817A1" w:rsidRPr="001409B1">
        <w:rPr>
          <w:rFonts w:ascii="Aptos Display" w:hAnsi="Aptos Display"/>
          <w:sz w:val="24"/>
          <w:szCs w:val="24"/>
          <w:lang w:val="it-IT"/>
        </w:rPr>
        <w:t xml:space="preserve"> Lista operațiunilor </w:t>
      </w:r>
      <w:r w:rsidR="00C817A1" w:rsidRPr="00AB35D4">
        <w:rPr>
          <w:rFonts w:ascii="Aptos Display" w:hAnsi="Aptos Display"/>
          <w:sz w:val="24"/>
          <w:szCs w:val="24"/>
          <w:lang w:val="it-IT"/>
        </w:rPr>
        <w:t xml:space="preserve">de importanță strategică din PTJ 2021-2027, </w:t>
      </w:r>
      <w:r w:rsidR="009A256F">
        <w:rPr>
          <w:rFonts w:ascii="Aptos Display" w:hAnsi="Aptos Display"/>
          <w:sz w:val="24"/>
          <w:szCs w:val="24"/>
          <w:lang w:val="it-IT"/>
        </w:rPr>
        <w:t xml:space="preserve">din cadrul Programului Tranziție Justă, </w:t>
      </w:r>
      <w:r w:rsidR="00C817A1" w:rsidRPr="00AB35D4">
        <w:rPr>
          <w:rFonts w:ascii="Aptos Display" w:hAnsi="Aptos Display"/>
          <w:sz w:val="24"/>
          <w:szCs w:val="24"/>
          <w:lang w:val="it-IT"/>
        </w:rPr>
        <w:t xml:space="preserve">disponibil pe site-ul </w:t>
      </w:r>
      <w:r w:rsidR="00120F3C">
        <w:fldChar w:fldCharType="begin"/>
      </w:r>
      <w:r w:rsidR="00120F3C">
        <w:instrText>HYPERLINK "https://mfe.gov.ro/ptj-21-27/"</w:instrText>
      </w:r>
      <w:r w:rsidR="00120F3C">
        <w:fldChar w:fldCharType="separate"/>
      </w:r>
      <w:r w:rsidR="00120F3C" w:rsidRPr="00AB35D4">
        <w:rPr>
          <w:rStyle w:val="Hyperlink"/>
          <w:rFonts w:ascii="Aptos Display" w:hAnsi="Aptos Display"/>
          <w:sz w:val="24"/>
          <w:szCs w:val="24"/>
          <w:lang w:val="it-IT"/>
        </w:rPr>
        <w:t>https://mfe.gov.ro/ptj-21-27/</w:t>
      </w:r>
      <w:r w:rsidR="00120F3C">
        <w:fldChar w:fldCharType="end"/>
      </w:r>
      <w:r w:rsidRPr="00AB35D4">
        <w:rPr>
          <w:rFonts w:ascii="Aptos Display" w:hAnsi="Aptos Display"/>
          <w:sz w:val="24"/>
          <w:szCs w:val="24"/>
        </w:rPr>
        <w:t>.</w:t>
      </w:r>
      <w:r w:rsidR="00120F3C" w:rsidRPr="00AB35D4">
        <w:rPr>
          <w:rFonts w:ascii="Aptos Display" w:hAnsi="Aptos Display"/>
          <w:sz w:val="24"/>
          <w:szCs w:val="24"/>
        </w:rPr>
        <w:t xml:space="preserve"> </w:t>
      </w:r>
    </w:p>
    <w:p w14:paraId="0000022F" w14:textId="77777777" w:rsidR="00497616" w:rsidRPr="000B079A" w:rsidRDefault="00906A94" w:rsidP="00E00E47">
      <w:pPr>
        <w:pStyle w:val="Heading2"/>
        <w:numPr>
          <w:ilvl w:val="1"/>
          <w:numId w:val="3"/>
        </w:numPr>
        <w:spacing w:after="120"/>
        <w:ind w:left="720" w:hanging="578"/>
        <w:rPr>
          <w:rFonts w:ascii="Aptos Display" w:eastAsia="Calibri" w:hAnsi="Aptos Display" w:cs="Calibri"/>
          <w:b/>
          <w:bCs/>
          <w:color w:val="538135" w:themeColor="accent6" w:themeShade="BF"/>
          <w:sz w:val="24"/>
          <w:szCs w:val="24"/>
        </w:rPr>
      </w:pPr>
      <w:bookmarkStart w:id="46" w:name="_Toc195088779"/>
      <w:r w:rsidRPr="000B079A">
        <w:rPr>
          <w:rFonts w:ascii="Aptos Display" w:eastAsia="Calibri" w:hAnsi="Aptos Display" w:cs="Calibri"/>
          <w:b/>
          <w:bCs/>
          <w:color w:val="538135" w:themeColor="accent6" w:themeShade="BF"/>
          <w:sz w:val="24"/>
          <w:szCs w:val="24"/>
        </w:rPr>
        <w:t>Investiții teritoriale integrate</w:t>
      </w:r>
      <w:bookmarkEnd w:id="46"/>
    </w:p>
    <w:p w14:paraId="00000230" w14:textId="77777777" w:rsidR="00497616" w:rsidRPr="00AB35D4" w:rsidRDefault="00906A94">
      <w:pPr>
        <w:ind w:left="0"/>
        <w:rPr>
          <w:rFonts w:ascii="Aptos Display" w:hAnsi="Aptos Display"/>
          <w:sz w:val="24"/>
          <w:szCs w:val="24"/>
        </w:rPr>
      </w:pPr>
      <w:r w:rsidRPr="00AB35D4">
        <w:rPr>
          <w:rFonts w:ascii="Aptos Display" w:hAnsi="Aptos Display"/>
          <w:sz w:val="24"/>
          <w:szCs w:val="24"/>
        </w:rPr>
        <w:t>În baza prezentului ghid se va lansa un apel de proiecte dedicat microîntreprinderilor localizate pe teritoriul ITI Valea Jiului.</w:t>
      </w:r>
    </w:p>
    <w:p w14:paraId="1A4CEE03" w14:textId="154DEA66" w:rsidR="00201B9D" w:rsidRPr="00AB35D4" w:rsidRDefault="00201B9D" w:rsidP="00201B9D">
      <w:pPr>
        <w:spacing w:before="0" w:after="0"/>
        <w:ind w:left="0"/>
        <w:rPr>
          <w:rFonts w:ascii="Aptos Display" w:hAnsi="Aptos Display" w:cstheme="minorHAnsi"/>
          <w:color w:val="000000"/>
          <w:sz w:val="24"/>
          <w:szCs w:val="24"/>
        </w:rPr>
      </w:pPr>
      <w:r w:rsidRPr="00AB35D4">
        <w:rPr>
          <w:rFonts w:ascii="Aptos Display" w:hAnsi="Aptos Display" w:cstheme="minorHAnsi"/>
          <w:color w:val="000000"/>
          <w:sz w:val="24"/>
          <w:szCs w:val="24"/>
        </w:rPr>
        <w:t xml:space="preserve">Proiectele finanțabile vor fi rezultatul unui proces de </w:t>
      </w:r>
      <w:r w:rsidR="00120F3C" w:rsidRPr="00AB35D4">
        <w:rPr>
          <w:rFonts w:ascii="Aptos Display" w:hAnsi="Aptos Display" w:cstheme="minorHAnsi"/>
          <w:color w:val="000000"/>
          <w:sz w:val="24"/>
          <w:szCs w:val="24"/>
        </w:rPr>
        <w:t>avizare</w:t>
      </w:r>
      <w:r w:rsidRPr="00AB35D4">
        <w:rPr>
          <w:rFonts w:ascii="Aptos Display" w:hAnsi="Aptos Display" w:cstheme="minorHAnsi"/>
          <w:color w:val="000000"/>
          <w:sz w:val="24"/>
          <w:szCs w:val="24"/>
        </w:rPr>
        <w:t xml:space="preserve"> desfășurat cu implicarea structurii de guvernanță responsabilă cu implementarea și monitorizarea Strategiei ITI VJ (Asociația pentru dezvoltare teritorială integrată Valea Jiului) în conformitate cu art. 29</w:t>
      </w:r>
      <w:r w:rsidR="00687138" w:rsidRPr="00AB35D4">
        <w:rPr>
          <w:rFonts w:ascii="Aptos Display" w:hAnsi="Aptos Display" w:cstheme="minorHAnsi"/>
          <w:color w:val="000000"/>
          <w:sz w:val="24"/>
          <w:szCs w:val="24"/>
        </w:rPr>
        <w:t>,</w:t>
      </w:r>
      <w:r w:rsidRPr="00AB35D4">
        <w:rPr>
          <w:rFonts w:ascii="Aptos Display" w:hAnsi="Aptos Display" w:cstheme="minorHAnsi"/>
          <w:color w:val="000000"/>
          <w:sz w:val="24"/>
          <w:szCs w:val="24"/>
        </w:rPr>
        <w:t xml:space="preserve"> alin. (3)</w:t>
      </w:r>
      <w:r w:rsidR="00687138" w:rsidRPr="00AB35D4">
        <w:rPr>
          <w:rFonts w:ascii="Aptos Display" w:hAnsi="Aptos Display" w:cstheme="minorHAnsi"/>
          <w:color w:val="000000"/>
          <w:sz w:val="24"/>
          <w:szCs w:val="24"/>
        </w:rPr>
        <w:t>,</w:t>
      </w:r>
      <w:r w:rsidRPr="00AB35D4">
        <w:rPr>
          <w:rFonts w:ascii="Aptos Display" w:hAnsi="Aptos Display" w:cstheme="minorHAnsi"/>
          <w:color w:val="000000"/>
          <w:sz w:val="24"/>
          <w:szCs w:val="24"/>
        </w:rPr>
        <w:t xml:space="preserve"> din Regulamentul (UE) </w:t>
      </w:r>
      <w:r w:rsidR="005316F1">
        <w:rPr>
          <w:rFonts w:ascii="Aptos Display" w:hAnsi="Aptos Display" w:cstheme="minorHAnsi"/>
          <w:color w:val="000000"/>
          <w:sz w:val="24"/>
          <w:szCs w:val="24"/>
        </w:rPr>
        <w:t>2021</w:t>
      </w:r>
      <w:r w:rsidR="00BC4369">
        <w:rPr>
          <w:rFonts w:ascii="Aptos Display" w:hAnsi="Aptos Display" w:cstheme="minorHAnsi"/>
          <w:color w:val="000000"/>
          <w:sz w:val="24"/>
          <w:szCs w:val="24"/>
        </w:rPr>
        <w:t>/</w:t>
      </w:r>
      <w:r w:rsidRPr="00AB35D4">
        <w:rPr>
          <w:rFonts w:ascii="Aptos Display" w:hAnsi="Aptos Display" w:cstheme="minorHAnsi"/>
          <w:color w:val="000000"/>
          <w:sz w:val="24"/>
          <w:szCs w:val="24"/>
        </w:rPr>
        <w:t>1060. Operațiunile selectate vor respecta strategia teritorială menționată, fiind avut în vedere și caracterul integrat al acestora.</w:t>
      </w:r>
    </w:p>
    <w:p w14:paraId="1453A8EF" w14:textId="77777777" w:rsidR="00201B9D" w:rsidRPr="00AB35D4" w:rsidRDefault="00201B9D" w:rsidP="00201B9D">
      <w:pPr>
        <w:spacing w:before="0" w:after="0"/>
        <w:ind w:left="0"/>
        <w:rPr>
          <w:rFonts w:ascii="Aptos Display" w:hAnsi="Aptos Display" w:cstheme="minorHAnsi"/>
          <w:color w:val="000000"/>
          <w:sz w:val="24"/>
          <w:szCs w:val="24"/>
        </w:rPr>
      </w:pPr>
    </w:p>
    <w:p w14:paraId="68848302" w14:textId="77777777" w:rsidR="00201B9D" w:rsidRDefault="00201B9D" w:rsidP="00201B9D">
      <w:pPr>
        <w:spacing w:before="0" w:after="0"/>
        <w:ind w:left="0"/>
        <w:rPr>
          <w:rFonts w:ascii="Aptos Display" w:hAnsi="Aptos Display" w:cstheme="minorHAnsi"/>
          <w:color w:val="000000"/>
          <w:sz w:val="24"/>
          <w:szCs w:val="24"/>
        </w:rPr>
      </w:pPr>
      <w:r w:rsidRPr="00AB35D4">
        <w:rPr>
          <w:rFonts w:ascii="Aptos Display" w:hAnsi="Aptos Display" w:cstheme="minorHAnsi"/>
          <w:color w:val="000000"/>
          <w:sz w:val="24"/>
          <w:szCs w:val="24"/>
        </w:rPr>
        <w:t>În conformitate cu prevederile strategiei aprobate, Asociația pentru dezvoltare teritorială integrată VJ este responsabilă cu evaluarea rezultatelor îndeplinirii indicatorilor acesteia și poate propune actualizarea strategiei în funcție de rezultatele evaluărilor respective. AM/OI va asigura conformarea apelurilor de proiecte cu strategia, asigurând tratamentul egal al solicitanților la finanțare și menținerea investițiilor în teritoriul vizat.</w:t>
      </w:r>
    </w:p>
    <w:p w14:paraId="37D62BBA" w14:textId="77777777" w:rsidR="000B079A" w:rsidRPr="00AB35D4" w:rsidRDefault="000B079A" w:rsidP="00201B9D">
      <w:pPr>
        <w:spacing w:before="0" w:after="0"/>
        <w:ind w:left="0"/>
        <w:rPr>
          <w:rFonts w:ascii="Aptos Display" w:hAnsi="Aptos Display" w:cstheme="minorHAnsi"/>
          <w:color w:val="000000"/>
          <w:sz w:val="24"/>
          <w:szCs w:val="24"/>
        </w:rPr>
      </w:pPr>
    </w:p>
    <w:p w14:paraId="00000233" w14:textId="77777777" w:rsidR="00497616" w:rsidRPr="000B079A" w:rsidRDefault="00906A94">
      <w:pPr>
        <w:pStyle w:val="Heading2"/>
        <w:numPr>
          <w:ilvl w:val="1"/>
          <w:numId w:val="3"/>
        </w:numPr>
        <w:spacing w:after="240"/>
        <w:rPr>
          <w:rFonts w:ascii="Aptos Display" w:eastAsia="Calibri" w:hAnsi="Aptos Display" w:cstheme="minorHAnsi"/>
          <w:b/>
          <w:bCs/>
          <w:color w:val="538135" w:themeColor="accent6" w:themeShade="BF"/>
          <w:sz w:val="24"/>
          <w:szCs w:val="24"/>
        </w:rPr>
      </w:pPr>
      <w:bookmarkStart w:id="47" w:name="_Toc195088780"/>
      <w:r w:rsidRPr="000B079A">
        <w:rPr>
          <w:rFonts w:ascii="Aptos Display" w:eastAsia="Calibri" w:hAnsi="Aptos Display" w:cstheme="minorHAnsi"/>
          <w:b/>
          <w:bCs/>
          <w:color w:val="538135" w:themeColor="accent6" w:themeShade="BF"/>
          <w:sz w:val="24"/>
          <w:szCs w:val="24"/>
        </w:rPr>
        <w:t>Dezvoltare locală plasată sub responsabilitatea comunității (NA)</w:t>
      </w:r>
      <w:bookmarkEnd w:id="47"/>
    </w:p>
    <w:p w14:paraId="1B62DF4A" w14:textId="77777777" w:rsidR="000B079A" w:rsidRPr="000B079A" w:rsidRDefault="000B079A" w:rsidP="000B079A">
      <w:pPr>
        <w:rPr>
          <w:color w:val="538135" w:themeColor="accent6" w:themeShade="BF"/>
        </w:rPr>
      </w:pPr>
    </w:p>
    <w:p w14:paraId="00000234" w14:textId="19F98DA1" w:rsidR="00497616" w:rsidRPr="000B079A" w:rsidRDefault="00906A94" w:rsidP="00361F1D">
      <w:pPr>
        <w:pStyle w:val="Heading2"/>
        <w:numPr>
          <w:ilvl w:val="1"/>
          <w:numId w:val="3"/>
        </w:numPr>
        <w:ind w:left="720" w:hanging="578"/>
        <w:rPr>
          <w:rFonts w:ascii="Aptos Display" w:eastAsia="Calibri" w:hAnsi="Aptos Display" w:cstheme="minorHAnsi"/>
          <w:b/>
          <w:bCs/>
          <w:color w:val="538135" w:themeColor="accent6" w:themeShade="BF"/>
          <w:sz w:val="24"/>
          <w:szCs w:val="24"/>
        </w:rPr>
      </w:pPr>
      <w:bookmarkStart w:id="48" w:name="_Toc195088781"/>
      <w:r w:rsidRPr="000B079A">
        <w:rPr>
          <w:rFonts w:ascii="Aptos Display" w:eastAsia="Calibri" w:hAnsi="Aptos Display" w:cstheme="minorHAnsi"/>
          <w:b/>
          <w:bCs/>
          <w:color w:val="538135" w:themeColor="accent6" w:themeShade="BF"/>
          <w:sz w:val="24"/>
          <w:szCs w:val="24"/>
        </w:rPr>
        <w:t xml:space="preserve">Reguli privind ajutorul de </w:t>
      </w:r>
      <w:sdt>
        <w:sdtPr>
          <w:rPr>
            <w:rFonts w:ascii="Aptos Display" w:hAnsi="Aptos Display" w:cstheme="minorHAnsi"/>
            <w:b/>
            <w:bCs/>
            <w:color w:val="538135" w:themeColor="accent6" w:themeShade="BF"/>
            <w:sz w:val="24"/>
            <w:szCs w:val="24"/>
          </w:rPr>
          <w:tag w:val="goog_rdk_228"/>
          <w:id w:val="1625652970"/>
        </w:sdtPr>
        <w:sdtContent>
          <w:r w:rsidRPr="000B079A">
            <w:rPr>
              <w:rFonts w:ascii="Aptos Display" w:eastAsia="Calibri" w:hAnsi="Aptos Display" w:cstheme="minorHAnsi"/>
              <w:b/>
              <w:bCs/>
              <w:color w:val="538135" w:themeColor="accent6" w:themeShade="BF"/>
              <w:sz w:val="24"/>
              <w:szCs w:val="24"/>
            </w:rPr>
            <w:t>minimis</w:t>
          </w:r>
        </w:sdtContent>
      </w:sdt>
      <w:bookmarkEnd w:id="48"/>
    </w:p>
    <w:p w14:paraId="4590FAC3" w14:textId="6926057F" w:rsidR="00297D88" w:rsidRDefault="00906A94" w:rsidP="00BB7392">
      <w:pPr>
        <w:ind w:left="0"/>
        <w:rPr>
          <w:rFonts w:ascii="Aptos Display" w:hAnsi="Aptos Display"/>
          <w:color w:val="FF0000"/>
          <w:sz w:val="24"/>
          <w:szCs w:val="24"/>
        </w:rPr>
      </w:pPr>
      <w:r w:rsidRPr="00AB35D4">
        <w:rPr>
          <w:rFonts w:ascii="Aptos Display" w:hAnsi="Aptos Display"/>
          <w:sz w:val="24"/>
          <w:szCs w:val="24"/>
        </w:rPr>
        <w:t xml:space="preserve">În cadrul apelurilor lansate prin prezentul ghid se aplică </w:t>
      </w:r>
      <w:r w:rsidR="00371DB4" w:rsidRPr="00AB35D4">
        <w:rPr>
          <w:rFonts w:ascii="Aptos Display" w:hAnsi="Aptos Display"/>
          <w:i/>
          <w:iCs/>
          <w:sz w:val="24"/>
          <w:szCs w:val="24"/>
        </w:rPr>
        <w:t>Schema</w:t>
      </w:r>
      <w:r w:rsidRPr="00AB35D4">
        <w:rPr>
          <w:rFonts w:ascii="Aptos Display" w:hAnsi="Aptos Display"/>
          <w:i/>
          <w:iCs/>
          <w:sz w:val="24"/>
          <w:szCs w:val="24"/>
        </w:rPr>
        <w:t xml:space="preserve"> </w:t>
      </w:r>
      <w:r w:rsidR="00A05815" w:rsidRPr="00AB35D4">
        <w:rPr>
          <w:rFonts w:ascii="Aptos Display" w:hAnsi="Aptos Display"/>
          <w:i/>
          <w:iCs/>
          <w:sz w:val="24"/>
          <w:szCs w:val="24"/>
        </w:rPr>
        <w:t>de măsuri de ajutor de minimis având ca obiectiv dezvoltarea microîntreprinderilor prin acordarea de sprijin pentru  creșterea durabilă și crearea de locuri de muncă în cadrul Programului Tranziție Justă 2021-2027</w:t>
      </w:r>
      <w:r w:rsidR="00A05815" w:rsidRPr="00AB35D4">
        <w:rPr>
          <w:rFonts w:ascii="Aptos Display" w:hAnsi="Aptos Display"/>
          <w:sz w:val="24"/>
          <w:szCs w:val="24"/>
        </w:rPr>
        <w:t>,</w:t>
      </w:r>
      <w:r w:rsidR="00297D88" w:rsidRPr="00AB35D4" w:rsidDel="00297D88">
        <w:rPr>
          <w:rFonts w:ascii="Aptos Display" w:hAnsi="Aptos Display"/>
          <w:sz w:val="24"/>
          <w:szCs w:val="24"/>
        </w:rPr>
        <w:t xml:space="preserve"> </w:t>
      </w:r>
      <w:r w:rsidRPr="00AB35D4">
        <w:rPr>
          <w:rFonts w:ascii="Aptos Display" w:hAnsi="Aptos Display"/>
          <w:sz w:val="24"/>
          <w:szCs w:val="24"/>
        </w:rPr>
        <w:t>aprobată prin Ordinul MIPE nr</w:t>
      </w:r>
      <w:r w:rsidR="00E70398">
        <w:rPr>
          <w:rFonts w:ascii="Aptos Display" w:hAnsi="Aptos Display"/>
          <w:sz w:val="24"/>
          <w:szCs w:val="24"/>
        </w:rPr>
        <w:t>. 654/01.04.2025</w:t>
      </w:r>
      <w:r w:rsidR="00860175">
        <w:rPr>
          <w:rFonts w:ascii="Aptos Display" w:hAnsi="Aptos Display"/>
          <w:sz w:val="24"/>
          <w:szCs w:val="24"/>
        </w:rPr>
        <w:t>.</w:t>
      </w:r>
    </w:p>
    <w:p w14:paraId="3AEE12C0" w14:textId="77777777" w:rsidR="000B079A" w:rsidRPr="00AB35D4" w:rsidRDefault="000B079A" w:rsidP="00BB7392">
      <w:pPr>
        <w:ind w:left="0"/>
        <w:rPr>
          <w:rFonts w:ascii="Aptos Display" w:hAnsi="Aptos Display"/>
          <w:sz w:val="24"/>
          <w:szCs w:val="24"/>
        </w:rPr>
      </w:pPr>
    </w:p>
    <w:p w14:paraId="65F0D409" w14:textId="72ADD88D" w:rsidR="00297D88" w:rsidRPr="000B079A" w:rsidRDefault="00297D88" w:rsidP="00297D88">
      <w:pPr>
        <w:spacing w:before="0" w:after="0"/>
        <w:ind w:left="0"/>
        <w:rPr>
          <w:rFonts w:ascii="Aptos Display" w:hAnsi="Aptos Display" w:cstheme="minorHAnsi"/>
          <w:b/>
          <w:bCs/>
          <w:color w:val="538135" w:themeColor="accent6" w:themeShade="BF"/>
          <w:sz w:val="24"/>
          <w:szCs w:val="24"/>
        </w:rPr>
      </w:pPr>
      <w:r w:rsidRPr="000B079A">
        <w:rPr>
          <w:rFonts w:ascii="Aptos Display" w:hAnsi="Aptos Display" w:cstheme="minorHAnsi"/>
          <w:b/>
          <w:bCs/>
          <w:color w:val="538135" w:themeColor="accent6" w:themeShade="BF"/>
          <w:sz w:val="24"/>
          <w:szCs w:val="24"/>
        </w:rPr>
        <w:t>Notă!</w:t>
      </w:r>
    </w:p>
    <w:p w14:paraId="01770D8A" w14:textId="3951A870" w:rsidR="00297D88" w:rsidRPr="00AB35D4" w:rsidRDefault="00297D88" w:rsidP="00BB7392">
      <w:pPr>
        <w:spacing w:before="0" w:after="0"/>
        <w:ind w:left="0"/>
        <w:rPr>
          <w:rFonts w:ascii="Aptos Display" w:hAnsi="Aptos Display" w:cstheme="minorHAnsi"/>
          <w:sz w:val="24"/>
          <w:szCs w:val="24"/>
        </w:rPr>
      </w:pPr>
      <w:r w:rsidRPr="00AB35D4">
        <w:rPr>
          <w:rFonts w:ascii="Aptos Display" w:hAnsi="Aptos Display" w:cstheme="minorHAnsi"/>
          <w:sz w:val="24"/>
          <w:szCs w:val="24"/>
        </w:rPr>
        <w:t xml:space="preserve">În cazul în care vor interveni modificări pe parcursul procesului de aprobare </w:t>
      </w:r>
      <w:r w:rsidR="005D233F" w:rsidRPr="00AB35D4">
        <w:rPr>
          <w:rFonts w:ascii="Aptos Display" w:hAnsi="Aptos Display" w:cstheme="minorHAnsi"/>
          <w:sz w:val="24"/>
          <w:szCs w:val="24"/>
        </w:rPr>
        <w:t>a măsurii</w:t>
      </w:r>
      <w:r w:rsidRPr="00AB35D4">
        <w:rPr>
          <w:rFonts w:ascii="Aptos Display" w:hAnsi="Aptos Display" w:cstheme="minorHAnsi"/>
          <w:sz w:val="24"/>
          <w:szCs w:val="24"/>
        </w:rPr>
        <w:t xml:space="preserve"> de ajutor de minimis, ghidul solicitantului va fi modificat în consecință.</w:t>
      </w:r>
    </w:p>
    <w:p w14:paraId="00000236" w14:textId="7AC04978" w:rsidR="00497616" w:rsidRPr="00AB35D4" w:rsidRDefault="00906A94">
      <w:pPr>
        <w:ind w:left="0"/>
        <w:rPr>
          <w:rFonts w:ascii="Aptos Display" w:hAnsi="Aptos Display"/>
          <w:sz w:val="24"/>
          <w:szCs w:val="24"/>
        </w:rPr>
      </w:pPr>
      <w:r w:rsidRPr="00AB35D4">
        <w:rPr>
          <w:rFonts w:ascii="Aptos Display" w:hAnsi="Aptos Display"/>
          <w:sz w:val="24"/>
          <w:szCs w:val="24"/>
        </w:rPr>
        <w:t>Aceasta include criteriile pe care trebuie să le îndeplinească solicitantul și proiectul pentru acordarea ajutorului de minimis, având la bază prevederile:</w:t>
      </w:r>
    </w:p>
    <w:p w14:paraId="5961054F" w14:textId="6E707D40" w:rsidR="005D233F" w:rsidRPr="00AB35D4" w:rsidRDefault="005D233F">
      <w:pPr>
        <w:numPr>
          <w:ilvl w:val="0"/>
          <w:numId w:val="15"/>
        </w:numPr>
        <w:pBdr>
          <w:top w:val="nil"/>
          <w:left w:val="nil"/>
          <w:bottom w:val="nil"/>
          <w:right w:val="nil"/>
          <w:between w:val="nil"/>
        </w:pBdr>
        <w:spacing w:before="0" w:after="0"/>
        <w:rPr>
          <w:rFonts w:ascii="Aptos Display" w:hAnsi="Aptos Display"/>
          <w:color w:val="000000"/>
          <w:sz w:val="24"/>
          <w:szCs w:val="24"/>
        </w:rPr>
      </w:pPr>
      <w:r w:rsidRPr="00AB35D4">
        <w:rPr>
          <w:rFonts w:ascii="Aptos Display" w:hAnsi="Aptos Display"/>
          <w:sz w:val="24"/>
          <w:szCs w:val="24"/>
        </w:rPr>
        <w:t xml:space="preserve">Regulamentului Comisiei Europene (UE) </w:t>
      </w:r>
      <w:r w:rsidR="009E6EA3">
        <w:rPr>
          <w:rFonts w:ascii="Aptos Display" w:hAnsi="Aptos Display"/>
          <w:sz w:val="24"/>
          <w:szCs w:val="24"/>
        </w:rPr>
        <w:t>2023</w:t>
      </w:r>
      <w:r w:rsidR="00BC4369">
        <w:rPr>
          <w:rFonts w:ascii="Aptos Display" w:hAnsi="Aptos Display"/>
          <w:sz w:val="24"/>
          <w:szCs w:val="24"/>
        </w:rPr>
        <w:t>/</w:t>
      </w:r>
      <w:r w:rsidR="00D55A1B" w:rsidRPr="00AB35D4">
        <w:rPr>
          <w:rFonts w:ascii="Aptos Display" w:hAnsi="Aptos Display"/>
          <w:sz w:val="24"/>
          <w:szCs w:val="24"/>
        </w:rPr>
        <w:t>2831</w:t>
      </w:r>
      <w:r w:rsidRPr="00AB35D4">
        <w:rPr>
          <w:rFonts w:ascii="Aptos Display" w:hAnsi="Aptos Display"/>
          <w:sz w:val="24"/>
          <w:szCs w:val="24"/>
        </w:rPr>
        <w:t xml:space="preserve"> </w:t>
      </w:r>
      <w:r w:rsidR="00032971" w:rsidRPr="00AB35D4">
        <w:rPr>
          <w:rFonts w:ascii="Aptos Display" w:eastAsiaTheme="minorEastAsia" w:hAnsi="Aptos Display" w:cstheme="minorBidi"/>
          <w:sz w:val="24"/>
          <w:szCs w:val="24"/>
        </w:rPr>
        <w:t xml:space="preserve">din 13 decembrie 2023 </w:t>
      </w:r>
      <w:r w:rsidRPr="00AB35D4">
        <w:rPr>
          <w:rFonts w:ascii="Aptos Display" w:hAnsi="Aptos Display"/>
          <w:sz w:val="24"/>
          <w:szCs w:val="24"/>
        </w:rPr>
        <w:t>privind aplicarea articolelor 107 și 108 din Tratatul privind funcționarea Uniunii Europene ajutoarelor de minimis (Regulamentul de minimis)</w:t>
      </w:r>
      <w:r w:rsidR="00966F84" w:rsidRPr="00AB35D4">
        <w:rPr>
          <w:rFonts w:ascii="Aptos Display" w:hAnsi="Aptos Display"/>
          <w:sz w:val="24"/>
          <w:szCs w:val="24"/>
        </w:rPr>
        <w:t>,</w:t>
      </w:r>
      <w:r w:rsidR="00966F84" w:rsidRPr="00AB35D4">
        <w:rPr>
          <w:rFonts w:ascii="Aptos Display" w:hAnsi="Aptos Display"/>
          <w:color w:val="000000"/>
          <w:sz w:val="24"/>
          <w:szCs w:val="24"/>
        </w:rPr>
        <w:t xml:space="preserve"> cu modificările și completările ulterioare</w:t>
      </w:r>
      <w:r w:rsidRPr="00AB35D4">
        <w:rPr>
          <w:rFonts w:ascii="Aptos Display" w:hAnsi="Aptos Display"/>
          <w:sz w:val="24"/>
          <w:szCs w:val="24"/>
          <w:lang w:val="it-IT"/>
        </w:rPr>
        <w:t>;</w:t>
      </w:r>
    </w:p>
    <w:p w14:paraId="0000023D" w14:textId="18A40416" w:rsidR="00497616" w:rsidRPr="00AB35D4" w:rsidRDefault="005D233F">
      <w:pPr>
        <w:numPr>
          <w:ilvl w:val="0"/>
          <w:numId w:val="15"/>
        </w:numPr>
        <w:pBdr>
          <w:top w:val="nil"/>
          <w:left w:val="nil"/>
          <w:bottom w:val="nil"/>
          <w:right w:val="nil"/>
          <w:between w:val="nil"/>
        </w:pBdr>
        <w:spacing w:before="0" w:after="0"/>
        <w:rPr>
          <w:rFonts w:ascii="Aptos Display" w:hAnsi="Aptos Display"/>
          <w:color w:val="000000"/>
          <w:sz w:val="24"/>
          <w:szCs w:val="24"/>
        </w:rPr>
      </w:pPr>
      <w:r w:rsidRPr="00AB35D4">
        <w:rPr>
          <w:rFonts w:ascii="Aptos Display" w:hAnsi="Aptos Display"/>
          <w:color w:val="000000"/>
          <w:sz w:val="24"/>
          <w:szCs w:val="24"/>
        </w:rPr>
        <w:t xml:space="preserve">OUG nr. 77/2014 privind procedurile </w:t>
      </w:r>
      <w:r w:rsidR="000B079A" w:rsidRPr="00AB35D4">
        <w:rPr>
          <w:rFonts w:ascii="Aptos Display" w:hAnsi="Aptos Display"/>
          <w:color w:val="000000"/>
          <w:sz w:val="24"/>
          <w:szCs w:val="24"/>
        </w:rPr>
        <w:t>naționale</w:t>
      </w:r>
      <w:r w:rsidRPr="00AB35D4">
        <w:rPr>
          <w:rFonts w:ascii="Aptos Display" w:hAnsi="Aptos Display"/>
          <w:color w:val="000000"/>
          <w:sz w:val="24"/>
          <w:szCs w:val="24"/>
        </w:rPr>
        <w:t xml:space="preserve"> în domeniul ajutorului de stat, precum şi pentru modificarea şi completarea Legii concurenței nr. 21/1996, aprobată prin Legea nr. 20/2015, cu modificările și completările ulterioare.</w:t>
      </w:r>
    </w:p>
    <w:p w14:paraId="5D3B6D33" w14:textId="77777777" w:rsidR="00032971" w:rsidRPr="00AB35D4" w:rsidRDefault="00032971" w:rsidP="00BB7392">
      <w:pPr>
        <w:spacing w:before="0" w:after="0"/>
        <w:ind w:left="0"/>
        <w:rPr>
          <w:rFonts w:ascii="Aptos Display" w:hAnsi="Aptos Display" w:cstheme="minorHAnsi"/>
          <w:b/>
          <w:bCs/>
          <w:color w:val="0070C0"/>
          <w:sz w:val="24"/>
          <w:szCs w:val="24"/>
        </w:rPr>
      </w:pPr>
    </w:p>
    <w:p w14:paraId="341B8D74" w14:textId="4713CA0F" w:rsidR="005A6DD5" w:rsidRPr="000B079A" w:rsidRDefault="005A6DD5" w:rsidP="00BB7392">
      <w:pPr>
        <w:spacing w:before="0" w:after="0"/>
        <w:ind w:left="0"/>
        <w:rPr>
          <w:rFonts w:ascii="Aptos Display" w:hAnsi="Aptos Display" w:cstheme="minorHAnsi"/>
          <w:b/>
          <w:bCs/>
          <w:color w:val="538135" w:themeColor="accent6" w:themeShade="BF"/>
          <w:sz w:val="24"/>
          <w:szCs w:val="24"/>
        </w:rPr>
      </w:pPr>
      <w:r w:rsidRPr="000B079A">
        <w:rPr>
          <w:rFonts w:ascii="Aptos Display" w:hAnsi="Aptos Display" w:cstheme="minorHAnsi"/>
          <w:b/>
          <w:bCs/>
          <w:color w:val="538135" w:themeColor="accent6" w:themeShade="BF"/>
          <w:sz w:val="24"/>
          <w:szCs w:val="24"/>
        </w:rPr>
        <w:t>Notă!</w:t>
      </w:r>
    </w:p>
    <w:p w14:paraId="09991A60" w14:textId="125981AD" w:rsidR="00544005" w:rsidRPr="00AB35D4" w:rsidRDefault="005A6DD5" w:rsidP="00BB7392">
      <w:pPr>
        <w:spacing w:before="0" w:after="0"/>
        <w:ind w:left="0"/>
        <w:rPr>
          <w:rFonts w:ascii="Aptos Display" w:hAnsi="Aptos Display" w:cstheme="minorHAnsi"/>
          <w:sz w:val="24"/>
          <w:szCs w:val="24"/>
        </w:rPr>
      </w:pPr>
      <w:r w:rsidRPr="00AB35D4">
        <w:rPr>
          <w:rFonts w:ascii="Aptos Display" w:hAnsi="Aptos Display" w:cstheme="minorHAnsi"/>
          <w:sz w:val="24"/>
          <w:szCs w:val="24"/>
        </w:rPr>
        <w:t xml:space="preserve">Detalii suplimentare privind regulile aplicabile ajutorului de minimis se regăsesc în schema </w:t>
      </w:r>
      <w:r w:rsidR="00032971" w:rsidRPr="00AB35D4">
        <w:rPr>
          <w:rFonts w:ascii="Aptos Display" w:hAnsi="Aptos Display" w:cstheme="minorHAnsi"/>
          <w:sz w:val="24"/>
          <w:szCs w:val="24"/>
        </w:rPr>
        <w:t>de măsuri de ajutor de minimis având ca obiectiv  dezvoltarea microîntreprinderilor prin acordarea de sprijin pentru  creșterea durabilă și crearea de locuri de muncă în cadrul Programului Tranziție Justă 2021-2027</w:t>
      </w:r>
      <w:r w:rsidR="00E70398">
        <w:rPr>
          <w:rFonts w:ascii="Aptos Display" w:hAnsi="Aptos Display" w:cstheme="minorHAnsi"/>
          <w:sz w:val="24"/>
          <w:szCs w:val="24"/>
        </w:rPr>
        <w:t xml:space="preserve">, </w:t>
      </w:r>
      <w:r w:rsidR="00E70398" w:rsidRPr="00AB35D4">
        <w:rPr>
          <w:rFonts w:ascii="Aptos Display" w:hAnsi="Aptos Display"/>
          <w:sz w:val="24"/>
          <w:szCs w:val="24"/>
        </w:rPr>
        <w:t>aprobată prin Ordinul MIPE nr</w:t>
      </w:r>
      <w:r w:rsidR="00E70398">
        <w:rPr>
          <w:rFonts w:ascii="Aptos Display" w:hAnsi="Aptos Display"/>
          <w:sz w:val="24"/>
          <w:szCs w:val="24"/>
        </w:rPr>
        <w:t>. 654/01.04.2025</w:t>
      </w:r>
      <w:r w:rsidR="00860175">
        <w:rPr>
          <w:rFonts w:ascii="Aptos Display" w:hAnsi="Aptos Display"/>
          <w:sz w:val="24"/>
          <w:szCs w:val="24"/>
        </w:rPr>
        <w:t>.</w:t>
      </w:r>
    </w:p>
    <w:p w14:paraId="63953DF1" w14:textId="77777777" w:rsidR="00032971" w:rsidRPr="00AB35D4" w:rsidRDefault="00032971" w:rsidP="00BB7392">
      <w:pPr>
        <w:spacing w:before="0" w:after="0"/>
        <w:ind w:left="0"/>
        <w:rPr>
          <w:rFonts w:ascii="Aptos Display" w:hAnsi="Aptos Display" w:cstheme="minorHAnsi"/>
          <w:b/>
          <w:bCs/>
          <w:sz w:val="24"/>
          <w:szCs w:val="24"/>
        </w:rPr>
      </w:pPr>
    </w:p>
    <w:p w14:paraId="00000245" w14:textId="7439E128" w:rsidR="00497616" w:rsidRPr="000B079A" w:rsidRDefault="00906A94" w:rsidP="00E00E47">
      <w:pPr>
        <w:pStyle w:val="Heading2"/>
        <w:numPr>
          <w:ilvl w:val="1"/>
          <w:numId w:val="3"/>
        </w:numPr>
        <w:spacing w:after="120"/>
        <w:ind w:left="720" w:hanging="578"/>
        <w:rPr>
          <w:rFonts w:ascii="Aptos Display" w:eastAsia="Calibri" w:hAnsi="Aptos Display" w:cs="Calibri"/>
          <w:b/>
          <w:bCs/>
          <w:color w:val="538135" w:themeColor="accent6" w:themeShade="BF"/>
          <w:sz w:val="24"/>
          <w:szCs w:val="24"/>
        </w:rPr>
      </w:pPr>
      <w:bookmarkStart w:id="49" w:name="_Toc145328476"/>
      <w:bookmarkStart w:id="50" w:name="_Toc145328477"/>
      <w:bookmarkStart w:id="51" w:name="_Toc145328478"/>
      <w:bookmarkStart w:id="52" w:name="_Toc145328479"/>
      <w:bookmarkStart w:id="53" w:name="_Toc145328480"/>
      <w:bookmarkStart w:id="54" w:name="_Toc195088782"/>
      <w:bookmarkEnd w:id="49"/>
      <w:bookmarkEnd w:id="50"/>
      <w:bookmarkEnd w:id="51"/>
      <w:bookmarkEnd w:id="52"/>
      <w:bookmarkEnd w:id="53"/>
      <w:r w:rsidRPr="000B079A">
        <w:rPr>
          <w:rFonts w:ascii="Aptos Display" w:eastAsia="Calibri" w:hAnsi="Aptos Display" w:cs="Calibri"/>
          <w:b/>
          <w:bCs/>
          <w:color w:val="538135" w:themeColor="accent6" w:themeShade="BF"/>
          <w:sz w:val="24"/>
          <w:szCs w:val="24"/>
        </w:rPr>
        <w:lastRenderedPageBreak/>
        <w:t>Reguli privind instrumentele financiare (NA)</w:t>
      </w:r>
      <w:bookmarkEnd w:id="54"/>
    </w:p>
    <w:p w14:paraId="00000246" w14:textId="77777777" w:rsidR="00497616" w:rsidRPr="000B079A" w:rsidRDefault="00906A94" w:rsidP="00E00E47">
      <w:pPr>
        <w:pStyle w:val="Heading2"/>
        <w:numPr>
          <w:ilvl w:val="1"/>
          <w:numId w:val="3"/>
        </w:numPr>
        <w:spacing w:after="120"/>
        <w:ind w:left="720" w:hanging="578"/>
        <w:rPr>
          <w:rFonts w:ascii="Aptos Display" w:eastAsia="Calibri" w:hAnsi="Aptos Display" w:cs="Calibri"/>
          <w:b/>
          <w:bCs/>
          <w:color w:val="538135" w:themeColor="accent6" w:themeShade="BF"/>
          <w:sz w:val="24"/>
          <w:szCs w:val="24"/>
        </w:rPr>
      </w:pPr>
      <w:bookmarkStart w:id="55" w:name="_Toc195088783"/>
      <w:r w:rsidRPr="000B079A">
        <w:rPr>
          <w:rFonts w:ascii="Aptos Display" w:eastAsia="Calibri" w:hAnsi="Aptos Display" w:cs="Calibri"/>
          <w:b/>
          <w:bCs/>
          <w:color w:val="538135" w:themeColor="accent6" w:themeShade="BF"/>
          <w:sz w:val="24"/>
          <w:szCs w:val="24"/>
        </w:rPr>
        <w:t>Acțiuni interregionale, transfrontaliere și transnaționale (NA)</w:t>
      </w:r>
      <w:bookmarkEnd w:id="55"/>
    </w:p>
    <w:p w14:paraId="00000247" w14:textId="77777777" w:rsidR="00497616" w:rsidRPr="00AB35D4" w:rsidRDefault="00906A94" w:rsidP="00361F1D">
      <w:pPr>
        <w:pStyle w:val="Heading2"/>
        <w:numPr>
          <w:ilvl w:val="1"/>
          <w:numId w:val="3"/>
        </w:numPr>
        <w:ind w:left="720" w:hanging="578"/>
        <w:rPr>
          <w:rFonts w:ascii="Aptos Display" w:eastAsia="Calibri" w:hAnsi="Aptos Display" w:cs="Calibri"/>
          <w:b/>
          <w:bCs/>
          <w:color w:val="0070C0"/>
          <w:sz w:val="24"/>
          <w:szCs w:val="24"/>
        </w:rPr>
      </w:pPr>
      <w:bookmarkStart w:id="56" w:name="_Toc195088784"/>
      <w:r w:rsidRPr="000B079A">
        <w:rPr>
          <w:rFonts w:ascii="Aptos Display" w:eastAsia="Calibri" w:hAnsi="Aptos Display" w:cs="Calibri"/>
          <w:b/>
          <w:bCs/>
          <w:color w:val="538135" w:themeColor="accent6" w:themeShade="BF"/>
          <w:sz w:val="24"/>
          <w:szCs w:val="24"/>
        </w:rPr>
        <w:t>Principii orizontale</w:t>
      </w:r>
      <w:bookmarkEnd w:id="56"/>
    </w:p>
    <w:p w14:paraId="00000248" w14:textId="77777777" w:rsidR="00497616" w:rsidRPr="00AB35D4" w:rsidRDefault="00906A94">
      <w:pPr>
        <w:spacing w:after="0"/>
        <w:ind w:left="0"/>
        <w:rPr>
          <w:rFonts w:ascii="Aptos Display" w:hAnsi="Aptos Display"/>
          <w:sz w:val="24"/>
          <w:szCs w:val="24"/>
        </w:rPr>
      </w:pPr>
      <w:r w:rsidRPr="00AB35D4">
        <w:rPr>
          <w:rFonts w:ascii="Aptos Display" w:hAnsi="Aptos Display"/>
          <w:sz w:val="24"/>
          <w:szCs w:val="24"/>
        </w:rPr>
        <w:t xml:space="preserve">În procesul de pregătire, verificare, implementare și durabilitate a proiectului, solicitantul are obligația de a respecta legislația națională și comunitară aplicabilă în următoarele domenii: </w:t>
      </w:r>
    </w:p>
    <w:p w14:paraId="00000249" w14:textId="77777777" w:rsidR="00497616" w:rsidRPr="00AB35D4" w:rsidRDefault="00906A94">
      <w:pPr>
        <w:numPr>
          <w:ilvl w:val="0"/>
          <w:numId w:val="16"/>
        </w:numPr>
        <w:pBdr>
          <w:top w:val="nil"/>
          <w:left w:val="nil"/>
          <w:bottom w:val="nil"/>
          <w:right w:val="nil"/>
          <w:between w:val="nil"/>
        </w:pBdr>
        <w:spacing w:before="0" w:after="0"/>
        <w:rPr>
          <w:rFonts w:ascii="Aptos Display" w:hAnsi="Aptos Display"/>
          <w:color w:val="000000"/>
          <w:sz w:val="24"/>
          <w:szCs w:val="24"/>
        </w:rPr>
      </w:pPr>
      <w:r w:rsidRPr="00AB35D4">
        <w:rPr>
          <w:rFonts w:ascii="Aptos Display" w:hAnsi="Aptos Display"/>
          <w:color w:val="000000"/>
          <w:sz w:val="24"/>
          <w:szCs w:val="24"/>
        </w:rPr>
        <w:t xml:space="preserve">drepturile fundamentale ale omului așa cum sunt definite în Carta drepturilor fundamentale a Uniunii Europene, </w:t>
      </w:r>
    </w:p>
    <w:p w14:paraId="0000024A" w14:textId="77777777" w:rsidR="00497616" w:rsidRPr="00AB35D4" w:rsidRDefault="00906A94">
      <w:pPr>
        <w:numPr>
          <w:ilvl w:val="0"/>
          <w:numId w:val="16"/>
        </w:numPr>
        <w:pBdr>
          <w:top w:val="nil"/>
          <w:left w:val="nil"/>
          <w:bottom w:val="nil"/>
          <w:right w:val="nil"/>
          <w:between w:val="nil"/>
        </w:pBdr>
        <w:spacing w:before="0" w:after="0"/>
        <w:rPr>
          <w:rFonts w:ascii="Aptos Display" w:hAnsi="Aptos Display"/>
          <w:color w:val="000000"/>
          <w:sz w:val="24"/>
          <w:szCs w:val="24"/>
        </w:rPr>
      </w:pPr>
      <w:r w:rsidRPr="00AB35D4">
        <w:rPr>
          <w:rFonts w:ascii="Aptos Display" w:hAnsi="Aptos Display"/>
          <w:color w:val="000000"/>
          <w:sz w:val="24"/>
          <w:szCs w:val="24"/>
        </w:rPr>
        <w:t>egalitatea de șanse între femei și bărbați,</w:t>
      </w:r>
    </w:p>
    <w:p w14:paraId="0000024B" w14:textId="77777777" w:rsidR="00497616" w:rsidRPr="00AB35D4" w:rsidRDefault="00906A94">
      <w:pPr>
        <w:numPr>
          <w:ilvl w:val="0"/>
          <w:numId w:val="16"/>
        </w:numPr>
        <w:pBdr>
          <w:top w:val="nil"/>
          <w:left w:val="nil"/>
          <w:bottom w:val="nil"/>
          <w:right w:val="nil"/>
          <w:between w:val="nil"/>
        </w:pBdr>
        <w:spacing w:before="0" w:after="0"/>
        <w:rPr>
          <w:rFonts w:ascii="Aptos Display" w:hAnsi="Aptos Display"/>
          <w:color w:val="000000"/>
          <w:sz w:val="24"/>
          <w:szCs w:val="24"/>
        </w:rPr>
      </w:pPr>
      <w:r w:rsidRPr="00AB35D4">
        <w:rPr>
          <w:rFonts w:ascii="Aptos Display" w:hAnsi="Aptos Display"/>
          <w:color w:val="000000"/>
          <w:sz w:val="24"/>
          <w:szCs w:val="24"/>
        </w:rPr>
        <w:t>prevenirea și combaterea discriminării,</w:t>
      </w:r>
    </w:p>
    <w:p w14:paraId="0000024C" w14:textId="77777777" w:rsidR="00497616" w:rsidRPr="00AB35D4" w:rsidRDefault="00906A94">
      <w:pPr>
        <w:numPr>
          <w:ilvl w:val="0"/>
          <w:numId w:val="16"/>
        </w:numPr>
        <w:pBdr>
          <w:top w:val="nil"/>
          <w:left w:val="nil"/>
          <w:bottom w:val="nil"/>
          <w:right w:val="nil"/>
          <w:between w:val="nil"/>
        </w:pBdr>
        <w:spacing w:before="0" w:after="0"/>
        <w:rPr>
          <w:rFonts w:ascii="Aptos Display" w:hAnsi="Aptos Display"/>
          <w:color w:val="000000"/>
          <w:sz w:val="24"/>
          <w:szCs w:val="24"/>
        </w:rPr>
      </w:pPr>
      <w:r w:rsidRPr="00AB35D4">
        <w:rPr>
          <w:rFonts w:ascii="Aptos Display" w:hAnsi="Aptos Display"/>
          <w:color w:val="000000"/>
          <w:sz w:val="24"/>
          <w:szCs w:val="24"/>
        </w:rPr>
        <w:t>drepturile persoanelor cu dizabilități așa cum sunt definite în Carta drepturilor persoanelor cu dizabilități, include și accesibilitatea,</w:t>
      </w:r>
    </w:p>
    <w:p w14:paraId="0000024D" w14:textId="49D33DC1" w:rsidR="00497616" w:rsidRPr="00AB35D4" w:rsidRDefault="00906A94">
      <w:pPr>
        <w:numPr>
          <w:ilvl w:val="0"/>
          <w:numId w:val="16"/>
        </w:numPr>
        <w:pBdr>
          <w:top w:val="nil"/>
          <w:left w:val="nil"/>
          <w:bottom w:val="nil"/>
          <w:right w:val="nil"/>
          <w:between w:val="nil"/>
        </w:pBdr>
        <w:spacing w:before="0" w:after="0"/>
        <w:rPr>
          <w:rFonts w:ascii="Aptos Display" w:hAnsi="Aptos Display"/>
          <w:color w:val="000000"/>
          <w:sz w:val="24"/>
          <w:szCs w:val="24"/>
        </w:rPr>
      </w:pPr>
      <w:r w:rsidRPr="00AB35D4">
        <w:rPr>
          <w:rFonts w:ascii="Aptos Display" w:hAnsi="Aptos Display"/>
          <w:color w:val="000000"/>
          <w:sz w:val="24"/>
          <w:szCs w:val="24"/>
        </w:rPr>
        <w:t>dezvoltarea durabilă</w:t>
      </w:r>
      <w:r w:rsidR="003B7FA2" w:rsidRPr="00AB35D4">
        <w:rPr>
          <w:rFonts w:ascii="Aptos Display" w:hAnsi="Aptos Display"/>
          <w:color w:val="000000"/>
          <w:sz w:val="24"/>
          <w:szCs w:val="24"/>
        </w:rPr>
        <w:t>,</w:t>
      </w:r>
    </w:p>
    <w:p w14:paraId="0000024E" w14:textId="624233FF" w:rsidR="00497616" w:rsidRPr="00AB35D4" w:rsidRDefault="00906A94">
      <w:pPr>
        <w:numPr>
          <w:ilvl w:val="0"/>
          <w:numId w:val="16"/>
        </w:numPr>
        <w:pBdr>
          <w:top w:val="nil"/>
          <w:left w:val="nil"/>
          <w:bottom w:val="nil"/>
          <w:right w:val="nil"/>
          <w:between w:val="nil"/>
        </w:pBdr>
        <w:spacing w:before="0" w:after="0"/>
        <w:rPr>
          <w:rFonts w:ascii="Aptos Display" w:hAnsi="Aptos Display"/>
          <w:color w:val="000000"/>
          <w:sz w:val="24"/>
          <w:szCs w:val="24"/>
        </w:rPr>
      </w:pPr>
      <w:r w:rsidRPr="00AB35D4">
        <w:rPr>
          <w:rFonts w:ascii="Aptos Display" w:hAnsi="Aptos Display"/>
          <w:color w:val="000000"/>
          <w:sz w:val="24"/>
          <w:szCs w:val="24"/>
        </w:rPr>
        <w:t>principiul de a nu prejudicia în mod semnificativ</w:t>
      </w:r>
      <w:r w:rsidR="007E3A43" w:rsidRPr="00AB35D4">
        <w:rPr>
          <w:rFonts w:ascii="Aptos Display" w:hAnsi="Aptos Display"/>
          <w:color w:val="000000"/>
          <w:sz w:val="24"/>
          <w:szCs w:val="24"/>
        </w:rPr>
        <w:t xml:space="preserve"> obiectivele de mediu,</w:t>
      </w:r>
      <w:r w:rsidRPr="00AB35D4">
        <w:rPr>
          <w:rFonts w:ascii="Aptos Display" w:hAnsi="Aptos Display"/>
          <w:color w:val="000000"/>
          <w:sz w:val="24"/>
          <w:szCs w:val="24"/>
        </w:rPr>
        <w:t xml:space="preserve"> </w:t>
      </w:r>
    </w:p>
    <w:p w14:paraId="1E9BC0C3" w14:textId="54FBE116" w:rsidR="005A6DD5" w:rsidRPr="00AB35D4" w:rsidRDefault="005A6DD5" w:rsidP="005A6DD5">
      <w:pPr>
        <w:ind w:left="0"/>
        <w:rPr>
          <w:rFonts w:ascii="Aptos Display" w:hAnsi="Aptos Display"/>
          <w:sz w:val="24"/>
          <w:szCs w:val="24"/>
        </w:rPr>
      </w:pPr>
      <w:r w:rsidRPr="00AB35D4">
        <w:rPr>
          <w:rFonts w:ascii="Aptos Display" w:hAnsi="Aptos Display"/>
          <w:sz w:val="24"/>
          <w:szCs w:val="24"/>
        </w:rPr>
        <w:t xml:space="preserve">Proiectul va prevede măsuri în conformitate cu cerințele privind protecția mediului pentru promovarea dezvoltării durabile, astfel cum este prevăzut la articolul 11 </w:t>
      </w:r>
      <w:r w:rsidR="00EE40D5" w:rsidRPr="00AB35D4">
        <w:rPr>
          <w:rFonts w:ascii="Aptos Display" w:hAnsi="Aptos Display"/>
          <w:sz w:val="24"/>
          <w:szCs w:val="24"/>
        </w:rPr>
        <w:t xml:space="preserve">și cu articolul 191, alineatul (1) </w:t>
      </w:r>
      <w:r w:rsidRPr="00AB35D4">
        <w:rPr>
          <w:rFonts w:ascii="Aptos Display" w:hAnsi="Aptos Display"/>
          <w:sz w:val="24"/>
          <w:szCs w:val="24"/>
        </w:rPr>
        <w:t>din TFUE, ținând seama de obiectivele de dezvoltare durabilă ale ONU, de Acordul de la Paris și respectarea principiului de „</w:t>
      </w:r>
      <w:r w:rsidRPr="000B079A">
        <w:rPr>
          <w:rFonts w:ascii="Aptos Display" w:hAnsi="Aptos Display"/>
          <w:i/>
          <w:iCs/>
          <w:sz w:val="24"/>
          <w:szCs w:val="24"/>
        </w:rPr>
        <w:t>a nu prejudicia în mod semnificativ</w:t>
      </w:r>
      <w:r w:rsidRPr="00AB35D4">
        <w:rPr>
          <w:rFonts w:ascii="Aptos Display" w:hAnsi="Aptos Display"/>
          <w:sz w:val="24"/>
          <w:szCs w:val="24"/>
        </w:rPr>
        <w:t>” obiectivele de mediu (DNSH).</w:t>
      </w:r>
    </w:p>
    <w:p w14:paraId="786265B7" w14:textId="09AEE63D" w:rsidR="005A6DD5" w:rsidRPr="00AB35D4" w:rsidRDefault="005A6DD5" w:rsidP="005A6DD5">
      <w:pPr>
        <w:ind w:left="0"/>
        <w:rPr>
          <w:rFonts w:ascii="Aptos Display" w:hAnsi="Aptos Display"/>
          <w:sz w:val="24"/>
          <w:szCs w:val="24"/>
        </w:rPr>
      </w:pPr>
      <w:r w:rsidRPr="00AB35D4">
        <w:rPr>
          <w:rFonts w:ascii="Aptos Display" w:hAnsi="Aptos Display"/>
          <w:sz w:val="24"/>
          <w:szCs w:val="24"/>
        </w:rPr>
        <w:t xml:space="preserve">Proiectele trebuie să descrie și să demonstreze modul în care principiile de mai sus sunt promovate prin </w:t>
      </w:r>
      <w:r w:rsidR="00242BE9" w:rsidRPr="00AB35D4">
        <w:rPr>
          <w:rFonts w:ascii="Aptos Display" w:hAnsi="Aptos Display"/>
          <w:sz w:val="24"/>
          <w:szCs w:val="24"/>
        </w:rPr>
        <w:t>activitățile planificate</w:t>
      </w:r>
      <w:r w:rsidRPr="00AB35D4">
        <w:rPr>
          <w:rFonts w:ascii="Aptos Display" w:hAnsi="Aptos Display"/>
          <w:sz w:val="24"/>
          <w:szCs w:val="24"/>
        </w:rPr>
        <w:t>, detaliindu-se concret care sunt măsurile și instrumentele prin care solicitantul va garanta aplicarea respectivelor principii</w:t>
      </w:r>
      <w:r w:rsidR="00860175">
        <w:rPr>
          <w:rFonts w:ascii="Aptos Display" w:hAnsi="Aptos Display"/>
          <w:sz w:val="24"/>
          <w:szCs w:val="24"/>
        </w:rPr>
        <w:t>.</w:t>
      </w:r>
    </w:p>
    <w:p w14:paraId="1D71528D" w14:textId="71E50BD9" w:rsidR="005A6DD5" w:rsidRPr="00AB35D4" w:rsidRDefault="005A6DD5" w:rsidP="005A6DD5">
      <w:pPr>
        <w:ind w:left="0"/>
        <w:rPr>
          <w:rFonts w:ascii="Aptos Display" w:hAnsi="Aptos Display"/>
          <w:sz w:val="24"/>
          <w:szCs w:val="24"/>
        </w:rPr>
      </w:pPr>
      <w:r w:rsidRPr="00AB35D4">
        <w:rPr>
          <w:rFonts w:ascii="Aptos Display" w:hAnsi="Aptos Display"/>
          <w:sz w:val="24"/>
          <w:szCs w:val="24"/>
        </w:rPr>
        <w:t>Proiectul va implementa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grupurilor vulnerabile care sunt afectate în mod disproporționat de efectele adverse ale tranziției, cum ar fi lucrătorii cu handicap.</w:t>
      </w:r>
    </w:p>
    <w:p w14:paraId="4BD0FBC3" w14:textId="77777777" w:rsidR="006C4BB9" w:rsidRPr="00AB35D4" w:rsidRDefault="006C4BB9">
      <w:pPr>
        <w:spacing w:after="0"/>
        <w:ind w:left="0"/>
        <w:rPr>
          <w:rFonts w:ascii="Aptos Display" w:hAnsi="Aptos Display"/>
          <w:sz w:val="24"/>
          <w:szCs w:val="24"/>
        </w:rPr>
      </w:pPr>
    </w:p>
    <w:p w14:paraId="00000253" w14:textId="77777777" w:rsidR="00497616" w:rsidRPr="000B079A" w:rsidRDefault="00906A94" w:rsidP="00361F1D">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57" w:name="_Toc195088785"/>
      <w:r w:rsidRPr="000B079A">
        <w:rPr>
          <w:rFonts w:ascii="Aptos Display" w:eastAsia="Calibri" w:hAnsi="Aptos Display" w:cs="Calibri"/>
          <w:b/>
          <w:bCs/>
          <w:color w:val="538135" w:themeColor="accent6" w:themeShade="BF"/>
          <w:sz w:val="24"/>
          <w:szCs w:val="24"/>
        </w:rPr>
        <w:t>Aspecte de mediu (inclusiv aplicarea Directivei 2011/92/UE a Parlamentului European și a Consiliului). Aplicarea principiului DNSH. Imunizarea la schimbările climatice</w:t>
      </w:r>
      <w:bookmarkEnd w:id="57"/>
    </w:p>
    <w:p w14:paraId="7DE52CDF" w14:textId="5726E90B" w:rsidR="00AC0F4D" w:rsidRPr="00AB35D4" w:rsidRDefault="00000000" w:rsidP="007C41E5">
      <w:pPr>
        <w:spacing w:before="0" w:after="0"/>
        <w:ind w:left="0"/>
        <w:rPr>
          <w:rFonts w:ascii="Aptos Display" w:hAnsi="Aptos Display"/>
          <w:b/>
          <w:sz w:val="24"/>
          <w:szCs w:val="24"/>
        </w:rPr>
      </w:pPr>
      <w:sdt>
        <w:sdtPr>
          <w:rPr>
            <w:rFonts w:ascii="Aptos Display" w:hAnsi="Aptos Display"/>
            <w:sz w:val="24"/>
            <w:szCs w:val="24"/>
          </w:rPr>
          <w:tag w:val="goog_rdk_264"/>
          <w:id w:val="-299315046"/>
        </w:sdtPr>
        <w:sdtContent>
          <w:sdt>
            <w:sdtPr>
              <w:rPr>
                <w:rFonts w:ascii="Aptos Display" w:hAnsi="Aptos Display"/>
                <w:sz w:val="24"/>
                <w:szCs w:val="24"/>
              </w:rPr>
              <w:tag w:val="goog_rdk_262"/>
              <w:id w:val="731350667"/>
            </w:sdtPr>
            <w:sdtContent>
              <w:sdt>
                <w:sdtPr>
                  <w:rPr>
                    <w:rFonts w:ascii="Aptos Display" w:hAnsi="Aptos Display"/>
                    <w:sz w:val="24"/>
                    <w:szCs w:val="24"/>
                  </w:rPr>
                  <w:tag w:val="goog_rdk_263"/>
                  <w:id w:val="1702437899"/>
                </w:sdtPr>
                <w:sdtContent/>
              </w:sdt>
            </w:sdtContent>
          </w:sdt>
        </w:sdtContent>
      </w:sdt>
      <w:r w:rsidR="00906A94" w:rsidRPr="00AB35D4">
        <w:rPr>
          <w:rFonts w:ascii="Aptos Display" w:hAnsi="Aptos Display"/>
          <w:sz w:val="24"/>
          <w:szCs w:val="24"/>
        </w:rPr>
        <w:t xml:space="preserve">Integrarea în cadrul proiectelor a elementelor care vor demonstra că se respectă principiului DNSH pentru fiecare obiectiv de mediu </w:t>
      </w:r>
      <w:r w:rsidR="00906A94" w:rsidRPr="00AB35D4">
        <w:rPr>
          <w:rFonts w:ascii="Aptos Display" w:hAnsi="Aptos Display"/>
          <w:b/>
          <w:sz w:val="24"/>
          <w:szCs w:val="24"/>
        </w:rPr>
        <w:t>este obligatorie.</w:t>
      </w:r>
    </w:p>
    <w:p w14:paraId="717F36A6" w14:textId="15C35C33" w:rsidR="00AC0F4D" w:rsidRPr="00AB35D4" w:rsidRDefault="00000000" w:rsidP="007C41E5">
      <w:pPr>
        <w:spacing w:before="0" w:after="0"/>
        <w:ind w:left="0"/>
        <w:rPr>
          <w:rFonts w:ascii="Aptos Display" w:hAnsi="Aptos Display"/>
          <w:sz w:val="24"/>
          <w:szCs w:val="24"/>
        </w:rPr>
      </w:pPr>
      <w:sdt>
        <w:sdtPr>
          <w:rPr>
            <w:rFonts w:ascii="Aptos Display" w:hAnsi="Aptos Display"/>
            <w:sz w:val="24"/>
            <w:szCs w:val="24"/>
          </w:rPr>
          <w:tag w:val="goog_rdk_294"/>
          <w:id w:val="380285839"/>
        </w:sdtPr>
        <w:sdtContent>
          <w:r w:rsidR="00906A94" w:rsidRPr="00AB35D4">
            <w:rPr>
              <w:rFonts w:ascii="Aptos Display" w:hAnsi="Aptos Display"/>
              <w:sz w:val="24"/>
              <w:szCs w:val="24"/>
            </w:rPr>
            <w:t>Astfel, pentru fiecare din cele șase (6) obiective de mediu</w:t>
          </w:r>
          <w:r w:rsidR="00272AEA" w:rsidRPr="00AB35D4">
            <w:rPr>
              <w:rFonts w:ascii="Aptos Display" w:hAnsi="Aptos Display"/>
              <w:sz w:val="24"/>
              <w:szCs w:val="24"/>
              <w:lang w:val="it-IT"/>
            </w:rPr>
            <w:t>:</w:t>
          </w:r>
          <w:r w:rsidR="00906A94" w:rsidRPr="00AB35D4">
            <w:rPr>
              <w:rFonts w:ascii="Aptos Display" w:hAnsi="Aptos Display"/>
              <w:sz w:val="24"/>
              <w:szCs w:val="24"/>
            </w:rPr>
            <w:t xml:space="preserve"> 1.atenuarea schimbărilor climatice; 2.adaptarea la schimbările climatice; 3.utilizarea durabilă și protejarea resurselor de apă și a celor marine; 4.economia circulară, inclusiv prevenirea de deșeuri și reciclarea acestora; 5.prevenirea și controlul poluării; 6.protecția și refacerea biodiversității și a ecosistemelor </w:t>
          </w:r>
          <w:r w:rsidR="007C41E5" w:rsidRPr="00AB35D4">
            <w:rPr>
              <w:rFonts w:ascii="Aptos Display" w:hAnsi="Aptos Display" w:cstheme="minorHAnsi"/>
              <w:sz w:val="24"/>
              <w:szCs w:val="24"/>
            </w:rPr>
            <w:t xml:space="preserve">în cadrul </w:t>
          </w:r>
          <w:r w:rsidR="007C41E5" w:rsidRPr="00AB35D4">
            <w:rPr>
              <w:rFonts w:ascii="Aptos Display" w:hAnsi="Aptos Display" w:cstheme="minorHAnsi"/>
              <w:i/>
              <w:iCs/>
              <w:sz w:val="24"/>
              <w:szCs w:val="24"/>
            </w:rPr>
            <w:t>Listei de auto</w:t>
          </w:r>
          <w:r w:rsidR="00272AEA" w:rsidRPr="00AB35D4">
            <w:rPr>
              <w:rFonts w:ascii="Aptos Display" w:hAnsi="Aptos Display" w:cstheme="minorHAnsi"/>
              <w:i/>
              <w:iCs/>
              <w:sz w:val="24"/>
              <w:szCs w:val="24"/>
            </w:rPr>
            <w:t>-</w:t>
          </w:r>
          <w:r w:rsidR="007C41E5" w:rsidRPr="00AB35D4">
            <w:rPr>
              <w:rFonts w:ascii="Aptos Display" w:hAnsi="Aptos Display" w:cstheme="minorHAnsi"/>
              <w:i/>
              <w:iCs/>
              <w:sz w:val="24"/>
              <w:szCs w:val="24"/>
            </w:rPr>
            <w:lastRenderedPageBreak/>
            <w:t>evaluare DNSH</w:t>
          </w:r>
          <w:r w:rsidR="007C41E5" w:rsidRPr="00AB35D4">
            <w:rPr>
              <w:rFonts w:ascii="Aptos Display" w:hAnsi="Aptos Display"/>
              <w:sz w:val="24"/>
              <w:szCs w:val="24"/>
            </w:rPr>
            <w:t xml:space="preserve">  (</w:t>
          </w:r>
          <w:r w:rsidR="003914C9" w:rsidRPr="000B079A">
            <w:rPr>
              <w:rFonts w:ascii="Aptos Display" w:hAnsi="Aptos Display"/>
              <w:b/>
              <w:bCs/>
              <w:color w:val="538135" w:themeColor="accent6" w:themeShade="BF"/>
              <w:sz w:val="24"/>
              <w:szCs w:val="24"/>
            </w:rPr>
            <w:t>A</w:t>
          </w:r>
          <w:r w:rsidR="007C41E5" w:rsidRPr="000B079A">
            <w:rPr>
              <w:rFonts w:ascii="Aptos Display" w:hAnsi="Aptos Display"/>
              <w:b/>
              <w:bCs/>
              <w:color w:val="538135" w:themeColor="accent6" w:themeShade="BF"/>
              <w:sz w:val="24"/>
              <w:szCs w:val="24"/>
            </w:rPr>
            <w:t>nexa nr.</w:t>
          </w:r>
          <w:r w:rsidR="00AC0F4D" w:rsidRPr="000B079A">
            <w:rPr>
              <w:rFonts w:ascii="Aptos Display" w:hAnsi="Aptos Display"/>
              <w:b/>
              <w:bCs/>
              <w:color w:val="538135" w:themeColor="accent6" w:themeShade="BF"/>
              <w:sz w:val="24"/>
              <w:szCs w:val="24"/>
            </w:rPr>
            <w:t xml:space="preserve"> 6 </w:t>
          </w:r>
          <w:r w:rsidR="007C41E5" w:rsidRPr="000B079A">
            <w:rPr>
              <w:rFonts w:ascii="Aptos Display" w:hAnsi="Aptos Display"/>
              <w:b/>
              <w:bCs/>
              <w:color w:val="538135" w:themeColor="accent6" w:themeShade="BF"/>
              <w:sz w:val="24"/>
              <w:szCs w:val="24"/>
            </w:rPr>
            <w:t>a</w:t>
          </w:r>
          <w:r w:rsidR="007C41E5" w:rsidRPr="00AB35D4">
            <w:rPr>
              <w:rFonts w:ascii="Aptos Display" w:hAnsi="Aptos Display"/>
              <w:sz w:val="24"/>
              <w:szCs w:val="24"/>
            </w:rPr>
            <w:t xml:space="preserve">)  </w:t>
          </w:r>
          <w:r w:rsidR="00906A94" w:rsidRPr="00AB35D4">
            <w:rPr>
              <w:rFonts w:ascii="Aptos Display" w:hAnsi="Aptos Display"/>
              <w:sz w:val="24"/>
              <w:szCs w:val="24"/>
            </w:rPr>
            <w:t>s</w:t>
          </w:r>
        </w:sdtContent>
      </w:sdt>
      <w:r w:rsidR="00906A94" w:rsidRPr="00AB35D4">
        <w:rPr>
          <w:rFonts w:ascii="Aptos Display" w:hAnsi="Aptos Display"/>
          <w:sz w:val="24"/>
          <w:szCs w:val="24"/>
        </w:rPr>
        <w:t>e va indica dacă necesită o evaluare de fond și/sau cazul în care nu este necesară o astfel de evaluare se vor prezenta elemente justificative.</w:t>
      </w:r>
    </w:p>
    <w:p w14:paraId="6101E32D" w14:textId="07D313C9" w:rsidR="00AC0F4D" w:rsidRPr="00AB35D4" w:rsidRDefault="00AC0F4D" w:rsidP="00A52832">
      <w:pPr>
        <w:pBdr>
          <w:top w:val="nil"/>
          <w:left w:val="nil"/>
          <w:bottom w:val="nil"/>
          <w:right w:val="nil"/>
          <w:between w:val="nil"/>
        </w:pBdr>
        <w:spacing w:before="0" w:after="0" w:line="259" w:lineRule="auto"/>
        <w:ind w:left="0"/>
        <w:rPr>
          <w:rFonts w:ascii="Aptos Display" w:hAnsi="Aptos Display" w:cstheme="minorHAnsi"/>
          <w:sz w:val="24"/>
          <w:szCs w:val="24"/>
        </w:rPr>
      </w:pPr>
      <w:r w:rsidRPr="00AB35D4">
        <w:rPr>
          <w:rFonts w:ascii="Aptos Display" w:hAnsi="Aptos Display" w:cstheme="minorHAnsi"/>
          <w:sz w:val="24"/>
          <w:szCs w:val="24"/>
        </w:rPr>
        <w:t xml:space="preserve">Principiul DNSH va fi autoevaluat luând în considerare efectul direct și indirect al activității asupra mediului al produselor și serviciilor furnizate de activitatea respectivă pe durata întregului lor ciclul de viață, în special luând în considerare fazele de producție, de utilizare și de scoatere din uz a respectivelor produse și servicii. Completarea </w:t>
      </w:r>
      <w:r w:rsidR="003914C9" w:rsidRPr="000B079A">
        <w:rPr>
          <w:rFonts w:ascii="Aptos Display" w:hAnsi="Aptos Display"/>
          <w:b/>
          <w:bCs/>
          <w:color w:val="538135" w:themeColor="accent6" w:themeShade="BF"/>
          <w:sz w:val="24"/>
          <w:szCs w:val="24"/>
        </w:rPr>
        <w:t>Anexei</w:t>
      </w:r>
      <w:r w:rsidRPr="000B079A">
        <w:rPr>
          <w:rFonts w:ascii="Aptos Display" w:hAnsi="Aptos Display" w:cstheme="minorHAnsi"/>
          <w:b/>
          <w:bCs/>
          <w:color w:val="538135" w:themeColor="accent6" w:themeShade="BF"/>
          <w:sz w:val="24"/>
          <w:szCs w:val="24"/>
        </w:rPr>
        <w:t xml:space="preserve"> 6a) </w:t>
      </w:r>
      <w:r w:rsidRPr="00AB35D4">
        <w:rPr>
          <w:rFonts w:ascii="Aptos Display" w:hAnsi="Aptos Display" w:cstheme="minorHAnsi"/>
          <w:i/>
          <w:iCs/>
          <w:sz w:val="24"/>
          <w:szCs w:val="24"/>
        </w:rPr>
        <w:t>Lista  de auto-evaluare DNSH</w:t>
      </w:r>
      <w:r w:rsidRPr="00AB35D4">
        <w:rPr>
          <w:rFonts w:ascii="Aptos Display" w:hAnsi="Aptos Display" w:cstheme="minorHAnsi"/>
          <w:sz w:val="24"/>
          <w:szCs w:val="24"/>
        </w:rPr>
        <w:t xml:space="preserve"> se va realiza având în vedere </w:t>
      </w:r>
      <w:r w:rsidR="003914C9" w:rsidRPr="000B079A">
        <w:rPr>
          <w:rFonts w:ascii="Aptos Display" w:hAnsi="Aptos Display"/>
          <w:b/>
          <w:bCs/>
          <w:color w:val="538135" w:themeColor="accent6" w:themeShade="BF"/>
          <w:sz w:val="24"/>
          <w:szCs w:val="24"/>
        </w:rPr>
        <w:t>Anexa</w:t>
      </w:r>
      <w:r w:rsidRPr="000B079A">
        <w:rPr>
          <w:rFonts w:ascii="Aptos Display" w:hAnsi="Aptos Display" w:cstheme="minorHAnsi"/>
          <w:b/>
          <w:bCs/>
          <w:color w:val="538135" w:themeColor="accent6" w:themeShade="BF"/>
          <w:sz w:val="24"/>
          <w:szCs w:val="24"/>
        </w:rPr>
        <w:t xml:space="preserve"> </w:t>
      </w:r>
      <w:r w:rsidR="002629D0" w:rsidRPr="000B079A">
        <w:rPr>
          <w:rFonts w:ascii="Aptos Display" w:hAnsi="Aptos Display" w:cstheme="minorHAnsi"/>
          <w:color w:val="538135" w:themeColor="accent6" w:themeShade="BF"/>
          <w:sz w:val="24"/>
          <w:szCs w:val="24"/>
        </w:rPr>
        <w:t xml:space="preserve"> </w:t>
      </w:r>
      <w:r w:rsidRPr="000B079A">
        <w:rPr>
          <w:rFonts w:ascii="Aptos Display" w:hAnsi="Aptos Display" w:cstheme="minorHAnsi"/>
          <w:b/>
          <w:bCs/>
          <w:color w:val="538135" w:themeColor="accent6" w:themeShade="BF"/>
          <w:sz w:val="24"/>
          <w:szCs w:val="24"/>
        </w:rPr>
        <w:t xml:space="preserve">6b) </w:t>
      </w:r>
      <w:r w:rsidRPr="00AB35D4">
        <w:rPr>
          <w:rFonts w:ascii="Aptos Display" w:hAnsi="Aptos Display" w:cstheme="minorHAnsi"/>
          <w:b/>
          <w:bCs/>
          <w:sz w:val="24"/>
          <w:szCs w:val="24"/>
        </w:rPr>
        <w:t>-</w:t>
      </w:r>
      <w:r w:rsidRPr="00AB35D4">
        <w:rPr>
          <w:rFonts w:ascii="Aptos Display" w:hAnsi="Aptos Display" w:cstheme="minorHAnsi"/>
          <w:sz w:val="24"/>
          <w:szCs w:val="24"/>
        </w:rPr>
        <w:t xml:space="preserve"> </w:t>
      </w:r>
      <w:r w:rsidRPr="00AB35D4">
        <w:rPr>
          <w:rFonts w:ascii="Aptos Display" w:hAnsi="Aptos Display" w:cstheme="minorHAnsi"/>
          <w:i/>
          <w:iCs/>
          <w:sz w:val="24"/>
          <w:szCs w:val="24"/>
        </w:rPr>
        <w:t>Listă de auto-evaluare privind respectarea principiului „a nu prejudicia în mod semnificativ” (DNSH) obiectivele de mediu - Îndrumări metodologice</w:t>
      </w:r>
      <w:r w:rsidRPr="00AB35D4">
        <w:rPr>
          <w:rFonts w:ascii="Aptos Display" w:hAnsi="Aptos Display" w:cstheme="minorHAnsi"/>
          <w:sz w:val="24"/>
          <w:szCs w:val="24"/>
        </w:rPr>
        <w:t>.</w:t>
      </w:r>
    </w:p>
    <w:p w14:paraId="00000265" w14:textId="127BF5BB" w:rsidR="00497616" w:rsidRPr="00AB35D4" w:rsidRDefault="00497616" w:rsidP="00A52832">
      <w:pPr>
        <w:pBdr>
          <w:top w:val="nil"/>
          <w:left w:val="nil"/>
          <w:bottom w:val="nil"/>
          <w:right w:val="nil"/>
          <w:between w:val="nil"/>
        </w:pBdr>
        <w:spacing w:before="0" w:after="0" w:line="259" w:lineRule="auto"/>
        <w:ind w:left="0"/>
        <w:rPr>
          <w:rFonts w:ascii="Aptos Display" w:hAnsi="Aptos Display"/>
          <w:sz w:val="24"/>
          <w:szCs w:val="24"/>
        </w:rPr>
      </w:pPr>
    </w:p>
    <w:p w14:paraId="73BBB3CC" w14:textId="5E4E85B9" w:rsidR="00AC0F4D" w:rsidRPr="00AB35D4" w:rsidRDefault="00AC0F4D" w:rsidP="00AC0F4D">
      <w:pPr>
        <w:spacing w:before="0" w:after="0"/>
        <w:ind w:left="0"/>
        <w:rPr>
          <w:rFonts w:ascii="Aptos Display" w:hAnsi="Aptos Display" w:cstheme="minorHAnsi"/>
          <w:sz w:val="24"/>
          <w:szCs w:val="24"/>
        </w:rPr>
      </w:pPr>
      <w:r w:rsidRPr="00AB35D4">
        <w:rPr>
          <w:rFonts w:ascii="Aptos Display" w:hAnsi="Aptos Display" w:cstheme="minorHAnsi"/>
          <w:sz w:val="24"/>
          <w:szCs w:val="24"/>
        </w:rPr>
        <w:t>Respectarea princip</w:t>
      </w:r>
      <w:sdt>
        <w:sdtPr>
          <w:rPr>
            <w:rFonts w:ascii="Aptos Display" w:hAnsi="Aptos Display" w:cstheme="minorHAnsi"/>
            <w:sz w:val="24"/>
            <w:szCs w:val="24"/>
          </w:rPr>
          <w:tag w:val="goog_rdk_1216"/>
          <w:id w:val="1335655172"/>
        </w:sdtPr>
        <w:sdtContent>
          <w:r w:rsidRPr="00AB35D4">
            <w:rPr>
              <w:rFonts w:ascii="Aptos Display" w:hAnsi="Aptos Display" w:cstheme="minorHAnsi"/>
              <w:sz w:val="24"/>
              <w:szCs w:val="24"/>
            </w:rPr>
            <w:t>i</w:t>
          </w:r>
        </w:sdtContent>
      </w:sdt>
      <w:r w:rsidRPr="00AB35D4">
        <w:rPr>
          <w:rFonts w:ascii="Aptos Display" w:hAnsi="Aptos Display" w:cstheme="minorHAnsi"/>
          <w:sz w:val="24"/>
          <w:szCs w:val="24"/>
        </w:rPr>
        <w:t>ului DNSH se va reflecta în actul de reglementare emis de autoritatea publică pentru protecția mediului în conformitate cu art. 9</w:t>
      </w:r>
      <w:r w:rsidR="0065794C" w:rsidRPr="00AB35D4">
        <w:rPr>
          <w:rFonts w:ascii="Aptos Display" w:hAnsi="Aptos Display" w:cstheme="minorHAnsi"/>
          <w:sz w:val="24"/>
          <w:szCs w:val="24"/>
        </w:rPr>
        <w:t>,</w:t>
      </w:r>
      <w:r w:rsidRPr="00AB35D4">
        <w:rPr>
          <w:rFonts w:ascii="Aptos Display" w:hAnsi="Aptos Display" w:cstheme="minorHAnsi"/>
          <w:sz w:val="24"/>
          <w:szCs w:val="24"/>
        </w:rPr>
        <w:t xml:space="preserve"> alin. (6) din Legea nr. 292/2018 privind evaluarea impactului anumitor proiecte publice și private asupra mediului. Astfel, solicitantul în cadrul </w:t>
      </w:r>
      <w:r w:rsidRPr="000B079A">
        <w:rPr>
          <w:rFonts w:ascii="Aptos Display" w:hAnsi="Aptos Display" w:cstheme="minorHAnsi"/>
          <w:b/>
          <w:bCs/>
          <w:sz w:val="24"/>
          <w:szCs w:val="24"/>
        </w:rPr>
        <w:t>memoriului de prezentare</w:t>
      </w:r>
      <w:r w:rsidRPr="00AB35D4">
        <w:rPr>
          <w:rFonts w:ascii="Aptos Display" w:hAnsi="Aptos Display" w:cstheme="minorHAnsi"/>
          <w:sz w:val="24"/>
          <w:szCs w:val="24"/>
        </w:rPr>
        <w:t xml:space="preserve"> va include la secțiunea </w:t>
      </w:r>
      <w:r w:rsidRPr="00AB35D4">
        <w:rPr>
          <w:rFonts w:ascii="Aptos Display" w:hAnsi="Aptos Display" w:cstheme="minorHAnsi"/>
          <w:i/>
          <w:sz w:val="24"/>
          <w:szCs w:val="24"/>
        </w:rPr>
        <w:t xml:space="preserve">VI. Descrierea tuturor efectelor semnificative posibile asupra mediului ale proiectului </w:t>
      </w:r>
      <w:r w:rsidRPr="00AB35D4">
        <w:rPr>
          <w:rFonts w:ascii="Aptos Display" w:hAnsi="Aptos Display" w:cstheme="minorHAnsi"/>
          <w:sz w:val="24"/>
          <w:szCs w:val="24"/>
        </w:rPr>
        <w:t>și informațiile cuprinse în Lista de auto-evaluare DNSH, astfel încât să se evite suprapunerea evaluărilor.</w:t>
      </w:r>
    </w:p>
    <w:p w14:paraId="02ED8DDA" w14:textId="77777777" w:rsidR="00AC0F4D" w:rsidRPr="00AB35D4" w:rsidRDefault="00AC0F4D" w:rsidP="00AC0F4D">
      <w:pPr>
        <w:spacing w:before="0" w:after="0"/>
        <w:ind w:left="0"/>
        <w:rPr>
          <w:rFonts w:ascii="Aptos Display" w:hAnsi="Aptos Display" w:cstheme="minorHAnsi"/>
          <w:sz w:val="24"/>
          <w:szCs w:val="24"/>
        </w:rPr>
      </w:pPr>
    </w:p>
    <w:p w14:paraId="6E6797AB" w14:textId="0195990B" w:rsidR="00AC0F4D" w:rsidRPr="00AB35D4" w:rsidRDefault="00AC0F4D" w:rsidP="00AC0F4D">
      <w:pPr>
        <w:spacing w:before="0" w:after="0"/>
        <w:ind w:left="0"/>
        <w:rPr>
          <w:rFonts w:ascii="Aptos Display" w:hAnsi="Aptos Display" w:cstheme="minorHAnsi"/>
          <w:sz w:val="24"/>
          <w:szCs w:val="24"/>
        </w:rPr>
      </w:pPr>
      <w:r w:rsidRPr="00AB35D4">
        <w:rPr>
          <w:rFonts w:ascii="Aptos Display" w:hAnsi="Aptos Display" w:cstheme="minorHAnsi"/>
          <w:sz w:val="24"/>
          <w:szCs w:val="24"/>
        </w:rPr>
        <w:t xml:space="preserve">Respectarea </w:t>
      </w:r>
      <w:r w:rsidRPr="000B079A">
        <w:rPr>
          <w:rFonts w:ascii="Aptos Display" w:hAnsi="Aptos Display" w:cstheme="minorHAnsi"/>
          <w:b/>
          <w:bCs/>
          <w:sz w:val="24"/>
          <w:szCs w:val="24"/>
        </w:rPr>
        <w:t>principiului DNSH constituie criteriu de selecție</w:t>
      </w:r>
      <w:r w:rsidRPr="00AB35D4">
        <w:rPr>
          <w:rFonts w:ascii="Aptos Display" w:hAnsi="Aptos Display" w:cstheme="minorHAnsi"/>
          <w:sz w:val="24"/>
          <w:szCs w:val="24"/>
        </w:rPr>
        <w:t xml:space="preserve">, conform PTJ, iar </w:t>
      </w:r>
      <w:r w:rsidRPr="00AB35D4">
        <w:rPr>
          <w:rFonts w:ascii="Aptos Display" w:hAnsi="Aptos Display" w:cstheme="minorHAnsi"/>
          <w:i/>
          <w:iCs/>
          <w:sz w:val="24"/>
          <w:szCs w:val="24"/>
        </w:rPr>
        <w:t>Lista de auto-evaluare DNSH</w:t>
      </w:r>
      <w:r w:rsidRPr="00AB35D4">
        <w:rPr>
          <w:rFonts w:ascii="Aptos Display" w:hAnsi="Aptos Display" w:cstheme="minorHAnsi"/>
          <w:sz w:val="24"/>
          <w:szCs w:val="24"/>
        </w:rPr>
        <w:t xml:space="preserve"> va fi anexă la cererea de finanțare. Totodată, în funcție de domeniul de activitate al proiectelor se va avea în vedere respectarea prevederilor Legii nr. 292/2018 privind evaluarea impactului anumitor proiecte publice şi private asupra mediului </w:t>
      </w:r>
      <w:hyperlink r:id="rId19">
        <w:r w:rsidRPr="00AB35D4">
          <w:rPr>
            <w:rFonts w:ascii="Aptos Display" w:hAnsi="Aptos Display" w:cstheme="minorHAnsi"/>
            <w:color w:val="1155CC"/>
            <w:sz w:val="24"/>
            <w:szCs w:val="24"/>
            <w:u w:val="single"/>
          </w:rPr>
          <w:t>http://www.mmediu.ro/categorie/eia/134</w:t>
        </w:r>
      </w:hyperlink>
      <w:r w:rsidRPr="00AB35D4">
        <w:rPr>
          <w:rFonts w:ascii="Aptos Display" w:hAnsi="Aptos Display" w:cstheme="minorHAnsi"/>
          <w:sz w:val="24"/>
          <w:szCs w:val="24"/>
        </w:rPr>
        <w:t>.</w:t>
      </w:r>
    </w:p>
    <w:p w14:paraId="17327329" w14:textId="77777777" w:rsidR="00AC0F4D" w:rsidRPr="00AB35D4" w:rsidRDefault="00AC0F4D" w:rsidP="00AC0F4D">
      <w:pPr>
        <w:spacing w:before="0" w:after="0"/>
        <w:ind w:left="0"/>
        <w:rPr>
          <w:rFonts w:ascii="Aptos Display" w:hAnsi="Aptos Display" w:cstheme="minorHAnsi"/>
          <w:sz w:val="24"/>
          <w:szCs w:val="24"/>
        </w:rPr>
      </w:pPr>
    </w:p>
    <w:p w14:paraId="0578B601" w14:textId="6C2E34FC" w:rsidR="00AC0F4D" w:rsidRPr="00AB35D4" w:rsidRDefault="00AC0F4D" w:rsidP="00AC0F4D">
      <w:pPr>
        <w:spacing w:before="0" w:after="0"/>
        <w:ind w:left="0"/>
        <w:rPr>
          <w:rFonts w:ascii="Aptos Display" w:hAnsi="Aptos Display" w:cstheme="minorHAnsi"/>
          <w:sz w:val="24"/>
          <w:szCs w:val="24"/>
        </w:rPr>
      </w:pPr>
      <w:r w:rsidRPr="00AB35D4">
        <w:rPr>
          <w:rFonts w:ascii="Aptos Display" w:hAnsi="Aptos Display" w:cstheme="minorHAnsi"/>
          <w:sz w:val="24"/>
          <w:szCs w:val="24"/>
        </w:rPr>
        <w:t xml:space="preserve">Pentru proiectele de infrastructură care se supun derulării procedurii de evaluare a impactului asupra mediului se vor avea în vedere prevederile </w:t>
      </w:r>
      <w:r w:rsidRPr="00AB35D4">
        <w:rPr>
          <w:rFonts w:ascii="Aptos Display" w:hAnsi="Aptos Display" w:cstheme="minorHAnsi"/>
          <w:i/>
          <w:sz w:val="24"/>
          <w:szCs w:val="24"/>
        </w:rPr>
        <w:t>Ordinului ministrului mediului, apelor și pădurilor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r w:rsidRPr="00AB35D4">
        <w:rPr>
          <w:rFonts w:ascii="Aptos Display" w:hAnsi="Aptos Display" w:cstheme="minorHAnsi"/>
          <w:sz w:val="24"/>
          <w:szCs w:val="24"/>
        </w:rPr>
        <w:t xml:space="preserve"> coroborat cu prevederile documentului Orientările tehnice referitoare la imunizarea infrastructurii la schimbările climatice în perioada 2021 - 2027 (2021/C 373/01).</w:t>
      </w:r>
    </w:p>
    <w:p w14:paraId="02EAEA22" w14:textId="77777777" w:rsidR="00AC0F4D" w:rsidRPr="00AB35D4" w:rsidRDefault="00AC0F4D" w:rsidP="00AC0F4D">
      <w:pPr>
        <w:spacing w:before="0" w:after="0"/>
        <w:ind w:left="0"/>
        <w:rPr>
          <w:rFonts w:ascii="Aptos Display" w:hAnsi="Aptos Display" w:cstheme="minorHAnsi"/>
          <w:sz w:val="24"/>
          <w:szCs w:val="24"/>
        </w:rPr>
      </w:pPr>
    </w:p>
    <w:p w14:paraId="31D29853" w14:textId="628FEEFD" w:rsidR="00E72ECB" w:rsidRPr="00AB35D4" w:rsidRDefault="00AC0F4D" w:rsidP="003B7FA2">
      <w:pPr>
        <w:spacing w:before="0" w:after="0"/>
        <w:ind w:left="0"/>
        <w:rPr>
          <w:rFonts w:ascii="Aptos Display" w:hAnsi="Aptos Display" w:cstheme="minorHAnsi"/>
          <w:sz w:val="24"/>
          <w:szCs w:val="24"/>
        </w:rPr>
      </w:pPr>
      <w:r w:rsidRPr="00AB35D4">
        <w:rPr>
          <w:rFonts w:ascii="Aptos Display" w:hAnsi="Aptos Display"/>
          <w:sz w:val="24"/>
          <w:szCs w:val="24"/>
        </w:rPr>
        <w:t>AM PTJ, respectiv OI PTJ, după caz, va analiza la nivel de proiect/operațiune respectarea principiului DNSH de către beneficiar la nivelul proiectelor, pe baza listei de auto-evaluare DNSH, ce are ca scop verificarea îndeplinirii cerințelor aferente proiectelor după cum au fost stabilite în analiza DNSH la nivelul PTJ. De asemenea se va avea în vedere analizarea și a celorlalte documente relevante anexate la cererea de finanțare (decizia etapei de încadrare in procedura de evaluare a impactului asupra mediului/clasarea notificării, documentația tehnico economică, acolo unde este cazul, secțiunile relevante din cererea de finanțare, etc).</w:t>
      </w:r>
      <w:bookmarkStart w:id="58" w:name="_heading=h.147n2zr" w:colFirst="0" w:colLast="0"/>
      <w:bookmarkEnd w:id="58"/>
    </w:p>
    <w:sdt>
      <w:sdtPr>
        <w:rPr>
          <w:rFonts w:ascii="Aptos Display" w:eastAsiaTheme="majorEastAsia" w:hAnsi="Aptos Display" w:cstheme="majorBidi"/>
          <w:color w:val="538135" w:themeColor="accent6" w:themeShade="BF"/>
          <w:sz w:val="24"/>
          <w:szCs w:val="24"/>
        </w:rPr>
        <w:tag w:val="goog_rdk_304"/>
        <w:id w:val="-462969944"/>
      </w:sdtPr>
      <w:sdtEndPr>
        <w:rPr>
          <w:b/>
          <w:bCs/>
        </w:rPr>
      </w:sdtEndPr>
      <w:sdtContent>
        <w:p w14:paraId="044E2782" w14:textId="5EC4753D" w:rsidR="00C6750F" w:rsidRPr="000B079A" w:rsidRDefault="00C6750F" w:rsidP="00F408DA">
          <w:pPr>
            <w:ind w:left="0"/>
            <w:rPr>
              <w:rFonts w:ascii="Aptos Display" w:hAnsi="Aptos Display"/>
              <w:color w:val="538135" w:themeColor="accent6" w:themeShade="BF"/>
              <w:sz w:val="24"/>
              <w:szCs w:val="24"/>
            </w:rPr>
          </w:pPr>
        </w:p>
        <w:p w14:paraId="0000026A" w14:textId="2E8DC2F6" w:rsidR="00497616" w:rsidRPr="000B079A" w:rsidRDefault="00906A94" w:rsidP="00361F1D">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59" w:name="_Toc195088786"/>
          <w:r w:rsidRPr="000B079A">
            <w:rPr>
              <w:rFonts w:ascii="Aptos Display" w:eastAsia="Calibri" w:hAnsi="Aptos Display" w:cs="Calibri"/>
              <w:b/>
              <w:bCs/>
              <w:color w:val="538135" w:themeColor="accent6" w:themeShade="BF"/>
              <w:sz w:val="24"/>
              <w:szCs w:val="24"/>
            </w:rPr>
            <w:lastRenderedPageBreak/>
            <w:t>Caracterul durabil al proiectului</w:t>
          </w:r>
        </w:p>
      </w:sdtContent>
    </w:sdt>
    <w:bookmarkEnd w:id="59" w:displacedByCustomXml="prev"/>
    <w:p w14:paraId="0000026E" w14:textId="6B3D92A1" w:rsidR="00497616" w:rsidRPr="00AB35D4" w:rsidRDefault="00BA5853">
      <w:pPr>
        <w:ind w:left="0"/>
        <w:rPr>
          <w:rFonts w:ascii="Aptos Display" w:hAnsi="Aptos Display"/>
          <w:sz w:val="24"/>
          <w:szCs w:val="24"/>
        </w:rPr>
      </w:pPr>
      <w:r w:rsidRPr="00AB35D4">
        <w:rPr>
          <w:rFonts w:ascii="Aptos Display" w:hAnsi="Aptos Display"/>
          <w:b/>
          <w:bCs/>
          <w:sz w:val="24"/>
          <w:szCs w:val="24"/>
        </w:rPr>
        <w:t>C</w:t>
      </w:r>
      <w:r w:rsidR="00906A94" w:rsidRPr="00AB35D4">
        <w:rPr>
          <w:rFonts w:ascii="Aptos Display" w:hAnsi="Aptos Display"/>
          <w:b/>
          <w:sz w:val="24"/>
          <w:szCs w:val="24"/>
        </w:rPr>
        <w:t>aracterul durabil al proiectelor</w:t>
      </w:r>
      <w:r w:rsidR="00906A94" w:rsidRPr="00AB35D4">
        <w:rPr>
          <w:rFonts w:ascii="Aptos Display" w:hAnsi="Aptos Display"/>
          <w:sz w:val="24"/>
          <w:szCs w:val="24"/>
        </w:rPr>
        <w:t xml:space="preserve"> este definit în conformitate cu prevederile art. 65 din Regulamentul (UE) </w:t>
      </w:r>
      <w:r w:rsidR="00385E0A">
        <w:rPr>
          <w:rFonts w:ascii="Aptos Display" w:hAnsi="Aptos Display"/>
          <w:sz w:val="24"/>
          <w:szCs w:val="24"/>
        </w:rPr>
        <w:t>2021</w:t>
      </w:r>
      <w:r w:rsidR="00BC4369">
        <w:rPr>
          <w:rFonts w:ascii="Aptos Display" w:hAnsi="Aptos Display"/>
          <w:sz w:val="24"/>
          <w:szCs w:val="24"/>
        </w:rPr>
        <w:t>/</w:t>
      </w:r>
      <w:r w:rsidR="00906A94" w:rsidRPr="00AB35D4">
        <w:rPr>
          <w:rFonts w:ascii="Aptos Display" w:hAnsi="Aptos Display"/>
          <w:sz w:val="24"/>
          <w:szCs w:val="24"/>
        </w:rPr>
        <w:t>1060 și se va referi la menținerea activităților pe o perioadă de trei ani de la efectuarea plății finale către beneficiar</w:t>
      </w:r>
      <w:r w:rsidR="004E7803" w:rsidRPr="00AB35D4">
        <w:rPr>
          <w:rFonts w:ascii="Aptos Display" w:hAnsi="Aptos Display"/>
          <w:sz w:val="24"/>
          <w:szCs w:val="24"/>
        </w:rPr>
        <w:t xml:space="preserve"> în contractul de finanțare.</w:t>
      </w:r>
    </w:p>
    <w:p w14:paraId="0000026F" w14:textId="77777777" w:rsidR="00497616" w:rsidRPr="00AB35D4" w:rsidRDefault="00906A94">
      <w:pPr>
        <w:ind w:left="0"/>
        <w:rPr>
          <w:rFonts w:ascii="Aptos Display" w:hAnsi="Aptos Display"/>
          <w:sz w:val="24"/>
          <w:szCs w:val="24"/>
        </w:rPr>
      </w:pPr>
      <w:r w:rsidRPr="00AB35D4">
        <w:rPr>
          <w:rFonts w:ascii="Aptos Display" w:hAnsi="Aptos Display"/>
          <w:sz w:val="24"/>
          <w:szCs w:val="24"/>
        </w:rPr>
        <w:t>Pe perioada de durabilitate a proiectului, beneficiarul trebuie să respecte următoarele:</w:t>
      </w:r>
    </w:p>
    <w:p w14:paraId="00000270" w14:textId="586CA86E" w:rsidR="00497616" w:rsidRPr="00AB35D4" w:rsidRDefault="00906A94">
      <w:pPr>
        <w:numPr>
          <w:ilvl w:val="0"/>
          <w:numId w:val="12"/>
        </w:numPr>
        <w:pBdr>
          <w:top w:val="nil"/>
          <w:left w:val="nil"/>
          <w:bottom w:val="nil"/>
          <w:right w:val="nil"/>
          <w:between w:val="nil"/>
        </w:pBdr>
        <w:spacing w:after="0"/>
        <w:rPr>
          <w:rFonts w:ascii="Aptos Display" w:hAnsi="Aptos Display"/>
          <w:sz w:val="24"/>
          <w:szCs w:val="24"/>
        </w:rPr>
      </w:pPr>
      <w:r w:rsidRPr="00AB35D4">
        <w:rPr>
          <w:rFonts w:ascii="Aptos Display" w:hAnsi="Aptos Display"/>
          <w:color w:val="000000"/>
          <w:sz w:val="24"/>
          <w:szCs w:val="24"/>
        </w:rPr>
        <w:t xml:space="preserve">să nu înceteze activitatea sau să nu o transfere în afara regiunii de nivel NUTS </w:t>
      </w:r>
      <w:r w:rsidR="00133CB0" w:rsidRPr="00AB35D4">
        <w:rPr>
          <w:rFonts w:ascii="Aptos Display" w:hAnsi="Aptos Display"/>
          <w:color w:val="000000"/>
          <w:sz w:val="24"/>
          <w:szCs w:val="24"/>
        </w:rPr>
        <w:t>2</w:t>
      </w:r>
      <w:r w:rsidRPr="00AB35D4">
        <w:rPr>
          <w:rFonts w:ascii="Aptos Display" w:hAnsi="Aptos Display"/>
          <w:color w:val="000000"/>
          <w:sz w:val="24"/>
          <w:szCs w:val="24"/>
        </w:rPr>
        <w:t xml:space="preserve"> în care a primit sprijin/sau a teritoriului definit la nivelul apelului de proiecte;</w:t>
      </w:r>
    </w:p>
    <w:p w14:paraId="00000271" w14:textId="77777777" w:rsidR="00497616" w:rsidRPr="00AB35D4" w:rsidRDefault="00906A94">
      <w:pPr>
        <w:numPr>
          <w:ilvl w:val="0"/>
          <w:numId w:val="12"/>
        </w:numPr>
        <w:pBdr>
          <w:top w:val="nil"/>
          <w:left w:val="nil"/>
          <w:bottom w:val="nil"/>
          <w:right w:val="nil"/>
          <w:between w:val="nil"/>
        </w:pBdr>
        <w:spacing w:before="0" w:after="0"/>
        <w:rPr>
          <w:rFonts w:ascii="Aptos Display" w:hAnsi="Aptos Display"/>
          <w:sz w:val="24"/>
          <w:szCs w:val="24"/>
        </w:rPr>
      </w:pPr>
      <w:r w:rsidRPr="00AB35D4">
        <w:rPr>
          <w:rFonts w:ascii="Aptos Display" w:hAnsi="Aptos Display"/>
          <w:color w:val="000000"/>
          <w:sz w:val="24"/>
          <w:szCs w:val="24"/>
        </w:rPr>
        <w:t>să nu realizeze o modificare a proprietății asupra unui element de infrastructură care conferă un avantaj nejustificat unei întreprinderi sau unui organism public;</w:t>
      </w:r>
    </w:p>
    <w:p w14:paraId="00000272" w14:textId="2B64FF01" w:rsidR="00497616" w:rsidRPr="00AB35D4" w:rsidRDefault="00906A94">
      <w:pPr>
        <w:numPr>
          <w:ilvl w:val="0"/>
          <w:numId w:val="12"/>
        </w:numPr>
        <w:pBdr>
          <w:top w:val="nil"/>
          <w:left w:val="nil"/>
          <w:bottom w:val="nil"/>
          <w:right w:val="nil"/>
          <w:between w:val="nil"/>
        </w:pBdr>
        <w:spacing w:before="0"/>
        <w:rPr>
          <w:rFonts w:ascii="Aptos Display" w:hAnsi="Aptos Display"/>
          <w:sz w:val="24"/>
          <w:szCs w:val="24"/>
        </w:rPr>
      </w:pPr>
      <w:r w:rsidRPr="00AB35D4">
        <w:rPr>
          <w:rFonts w:ascii="Aptos Display" w:hAnsi="Aptos Display"/>
          <w:color w:val="000000"/>
          <w:sz w:val="24"/>
          <w:szCs w:val="24"/>
        </w:rPr>
        <w:t xml:space="preserve">să nu realizeze o modificare substanțială care afectează natura, obiectivele sau condițiile de </w:t>
      </w:r>
      <w:r w:rsidR="00D02188" w:rsidRPr="00AB35D4">
        <w:rPr>
          <w:rFonts w:ascii="Aptos Display" w:hAnsi="Aptos Display"/>
          <w:color w:val="000000"/>
          <w:sz w:val="24"/>
          <w:szCs w:val="24"/>
        </w:rPr>
        <w:t>implementare a proiectului</w:t>
      </w:r>
      <w:r w:rsidRPr="00AB35D4">
        <w:rPr>
          <w:rFonts w:ascii="Aptos Display" w:hAnsi="Aptos Display"/>
          <w:color w:val="000000"/>
          <w:sz w:val="24"/>
          <w:szCs w:val="24"/>
        </w:rPr>
        <w:t xml:space="preserve"> și care ar </w:t>
      </w:r>
      <w:r w:rsidR="002F70CE" w:rsidRPr="00AB35D4">
        <w:rPr>
          <w:rFonts w:ascii="Aptos Display" w:hAnsi="Aptos Display"/>
          <w:color w:val="000000"/>
          <w:sz w:val="24"/>
          <w:szCs w:val="24"/>
        </w:rPr>
        <w:t xml:space="preserve">conduce la </w:t>
      </w:r>
      <w:r w:rsidRPr="00AB35D4">
        <w:rPr>
          <w:rFonts w:ascii="Aptos Display" w:hAnsi="Aptos Display"/>
          <w:color w:val="000000"/>
          <w:sz w:val="24"/>
          <w:szCs w:val="24"/>
        </w:rPr>
        <w:t xml:space="preserve">subminarea obiectivelor inițiale ale </w:t>
      </w:r>
      <w:r w:rsidR="00D02188" w:rsidRPr="00AB35D4">
        <w:rPr>
          <w:rFonts w:ascii="Aptos Display" w:hAnsi="Aptos Display"/>
          <w:color w:val="000000"/>
          <w:sz w:val="24"/>
          <w:szCs w:val="24"/>
        </w:rPr>
        <w:t>acestuia</w:t>
      </w:r>
      <w:r w:rsidRPr="00AB35D4">
        <w:rPr>
          <w:rFonts w:ascii="Aptos Display" w:hAnsi="Aptos Display"/>
          <w:color w:val="000000"/>
          <w:sz w:val="24"/>
          <w:szCs w:val="24"/>
        </w:rPr>
        <w:t>.</w:t>
      </w:r>
    </w:p>
    <w:p w14:paraId="1ECC120D" w14:textId="67D5CB0D" w:rsidR="00144972" w:rsidRPr="00AB35D4" w:rsidRDefault="00906A94">
      <w:pPr>
        <w:ind w:left="0"/>
        <w:rPr>
          <w:rFonts w:ascii="Aptos Display" w:hAnsi="Aptos Display"/>
          <w:sz w:val="24"/>
          <w:szCs w:val="24"/>
        </w:rPr>
      </w:pPr>
      <w:r w:rsidRPr="00AB35D4">
        <w:rPr>
          <w:rFonts w:ascii="Aptos Display" w:hAnsi="Aptos Display"/>
          <w:sz w:val="24"/>
          <w:szCs w:val="24"/>
        </w:rPr>
        <w:t xml:space="preserve">După finalizarea perioadei de implementare, se menține obligația beneficiarului de a asigura sustenabilitatea și durabilitatea proiectului, conform specificațiilor asumate în cererea de finanțare, de a păstra toate documentele în legătură cu utilizarea finanțării pe perioada stabilită în contractul de finanțare și se menține obligația de </w:t>
      </w:r>
      <w:r w:rsidR="00BF164B" w:rsidRPr="00AB35D4">
        <w:rPr>
          <w:rFonts w:ascii="Aptos Display" w:hAnsi="Aptos Display"/>
          <w:sz w:val="24"/>
          <w:szCs w:val="24"/>
        </w:rPr>
        <w:t xml:space="preserve">le </w:t>
      </w:r>
      <w:r w:rsidRPr="00AB35D4">
        <w:rPr>
          <w:rFonts w:ascii="Aptos Display" w:hAnsi="Aptos Display"/>
          <w:sz w:val="24"/>
          <w:szCs w:val="24"/>
        </w:rPr>
        <w:t xml:space="preserve">a pune la dispoziția AM PTJ, Autorității de Certificare </w:t>
      </w:r>
      <w:r w:rsidR="00B838CE" w:rsidRPr="00AB35D4">
        <w:rPr>
          <w:rFonts w:ascii="Aptos Display" w:hAnsi="Aptos Display"/>
          <w:sz w:val="24"/>
          <w:szCs w:val="24"/>
        </w:rPr>
        <w:t>și</w:t>
      </w:r>
      <w:r w:rsidRPr="00AB35D4">
        <w:rPr>
          <w:rFonts w:ascii="Aptos Display" w:hAnsi="Aptos Display"/>
          <w:sz w:val="24"/>
          <w:szCs w:val="24"/>
        </w:rPr>
        <w:t xml:space="preserve"> Plată, Autorității de Audit, Comisiei Europene, Oficiului European de Luptă Antifraudă, Curții Europene de Conturi, precum și oricărui organism abilitat să efectueze verificări asupra modului de utilizare a finanțării nerambursabile.</w:t>
      </w:r>
    </w:p>
    <w:p w14:paraId="2C5C7378" w14:textId="77777777" w:rsidR="00144972" w:rsidRPr="00AB35D4" w:rsidRDefault="00144972" w:rsidP="00144972">
      <w:pPr>
        <w:spacing w:before="0" w:after="0"/>
        <w:ind w:left="0"/>
        <w:rPr>
          <w:rFonts w:ascii="Aptos Display" w:hAnsi="Aptos Display"/>
          <w:sz w:val="24"/>
          <w:szCs w:val="24"/>
        </w:rPr>
      </w:pPr>
    </w:p>
    <w:p w14:paraId="00000274" w14:textId="77777777" w:rsidR="00497616" w:rsidRPr="00E135E1" w:rsidRDefault="00906A94" w:rsidP="00361F1D">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60" w:name="_Toc195088787"/>
      <w:r w:rsidRPr="00E135E1">
        <w:rPr>
          <w:rFonts w:ascii="Aptos Display" w:eastAsia="Calibri" w:hAnsi="Aptos Display" w:cs="Calibri"/>
          <w:b/>
          <w:bCs/>
          <w:color w:val="538135" w:themeColor="accent6" w:themeShade="BF"/>
          <w:sz w:val="24"/>
          <w:szCs w:val="24"/>
        </w:rPr>
        <w:t>Acțiuni menite să garanteze egalitatea de șanse, de gen, incluziunea și nediscriminarea</w:t>
      </w:r>
      <w:bookmarkEnd w:id="60"/>
    </w:p>
    <w:p w14:paraId="6476BA9D" w14:textId="17D45509" w:rsidR="000655BE" w:rsidRDefault="003A0BE2" w:rsidP="003A0BE2">
      <w:pPr>
        <w:spacing w:before="0" w:after="0"/>
        <w:ind w:left="0"/>
        <w:rPr>
          <w:rFonts w:ascii="Aptos Display" w:hAnsi="Aptos Display" w:cstheme="minorHAnsi"/>
          <w:sz w:val="24"/>
          <w:szCs w:val="24"/>
        </w:rPr>
      </w:pPr>
      <w:r w:rsidRPr="00E135E1">
        <w:rPr>
          <w:rFonts w:ascii="Aptos Display" w:hAnsi="Aptos Display" w:cstheme="minorHAnsi"/>
          <w:sz w:val="24"/>
          <w:szCs w:val="24"/>
        </w:rPr>
        <w:t>În ceea ce privește</w:t>
      </w:r>
      <w:r w:rsidR="000655BE">
        <w:rPr>
          <w:rFonts w:ascii="Aptos Display" w:hAnsi="Aptos Display" w:cstheme="minorHAnsi"/>
          <w:sz w:val="24"/>
          <w:szCs w:val="24"/>
        </w:rPr>
        <w:t xml:space="preserve"> respectarea principiilor orizontale privind </w:t>
      </w:r>
      <w:r w:rsidRPr="00E135E1">
        <w:rPr>
          <w:rFonts w:ascii="Aptos Display" w:hAnsi="Aptos Display" w:cstheme="minorHAnsi"/>
          <w:sz w:val="24"/>
          <w:szCs w:val="24"/>
        </w:rPr>
        <w:t>egalitatea de șanse</w:t>
      </w:r>
      <w:r w:rsidR="000655BE">
        <w:rPr>
          <w:rFonts w:ascii="Aptos Display" w:hAnsi="Aptos Display" w:cstheme="minorHAnsi"/>
          <w:sz w:val="24"/>
          <w:szCs w:val="24"/>
        </w:rPr>
        <w:t>, de gen</w:t>
      </w:r>
      <w:r w:rsidRPr="00E135E1">
        <w:rPr>
          <w:rFonts w:ascii="Aptos Display" w:hAnsi="Aptos Display" w:cstheme="minorHAnsi"/>
          <w:sz w:val="24"/>
          <w:szCs w:val="24"/>
        </w:rPr>
        <w:t xml:space="preserve"> și</w:t>
      </w:r>
      <w:r w:rsidRPr="00E135E1">
        <w:rPr>
          <w:rFonts w:ascii="Aptos Display" w:hAnsi="Aptos Display" w:cstheme="minorHAnsi"/>
          <w:b/>
          <w:sz w:val="24"/>
          <w:szCs w:val="24"/>
        </w:rPr>
        <w:t xml:space="preserve"> </w:t>
      </w:r>
      <w:r w:rsidRPr="00E135E1">
        <w:rPr>
          <w:rFonts w:ascii="Aptos Display" w:hAnsi="Aptos Display" w:cstheme="minorHAnsi"/>
          <w:sz w:val="24"/>
          <w:szCs w:val="24"/>
        </w:rPr>
        <w:t xml:space="preserve">nediscriminarea bazată pe motive precum: sexul, orientarea sexuală, handicapul, vârsta, rasa, originea etnică, naționalitatea şi religia sau convingerile, </w:t>
      </w:r>
      <w:r w:rsidR="000655BE">
        <w:rPr>
          <w:rFonts w:ascii="Aptos Display" w:hAnsi="Aptos Display" w:cstheme="minorHAnsi"/>
          <w:sz w:val="24"/>
          <w:szCs w:val="24"/>
        </w:rPr>
        <w:t xml:space="preserve">acestea vor fi avute în vedere </w:t>
      </w:r>
      <w:r w:rsidR="000655BE" w:rsidRPr="000655BE">
        <w:rPr>
          <w:rFonts w:ascii="Aptos Display" w:hAnsi="Aptos Display" w:cstheme="minorHAnsi"/>
          <w:sz w:val="24"/>
          <w:szCs w:val="24"/>
        </w:rPr>
        <w:t>în procesul de pregătire</w:t>
      </w:r>
      <w:r w:rsidR="000655BE">
        <w:rPr>
          <w:rFonts w:ascii="Aptos Display" w:hAnsi="Aptos Display" w:cstheme="minorHAnsi"/>
          <w:sz w:val="24"/>
          <w:szCs w:val="24"/>
        </w:rPr>
        <w:t xml:space="preserve"> a proiectelor, în etapa de</w:t>
      </w:r>
      <w:r w:rsidR="000655BE" w:rsidRPr="000655BE">
        <w:rPr>
          <w:rFonts w:ascii="Aptos Display" w:hAnsi="Aptos Display" w:cstheme="minorHAnsi"/>
          <w:sz w:val="24"/>
          <w:szCs w:val="24"/>
        </w:rPr>
        <w:t xml:space="preserve"> contractare, implementare şi </w:t>
      </w:r>
      <w:r w:rsidR="000655BE">
        <w:rPr>
          <w:rFonts w:ascii="Aptos Display" w:hAnsi="Aptos Display" w:cstheme="minorHAnsi"/>
          <w:sz w:val="24"/>
          <w:szCs w:val="24"/>
        </w:rPr>
        <w:t xml:space="preserve">pe toată durata de </w:t>
      </w:r>
      <w:r w:rsidR="000655BE" w:rsidRPr="000655BE">
        <w:rPr>
          <w:rFonts w:ascii="Aptos Display" w:hAnsi="Aptos Display" w:cstheme="minorHAnsi"/>
          <w:sz w:val="24"/>
          <w:szCs w:val="24"/>
        </w:rPr>
        <w:t>valabilitate a contractului de finanțare.</w:t>
      </w:r>
    </w:p>
    <w:p w14:paraId="058C3813" w14:textId="48DD8F5F" w:rsidR="000655BE" w:rsidRDefault="000655BE" w:rsidP="003A0BE2">
      <w:pPr>
        <w:spacing w:before="0" w:after="0"/>
        <w:ind w:left="0"/>
        <w:rPr>
          <w:rFonts w:ascii="Aptos Display" w:hAnsi="Aptos Display" w:cstheme="minorHAnsi"/>
          <w:sz w:val="24"/>
          <w:szCs w:val="24"/>
        </w:rPr>
      </w:pPr>
      <w:r>
        <w:rPr>
          <w:rFonts w:ascii="Aptos Display" w:hAnsi="Aptos Display" w:cstheme="minorHAnsi"/>
          <w:sz w:val="24"/>
          <w:szCs w:val="24"/>
        </w:rPr>
        <w:t>În cadrul acestui proces, solicitantul se va asigura că respectă</w:t>
      </w:r>
      <w:r w:rsidR="0025258F">
        <w:rPr>
          <w:rFonts w:ascii="Aptos Display" w:hAnsi="Aptos Display" w:cstheme="minorHAnsi"/>
          <w:sz w:val="24"/>
          <w:szCs w:val="24"/>
        </w:rPr>
        <w:t>:</w:t>
      </w:r>
    </w:p>
    <w:p w14:paraId="345EE716" w14:textId="2618F1B7" w:rsidR="0025258F" w:rsidRPr="0025258F" w:rsidRDefault="0025258F" w:rsidP="0025258F">
      <w:pPr>
        <w:spacing w:before="0" w:after="0"/>
        <w:ind w:left="0"/>
        <w:rPr>
          <w:rFonts w:ascii="Aptos Display" w:hAnsi="Aptos Display" w:cstheme="minorHAnsi"/>
          <w:sz w:val="24"/>
          <w:szCs w:val="24"/>
        </w:rPr>
      </w:pPr>
      <w:r w:rsidRPr="0025258F">
        <w:rPr>
          <w:rFonts w:ascii="Aptos Display" w:hAnsi="Aptos Display" w:cstheme="minorHAnsi"/>
          <w:sz w:val="24"/>
          <w:szCs w:val="24"/>
        </w:rPr>
        <w:t>•</w:t>
      </w:r>
      <w:r w:rsidRPr="0025258F">
        <w:rPr>
          <w:rFonts w:ascii="Aptos Display" w:hAnsi="Aptos Display" w:cstheme="minorHAnsi"/>
          <w:sz w:val="24"/>
          <w:szCs w:val="24"/>
        </w:rPr>
        <w:tab/>
      </w:r>
      <w:r w:rsidR="001F4238" w:rsidRPr="0025258F">
        <w:rPr>
          <w:rFonts w:ascii="Aptos Display" w:hAnsi="Aptos Display" w:cstheme="minorHAnsi"/>
          <w:sz w:val="24"/>
          <w:szCs w:val="24"/>
        </w:rPr>
        <w:t>legislația</w:t>
      </w:r>
      <w:r w:rsidRPr="0025258F">
        <w:rPr>
          <w:rFonts w:ascii="Aptos Display" w:hAnsi="Aptos Display" w:cstheme="minorHAnsi"/>
          <w:sz w:val="24"/>
          <w:szCs w:val="24"/>
        </w:rPr>
        <w:t xml:space="preserve"> </w:t>
      </w:r>
      <w:r w:rsidR="001F4238" w:rsidRPr="0025258F">
        <w:rPr>
          <w:rFonts w:ascii="Aptos Display" w:hAnsi="Aptos Display" w:cstheme="minorHAnsi"/>
          <w:sz w:val="24"/>
          <w:szCs w:val="24"/>
        </w:rPr>
        <w:t>națională</w:t>
      </w:r>
      <w:r w:rsidRPr="0025258F">
        <w:rPr>
          <w:rFonts w:ascii="Aptos Display" w:hAnsi="Aptos Display" w:cstheme="minorHAnsi"/>
          <w:sz w:val="24"/>
          <w:szCs w:val="24"/>
        </w:rPr>
        <w:t xml:space="preserve"> </w:t>
      </w:r>
      <w:r w:rsidR="001F4238" w:rsidRPr="0025258F">
        <w:rPr>
          <w:rFonts w:ascii="Aptos Display" w:hAnsi="Aptos Display" w:cstheme="minorHAnsi"/>
          <w:sz w:val="24"/>
          <w:szCs w:val="24"/>
        </w:rPr>
        <w:t>și</w:t>
      </w:r>
      <w:r w:rsidRPr="0025258F">
        <w:rPr>
          <w:rFonts w:ascii="Aptos Display" w:hAnsi="Aptos Display" w:cstheme="minorHAnsi"/>
          <w:sz w:val="24"/>
          <w:szCs w:val="24"/>
        </w:rPr>
        <w:t xml:space="preserve"> comunitară aplicabilă în domeniul </w:t>
      </w:r>
      <w:r w:rsidR="001F4238" w:rsidRPr="0025258F">
        <w:rPr>
          <w:rFonts w:ascii="Aptos Display" w:hAnsi="Aptos Display" w:cstheme="minorHAnsi"/>
          <w:sz w:val="24"/>
          <w:szCs w:val="24"/>
        </w:rPr>
        <w:t>egalității</w:t>
      </w:r>
      <w:r w:rsidRPr="0025258F">
        <w:rPr>
          <w:rFonts w:ascii="Aptos Display" w:hAnsi="Aptos Display" w:cstheme="minorHAnsi"/>
          <w:sz w:val="24"/>
          <w:szCs w:val="24"/>
        </w:rPr>
        <w:t xml:space="preserve"> de </w:t>
      </w:r>
      <w:r w:rsidR="001F4238" w:rsidRPr="0025258F">
        <w:rPr>
          <w:rFonts w:ascii="Aptos Display" w:hAnsi="Aptos Display" w:cstheme="minorHAnsi"/>
          <w:sz w:val="24"/>
          <w:szCs w:val="24"/>
        </w:rPr>
        <w:t>șanse</w:t>
      </w:r>
      <w:r w:rsidRPr="0025258F">
        <w:rPr>
          <w:rFonts w:ascii="Aptos Display" w:hAnsi="Aptos Display" w:cstheme="minorHAnsi"/>
          <w:sz w:val="24"/>
          <w:szCs w:val="24"/>
        </w:rPr>
        <w:t>, de gen, nediscrimin</w:t>
      </w:r>
      <w:r w:rsidR="00860175">
        <w:rPr>
          <w:rFonts w:ascii="Aptos Display" w:hAnsi="Aptos Display" w:cstheme="minorHAnsi"/>
          <w:sz w:val="24"/>
          <w:szCs w:val="24"/>
        </w:rPr>
        <w:t>ă</w:t>
      </w:r>
      <w:r w:rsidRPr="0025258F">
        <w:rPr>
          <w:rFonts w:ascii="Aptos Display" w:hAnsi="Aptos Display" w:cstheme="minorHAnsi"/>
          <w:sz w:val="24"/>
          <w:szCs w:val="24"/>
        </w:rPr>
        <w:t>rii și accesibilității</w:t>
      </w:r>
      <w:r>
        <w:rPr>
          <w:rFonts w:ascii="Aptos Display" w:hAnsi="Aptos Display" w:cstheme="minorHAnsi"/>
          <w:sz w:val="24"/>
          <w:szCs w:val="24"/>
        </w:rPr>
        <w:t xml:space="preserve"> pentru </w:t>
      </w:r>
      <w:r w:rsidRPr="0025258F">
        <w:rPr>
          <w:rFonts w:ascii="Aptos Display" w:hAnsi="Aptos Display" w:cstheme="minorHAnsi"/>
          <w:sz w:val="24"/>
          <w:szCs w:val="24"/>
        </w:rPr>
        <w:t>persoanel</w:t>
      </w:r>
      <w:r>
        <w:rPr>
          <w:rFonts w:ascii="Aptos Display" w:hAnsi="Aptos Display" w:cstheme="minorHAnsi"/>
          <w:sz w:val="24"/>
          <w:szCs w:val="24"/>
        </w:rPr>
        <w:t>e</w:t>
      </w:r>
      <w:r w:rsidRPr="0025258F">
        <w:rPr>
          <w:rFonts w:ascii="Aptos Display" w:hAnsi="Aptos Display" w:cstheme="minorHAnsi"/>
          <w:sz w:val="24"/>
          <w:szCs w:val="24"/>
        </w:rPr>
        <w:t xml:space="preserve"> cu dizabilități;</w:t>
      </w:r>
    </w:p>
    <w:p w14:paraId="37D417E0" w14:textId="77777777" w:rsidR="0025258F" w:rsidRPr="0025258F" w:rsidRDefault="0025258F" w:rsidP="0025258F">
      <w:pPr>
        <w:spacing w:before="0" w:after="0"/>
        <w:ind w:left="0"/>
        <w:rPr>
          <w:rFonts w:ascii="Aptos Display" w:hAnsi="Aptos Display" w:cstheme="minorHAnsi"/>
          <w:sz w:val="24"/>
          <w:szCs w:val="24"/>
        </w:rPr>
      </w:pPr>
      <w:r w:rsidRPr="0025258F">
        <w:rPr>
          <w:rFonts w:ascii="Aptos Display" w:hAnsi="Aptos Display" w:cstheme="minorHAnsi"/>
          <w:sz w:val="24"/>
          <w:szCs w:val="24"/>
        </w:rPr>
        <w:t>•</w:t>
      </w:r>
      <w:r w:rsidRPr="0025258F">
        <w:rPr>
          <w:rFonts w:ascii="Aptos Display" w:hAnsi="Aptos Display" w:cstheme="minorHAnsi"/>
          <w:sz w:val="24"/>
          <w:szCs w:val="24"/>
        </w:rPr>
        <w:tab/>
        <w:t>Carta drepturilor fundamentale a Uniunii Europene;</w:t>
      </w:r>
    </w:p>
    <w:p w14:paraId="77A76099" w14:textId="5EA4C0E4" w:rsidR="0025258F" w:rsidRDefault="0025258F" w:rsidP="0025258F">
      <w:pPr>
        <w:spacing w:before="0" w:after="0"/>
        <w:ind w:left="0"/>
        <w:rPr>
          <w:rFonts w:ascii="Aptos Display" w:hAnsi="Aptos Display" w:cstheme="minorHAnsi"/>
          <w:sz w:val="24"/>
          <w:szCs w:val="24"/>
        </w:rPr>
      </w:pPr>
      <w:r w:rsidRPr="0025258F">
        <w:rPr>
          <w:rFonts w:ascii="Aptos Display" w:hAnsi="Aptos Display" w:cstheme="minorHAnsi"/>
          <w:sz w:val="24"/>
          <w:szCs w:val="24"/>
        </w:rPr>
        <w:t>•</w:t>
      </w:r>
      <w:r w:rsidRPr="0025258F">
        <w:rPr>
          <w:rFonts w:ascii="Aptos Display" w:hAnsi="Aptos Display" w:cstheme="minorHAnsi"/>
          <w:sz w:val="24"/>
          <w:szCs w:val="24"/>
        </w:rPr>
        <w:tab/>
        <w:t>Convenția ONU privind drepturile persoanelor cu dizabilități.</w:t>
      </w:r>
    </w:p>
    <w:p w14:paraId="0A8F87F0" w14:textId="77777777" w:rsidR="000655BE" w:rsidRDefault="000655BE" w:rsidP="003A0BE2">
      <w:pPr>
        <w:spacing w:before="0" w:after="0"/>
        <w:ind w:left="0"/>
        <w:rPr>
          <w:rFonts w:ascii="Aptos Display" w:hAnsi="Aptos Display" w:cstheme="minorHAnsi"/>
          <w:sz w:val="24"/>
          <w:szCs w:val="24"/>
        </w:rPr>
      </w:pPr>
    </w:p>
    <w:p w14:paraId="7F91F380" w14:textId="261CAC1B" w:rsidR="0025258F" w:rsidRDefault="0025258F" w:rsidP="003A0BE2">
      <w:pPr>
        <w:spacing w:before="0" w:after="0"/>
        <w:ind w:left="0"/>
        <w:rPr>
          <w:rFonts w:ascii="Aptos Display" w:hAnsi="Aptos Display" w:cstheme="minorHAnsi"/>
          <w:sz w:val="24"/>
          <w:szCs w:val="24"/>
        </w:rPr>
      </w:pPr>
      <w:r w:rsidRPr="0025258F">
        <w:rPr>
          <w:rFonts w:ascii="Aptos Display" w:hAnsi="Aptos Display" w:cstheme="minorHAnsi"/>
          <w:sz w:val="24"/>
          <w:szCs w:val="24"/>
        </w:rPr>
        <w:t xml:space="preserve">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Solicitantul se va asigura că egalitatea între femei și bărbați și integrarea perspectivei de gen sunt luate în considerare și promovate în toate etapele de programare și implementare și se vor lua măsurile adecvate pentru a preveni orice formă de </w:t>
      </w:r>
      <w:r w:rsidRPr="0025258F">
        <w:rPr>
          <w:rFonts w:ascii="Aptos Display" w:hAnsi="Aptos Display" w:cstheme="minorHAnsi"/>
          <w:sz w:val="24"/>
          <w:szCs w:val="24"/>
        </w:rPr>
        <w:lastRenderedPageBreak/>
        <w:t>discriminare bazată pe gen, rasă sau origine etnică, religie sau convingeri, dizabilitate, vârstă sau orientare sexuală, precum și pentru a ține cont de accesibilitatea persoanelor cu dizabilități.</w:t>
      </w:r>
    </w:p>
    <w:p w14:paraId="15BD4D58" w14:textId="77777777" w:rsidR="0025258F" w:rsidRDefault="0025258F" w:rsidP="003A0BE2">
      <w:pPr>
        <w:spacing w:before="0" w:after="0"/>
        <w:ind w:left="0"/>
        <w:rPr>
          <w:rFonts w:ascii="Aptos Display" w:hAnsi="Aptos Display" w:cstheme="minorHAnsi"/>
          <w:sz w:val="24"/>
          <w:szCs w:val="24"/>
        </w:rPr>
      </w:pPr>
    </w:p>
    <w:p w14:paraId="3D243F6A" w14:textId="77777777" w:rsidR="003A0BE2" w:rsidRPr="00E135E1" w:rsidRDefault="003A0BE2" w:rsidP="003A0BE2">
      <w:pPr>
        <w:spacing w:before="0" w:after="0"/>
        <w:ind w:left="0"/>
        <w:rPr>
          <w:rFonts w:ascii="Aptos Display" w:hAnsi="Aptos Display" w:cstheme="minorHAnsi"/>
          <w:sz w:val="24"/>
          <w:szCs w:val="24"/>
        </w:rPr>
      </w:pPr>
      <w:r w:rsidRPr="00E135E1">
        <w:rPr>
          <w:rFonts w:ascii="Aptos Display" w:hAnsi="Aptos Display" w:cstheme="minorHAnsi"/>
          <w:sz w:val="24"/>
          <w:szCs w:val="24"/>
        </w:rPr>
        <w:t>Pentru egalitatea de gen și nediscriminare se vor avea în vedere principiile:</w:t>
      </w:r>
    </w:p>
    <w:p w14:paraId="32A1A4BE" w14:textId="6CB699B0" w:rsidR="003A0BE2" w:rsidRPr="00E135E1" w:rsidRDefault="003A0BE2">
      <w:pPr>
        <w:numPr>
          <w:ilvl w:val="0"/>
          <w:numId w:val="25"/>
        </w:numPr>
        <w:spacing w:before="0" w:after="0"/>
        <w:rPr>
          <w:rFonts w:ascii="Aptos Display" w:hAnsi="Aptos Display" w:cstheme="minorHAnsi"/>
          <w:sz w:val="24"/>
          <w:szCs w:val="24"/>
        </w:rPr>
      </w:pPr>
      <w:r w:rsidRPr="00E135E1">
        <w:rPr>
          <w:rFonts w:ascii="Aptos Display" w:hAnsi="Aptos Display" w:cstheme="minorHAnsi"/>
          <w:sz w:val="24"/>
          <w:szCs w:val="24"/>
        </w:rPr>
        <w:t>remunerare egală pentru muncă egală;</w:t>
      </w:r>
    </w:p>
    <w:p w14:paraId="7E39E1B0" w14:textId="6602F75A" w:rsidR="003A0BE2" w:rsidRPr="00E135E1" w:rsidRDefault="003A0BE2">
      <w:pPr>
        <w:numPr>
          <w:ilvl w:val="0"/>
          <w:numId w:val="25"/>
        </w:numPr>
        <w:spacing w:before="0" w:after="0"/>
        <w:rPr>
          <w:rFonts w:ascii="Aptos Display" w:hAnsi="Aptos Display" w:cstheme="minorHAnsi"/>
          <w:sz w:val="24"/>
          <w:szCs w:val="24"/>
        </w:rPr>
      </w:pPr>
      <w:r w:rsidRPr="00E135E1">
        <w:rPr>
          <w:rFonts w:ascii="Aptos Display" w:hAnsi="Aptos Display" w:cstheme="minorHAnsi"/>
          <w:sz w:val="24"/>
          <w:szCs w:val="24"/>
        </w:rPr>
        <w:t>egalitate de șanse și de tratament în materie de încadrare în muncă</w:t>
      </w:r>
      <w:r w:rsidR="0025258F">
        <w:rPr>
          <w:rFonts w:ascii="Aptos Display" w:hAnsi="Aptos Display" w:cstheme="minorHAnsi"/>
          <w:sz w:val="24"/>
          <w:szCs w:val="24"/>
        </w:rPr>
        <w:t xml:space="preserve"> și relații de muncă</w:t>
      </w:r>
      <w:r w:rsidRPr="00E135E1">
        <w:rPr>
          <w:rFonts w:ascii="Aptos Display" w:hAnsi="Aptos Display" w:cstheme="minorHAnsi"/>
          <w:sz w:val="24"/>
          <w:szCs w:val="24"/>
        </w:rPr>
        <w:t>;</w:t>
      </w:r>
    </w:p>
    <w:p w14:paraId="0D9426E2" w14:textId="3432EDF3" w:rsidR="003A0BE2" w:rsidRPr="00E135E1" w:rsidRDefault="003A0BE2">
      <w:pPr>
        <w:numPr>
          <w:ilvl w:val="0"/>
          <w:numId w:val="25"/>
        </w:numPr>
        <w:spacing w:before="0" w:after="0"/>
        <w:rPr>
          <w:rFonts w:ascii="Aptos Display" w:hAnsi="Aptos Display" w:cstheme="minorHAnsi"/>
          <w:sz w:val="24"/>
          <w:szCs w:val="24"/>
        </w:rPr>
      </w:pPr>
      <w:r w:rsidRPr="00E135E1">
        <w:rPr>
          <w:rFonts w:ascii="Aptos Display" w:hAnsi="Aptos Display" w:cstheme="minorHAnsi"/>
          <w:sz w:val="24"/>
          <w:szCs w:val="24"/>
        </w:rPr>
        <w:t>acțiuni pozitive pentru capacitarea femeilor și/sau a persoanelor cu dizabilități;</w:t>
      </w:r>
    </w:p>
    <w:p w14:paraId="07A46F04" w14:textId="77777777" w:rsidR="003A0BE2" w:rsidRPr="00E135E1" w:rsidRDefault="003A0BE2">
      <w:pPr>
        <w:numPr>
          <w:ilvl w:val="0"/>
          <w:numId w:val="25"/>
        </w:numPr>
        <w:spacing w:before="0" w:after="0"/>
        <w:rPr>
          <w:rFonts w:ascii="Aptos Display" w:hAnsi="Aptos Display" w:cstheme="minorHAnsi"/>
          <w:sz w:val="24"/>
          <w:szCs w:val="24"/>
        </w:rPr>
      </w:pPr>
      <w:r w:rsidRPr="00E135E1">
        <w:rPr>
          <w:rFonts w:ascii="Aptos Display" w:hAnsi="Aptos Display" w:cstheme="minorHAnsi"/>
          <w:sz w:val="24"/>
          <w:szCs w:val="24"/>
        </w:rPr>
        <w:t>combaterea tuturor formelor de discriminare.</w:t>
      </w:r>
    </w:p>
    <w:p w14:paraId="2089118E" w14:textId="20DF443E" w:rsidR="003A0BE2" w:rsidRDefault="0025258F" w:rsidP="003A0BE2">
      <w:pPr>
        <w:spacing w:before="0" w:after="0"/>
        <w:ind w:left="0"/>
        <w:rPr>
          <w:rFonts w:ascii="Aptos Display" w:hAnsi="Aptos Display" w:cstheme="minorHAnsi"/>
          <w:sz w:val="24"/>
          <w:szCs w:val="24"/>
        </w:rPr>
      </w:pPr>
      <w:r>
        <w:rPr>
          <w:rFonts w:ascii="Aptos Display" w:hAnsi="Aptos Display" w:cstheme="minorHAnsi"/>
          <w:sz w:val="24"/>
          <w:szCs w:val="24"/>
        </w:rPr>
        <w:t>Din această perspectivă</w:t>
      </w:r>
      <w:r w:rsidR="003A0BE2" w:rsidRPr="00E135E1">
        <w:rPr>
          <w:rFonts w:ascii="Aptos Display" w:hAnsi="Aptos Display" w:cstheme="minorHAnsi"/>
          <w:sz w:val="24"/>
          <w:szCs w:val="24"/>
        </w:rPr>
        <w:t xml:space="preserve">, proiectele trebuie să descrie și să demonstreze modul în care principiile de mai sus sunt promovate prin  </w:t>
      </w:r>
      <w:r w:rsidR="00242BE9" w:rsidRPr="00E135E1">
        <w:rPr>
          <w:rFonts w:ascii="Aptos Display" w:hAnsi="Aptos Display" w:cstheme="minorHAnsi"/>
          <w:sz w:val="24"/>
          <w:szCs w:val="24"/>
        </w:rPr>
        <w:t>activitățile planificate</w:t>
      </w:r>
      <w:r w:rsidR="003A0BE2" w:rsidRPr="00E135E1">
        <w:rPr>
          <w:rFonts w:ascii="Aptos Display" w:hAnsi="Aptos Display" w:cstheme="minorHAnsi"/>
          <w:sz w:val="24"/>
          <w:szCs w:val="24"/>
        </w:rPr>
        <w:t>, detaliindu-se, la modul concret, care sunt măsurile și instrumentele prin care solicitantul va garanta aplicarea respectivelor principii.</w:t>
      </w:r>
    </w:p>
    <w:p w14:paraId="506D39AC" w14:textId="77777777" w:rsidR="0025258F" w:rsidRDefault="0025258F" w:rsidP="003A0BE2">
      <w:pPr>
        <w:spacing w:before="0" w:after="0"/>
        <w:ind w:left="0"/>
        <w:rPr>
          <w:rFonts w:ascii="Aptos Display" w:hAnsi="Aptos Display" w:cstheme="minorHAnsi"/>
          <w:sz w:val="24"/>
          <w:szCs w:val="24"/>
        </w:rPr>
      </w:pPr>
    </w:p>
    <w:p w14:paraId="55D3FA44" w14:textId="76FCB3D4" w:rsidR="0025258F" w:rsidRDefault="0025258F" w:rsidP="0025258F">
      <w:pPr>
        <w:spacing w:before="0" w:after="0"/>
        <w:ind w:left="0"/>
        <w:rPr>
          <w:rFonts w:ascii="Aptos Display" w:hAnsi="Aptos Display" w:cstheme="minorHAnsi"/>
          <w:sz w:val="24"/>
          <w:szCs w:val="24"/>
        </w:rPr>
      </w:pPr>
      <w:r w:rsidRPr="0025258F">
        <w:rPr>
          <w:rFonts w:ascii="Aptos Display" w:hAnsi="Aptos Display" w:cstheme="minorHAnsi"/>
          <w:sz w:val="24"/>
          <w:szCs w:val="24"/>
        </w:rPr>
        <w:t>Intervențiile sprijinite prin fonduri vor ține cont de principiile și domeniile prioritare promovate prin Strategia națională privind drepturile persoanelor cu dizabilități 202</w:t>
      </w:r>
      <w:r>
        <w:rPr>
          <w:rFonts w:ascii="Aptos Display" w:hAnsi="Aptos Display" w:cstheme="minorHAnsi"/>
          <w:sz w:val="24"/>
          <w:szCs w:val="24"/>
        </w:rPr>
        <w:t>2</w:t>
      </w:r>
      <w:r w:rsidRPr="0025258F">
        <w:rPr>
          <w:rFonts w:ascii="Aptos Display" w:hAnsi="Aptos Display" w:cstheme="minorHAnsi"/>
          <w:sz w:val="24"/>
          <w:szCs w:val="24"/>
        </w:rPr>
        <w:t>-2027, urmărindu-se ca rezultatele proiectelor finanțate prin această intervenție să permită accesul persoanelor cu dizabilități</w:t>
      </w:r>
      <w:r>
        <w:rPr>
          <w:rFonts w:ascii="Aptos Display" w:hAnsi="Aptos Display" w:cstheme="minorHAnsi"/>
          <w:sz w:val="24"/>
          <w:szCs w:val="24"/>
        </w:rPr>
        <w:t xml:space="preserve"> la rezultatele proiectelor</w:t>
      </w:r>
      <w:r w:rsidRPr="0025258F">
        <w:rPr>
          <w:rFonts w:ascii="Aptos Display" w:hAnsi="Aptos Display" w:cstheme="minorHAnsi"/>
          <w:sz w:val="24"/>
          <w:szCs w:val="24"/>
        </w:rPr>
        <w:t xml:space="preserve"> în condiții de egalitate </w:t>
      </w:r>
      <w:r>
        <w:rPr>
          <w:rFonts w:ascii="Aptos Display" w:hAnsi="Aptos Display" w:cstheme="minorHAnsi"/>
          <w:sz w:val="24"/>
          <w:szCs w:val="24"/>
        </w:rPr>
        <w:t>cu ceilalți cetățeni</w:t>
      </w:r>
      <w:r w:rsidRPr="0025258F">
        <w:rPr>
          <w:rFonts w:ascii="Aptos Display" w:hAnsi="Aptos Display" w:cstheme="minorHAnsi"/>
          <w:sz w:val="24"/>
          <w:szCs w:val="24"/>
        </w:rPr>
        <w:t xml:space="preserve">. </w:t>
      </w:r>
    </w:p>
    <w:p w14:paraId="3868F3F4" w14:textId="77777777" w:rsidR="0025258F" w:rsidRPr="0025258F" w:rsidRDefault="0025258F" w:rsidP="0025258F">
      <w:pPr>
        <w:spacing w:before="0" w:after="0"/>
        <w:ind w:left="0"/>
        <w:rPr>
          <w:rFonts w:ascii="Aptos Display" w:hAnsi="Aptos Display" w:cstheme="minorHAnsi"/>
          <w:sz w:val="24"/>
          <w:szCs w:val="24"/>
        </w:rPr>
      </w:pPr>
    </w:p>
    <w:p w14:paraId="461EAEDE" w14:textId="3D3A8113" w:rsidR="0025258F" w:rsidRDefault="0025258F" w:rsidP="0025258F">
      <w:pPr>
        <w:spacing w:before="0" w:after="0"/>
        <w:ind w:left="0"/>
        <w:rPr>
          <w:rFonts w:ascii="Aptos Display" w:hAnsi="Aptos Display" w:cstheme="minorHAnsi"/>
          <w:sz w:val="24"/>
          <w:szCs w:val="24"/>
        </w:rPr>
      </w:pPr>
      <w:r w:rsidRPr="0025258F">
        <w:rPr>
          <w:rFonts w:ascii="Aptos Display" w:hAnsi="Aptos Display" w:cstheme="minorHAnsi"/>
          <w:sz w:val="24"/>
          <w:szCs w:val="24"/>
        </w:rPr>
        <w:t>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de gen, nediscriminării și accesibilității pentru persoanele cu dizabilități.</w:t>
      </w:r>
    </w:p>
    <w:p w14:paraId="47197EE2" w14:textId="77777777" w:rsidR="00E135E1" w:rsidRPr="00E135E1" w:rsidRDefault="00E135E1" w:rsidP="003A0BE2">
      <w:pPr>
        <w:spacing w:before="0" w:after="0"/>
        <w:ind w:left="0"/>
        <w:rPr>
          <w:rFonts w:ascii="Aptos Display" w:hAnsi="Aptos Display" w:cstheme="minorHAnsi"/>
          <w:sz w:val="24"/>
          <w:szCs w:val="24"/>
        </w:rPr>
      </w:pPr>
    </w:p>
    <w:p w14:paraId="0000027E" w14:textId="77777777" w:rsidR="00497616" w:rsidRPr="00E135E1" w:rsidRDefault="00906A94">
      <w:pPr>
        <w:pStyle w:val="Heading2"/>
        <w:numPr>
          <w:ilvl w:val="1"/>
          <w:numId w:val="3"/>
        </w:numPr>
        <w:spacing w:after="240"/>
        <w:rPr>
          <w:rFonts w:ascii="Aptos Display" w:eastAsia="Calibri" w:hAnsi="Aptos Display" w:cs="Calibri"/>
          <w:b/>
          <w:bCs/>
          <w:color w:val="538135" w:themeColor="accent6" w:themeShade="BF"/>
          <w:sz w:val="24"/>
          <w:szCs w:val="24"/>
        </w:rPr>
      </w:pPr>
      <w:bookmarkStart w:id="61" w:name="_Toc195088788"/>
      <w:r w:rsidRPr="00E135E1">
        <w:rPr>
          <w:rFonts w:ascii="Aptos Display" w:eastAsia="Calibri" w:hAnsi="Aptos Display" w:cs="Calibri"/>
          <w:b/>
          <w:bCs/>
          <w:color w:val="538135" w:themeColor="accent6" w:themeShade="BF"/>
          <w:sz w:val="24"/>
          <w:szCs w:val="24"/>
        </w:rPr>
        <w:t>Teme secundare (NA)</w:t>
      </w:r>
      <w:bookmarkEnd w:id="61"/>
    </w:p>
    <w:p w14:paraId="0000027F" w14:textId="77777777" w:rsidR="00497616" w:rsidRPr="00E135E1" w:rsidRDefault="00906A94" w:rsidP="00361F1D">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62" w:name="_Toc195088789"/>
      <w:r w:rsidRPr="00E135E1">
        <w:rPr>
          <w:rFonts w:ascii="Aptos Display" w:eastAsia="Calibri" w:hAnsi="Aptos Display" w:cs="Calibri"/>
          <w:b/>
          <w:bCs/>
          <w:color w:val="538135" w:themeColor="accent6" w:themeShade="BF"/>
          <w:sz w:val="24"/>
          <w:szCs w:val="24"/>
        </w:rPr>
        <w:t>Informarea și vizibilitatea sprijinului din fonduri</w:t>
      </w:r>
      <w:bookmarkEnd w:id="62"/>
    </w:p>
    <w:p w14:paraId="00000280" w14:textId="32601BBE" w:rsidR="00497616" w:rsidRPr="00E135E1" w:rsidRDefault="00906A94">
      <w:pPr>
        <w:ind w:left="0"/>
        <w:rPr>
          <w:rFonts w:ascii="Aptos Display" w:hAnsi="Aptos Display"/>
          <w:sz w:val="24"/>
          <w:szCs w:val="24"/>
        </w:rPr>
      </w:pPr>
      <w:r w:rsidRPr="00E135E1">
        <w:rPr>
          <w:rFonts w:ascii="Aptos Display" w:hAnsi="Aptos Display"/>
          <w:sz w:val="24"/>
          <w:szCs w:val="24"/>
        </w:rPr>
        <w:t xml:space="preserve">Solicitantul are obligația să prevadă în cadrul cererii de finanțare măsuri care să asigure o vizibilitate potrivită a obiectivelor, rezultatelor obținute etc. în conformitate cu prevederile modelului de contract anexat, respectiv cu prevederile Regulamentului </w:t>
      </w:r>
      <w:r w:rsidR="006F1FAF" w:rsidRPr="00E135E1">
        <w:rPr>
          <w:rFonts w:ascii="Aptos Display" w:hAnsi="Aptos Display"/>
          <w:sz w:val="24"/>
          <w:szCs w:val="24"/>
        </w:rPr>
        <w:t>(</w:t>
      </w:r>
      <w:r w:rsidRPr="00E135E1">
        <w:rPr>
          <w:rFonts w:ascii="Aptos Display" w:hAnsi="Aptos Display"/>
          <w:sz w:val="24"/>
          <w:szCs w:val="24"/>
        </w:rPr>
        <w:t>UE</w:t>
      </w:r>
      <w:r w:rsidR="006F1FAF" w:rsidRPr="00E135E1">
        <w:rPr>
          <w:rFonts w:ascii="Aptos Display" w:hAnsi="Aptos Display"/>
          <w:sz w:val="24"/>
          <w:szCs w:val="24"/>
        </w:rPr>
        <w:t>)</w:t>
      </w:r>
      <w:r w:rsidRPr="00E135E1">
        <w:rPr>
          <w:rFonts w:ascii="Aptos Display" w:hAnsi="Aptos Display"/>
          <w:sz w:val="24"/>
          <w:szCs w:val="24"/>
        </w:rPr>
        <w:t xml:space="preserve"> </w:t>
      </w:r>
      <w:r w:rsidR="00987E46">
        <w:rPr>
          <w:rFonts w:ascii="Aptos Display" w:hAnsi="Aptos Display"/>
          <w:sz w:val="24"/>
          <w:szCs w:val="24"/>
        </w:rPr>
        <w:t>2021</w:t>
      </w:r>
      <w:r w:rsidR="00E70398">
        <w:rPr>
          <w:rFonts w:ascii="Aptos Display" w:hAnsi="Aptos Display"/>
          <w:sz w:val="24"/>
          <w:szCs w:val="24"/>
        </w:rPr>
        <w:t>/</w:t>
      </w:r>
      <w:r w:rsidRPr="00E135E1">
        <w:rPr>
          <w:rFonts w:ascii="Aptos Display" w:hAnsi="Aptos Display"/>
          <w:sz w:val="24"/>
          <w:szCs w:val="24"/>
        </w:rPr>
        <w:t xml:space="preserve">1060, consolidat și cu prevederile Ghidului de Identitate Vizuală 2021-2027 (GIV), ce poate fi accesat la adresa </w:t>
      </w:r>
      <w:hyperlink r:id="rId20">
        <w:r w:rsidRPr="00E135E1">
          <w:rPr>
            <w:rFonts w:ascii="Aptos Display" w:hAnsi="Aptos Display"/>
            <w:sz w:val="24"/>
            <w:szCs w:val="24"/>
          </w:rPr>
          <w:t>https://mfe.gov.ro/comunicare/strategie-de-comunicare/</w:t>
        </w:r>
      </w:hyperlink>
      <w:r w:rsidRPr="00E135E1">
        <w:rPr>
          <w:rFonts w:ascii="Aptos Display" w:hAnsi="Aptos Display"/>
          <w:sz w:val="24"/>
          <w:szCs w:val="24"/>
        </w:rPr>
        <w:t>.</w:t>
      </w:r>
      <w:r w:rsidR="005749E7" w:rsidRPr="00E135E1">
        <w:rPr>
          <w:rFonts w:ascii="Aptos Display" w:hAnsi="Aptos Display"/>
          <w:sz w:val="24"/>
          <w:szCs w:val="24"/>
        </w:rPr>
        <w:t xml:space="preserve"> Se vor avea în vedere și cerințele privind operațiunile de importanță strategică, după caz.</w:t>
      </w:r>
    </w:p>
    <w:p w14:paraId="00000281" w14:textId="08769A76" w:rsidR="00497616" w:rsidRPr="00E135E1" w:rsidRDefault="00906A94">
      <w:pPr>
        <w:ind w:left="0"/>
        <w:rPr>
          <w:rFonts w:ascii="Aptos Display" w:hAnsi="Aptos Display"/>
          <w:sz w:val="24"/>
          <w:szCs w:val="24"/>
        </w:rPr>
      </w:pPr>
      <w:r w:rsidRPr="00E135E1">
        <w:rPr>
          <w:rFonts w:ascii="Aptos Display" w:hAnsi="Aptos Display"/>
          <w:sz w:val="24"/>
          <w:szCs w:val="24"/>
        </w:rPr>
        <w:t>Atragem atenția că, în cazul în care beneficiarul nu își respectă obligațiile ce îi revin și nu ia măsuri de remediere, AM PTJ va putea aplica măsuri, cu luarea în considerare a principiului proporționalității, putând diminua cu cel mult 3% sprijinul acordat din fonduri pentru proiectul respectiv, în funcție de valoarea proiectului și neregula identificată, în conformitate cu art. 50</w:t>
      </w:r>
      <w:r w:rsidR="006F1FAF" w:rsidRPr="00E135E1">
        <w:rPr>
          <w:rFonts w:ascii="Aptos Display" w:hAnsi="Aptos Display"/>
          <w:sz w:val="24"/>
          <w:szCs w:val="24"/>
        </w:rPr>
        <w:t>,</w:t>
      </w:r>
      <w:r w:rsidRPr="00E135E1">
        <w:rPr>
          <w:rFonts w:ascii="Aptos Display" w:hAnsi="Aptos Display"/>
          <w:sz w:val="24"/>
          <w:szCs w:val="24"/>
        </w:rPr>
        <w:t xml:space="preserve"> alin. (3) din Regulamentul (UE) </w:t>
      </w:r>
      <w:r w:rsidR="00987E46">
        <w:rPr>
          <w:rFonts w:ascii="Aptos Display" w:hAnsi="Aptos Display"/>
          <w:sz w:val="24"/>
          <w:szCs w:val="24"/>
        </w:rPr>
        <w:t>2021</w:t>
      </w:r>
      <w:r w:rsidR="00E70398">
        <w:rPr>
          <w:rFonts w:ascii="Aptos Display" w:hAnsi="Aptos Display"/>
          <w:sz w:val="24"/>
          <w:szCs w:val="24"/>
        </w:rPr>
        <w:t>/</w:t>
      </w:r>
      <w:r w:rsidRPr="00E135E1">
        <w:rPr>
          <w:rFonts w:ascii="Aptos Display" w:hAnsi="Aptos Display"/>
          <w:sz w:val="24"/>
          <w:szCs w:val="24"/>
        </w:rPr>
        <w:t>1060.</w:t>
      </w:r>
    </w:p>
    <w:p w14:paraId="00000284" w14:textId="607729CC" w:rsidR="00497616" w:rsidRPr="00E00E47" w:rsidRDefault="00000000">
      <w:pPr>
        <w:pStyle w:val="Heading1"/>
        <w:numPr>
          <w:ilvl w:val="0"/>
          <w:numId w:val="3"/>
        </w:numPr>
        <w:rPr>
          <w:rFonts w:ascii="Aptos Display" w:eastAsia="Calibri" w:hAnsi="Aptos Display" w:cs="Calibri"/>
          <w:b/>
          <w:bCs/>
          <w:color w:val="538135" w:themeColor="accent6" w:themeShade="BF"/>
          <w:sz w:val="24"/>
          <w:szCs w:val="24"/>
        </w:rPr>
      </w:pPr>
      <w:sdt>
        <w:sdtPr>
          <w:rPr>
            <w:rFonts w:ascii="Aptos Display" w:hAnsi="Aptos Display"/>
            <w:b/>
            <w:bCs/>
            <w:sz w:val="24"/>
            <w:szCs w:val="24"/>
          </w:rPr>
          <w:tag w:val="goog_rdk_313"/>
          <w:id w:val="-1659996692"/>
        </w:sdtPr>
        <w:sdtEndPr>
          <w:rPr>
            <w:color w:val="2E74B5" w:themeColor="accent5" w:themeShade="BF"/>
          </w:rPr>
        </w:sdtEndPr>
        <w:sdtContent>
          <w:sdt>
            <w:sdtPr>
              <w:rPr>
                <w:rFonts w:ascii="Aptos Display" w:hAnsi="Aptos Display"/>
                <w:b/>
                <w:bCs/>
                <w:sz w:val="24"/>
                <w:szCs w:val="24"/>
              </w:rPr>
              <w:tag w:val="goog_rdk_311"/>
              <w:id w:val="948054221"/>
              <w:showingPlcHdr/>
            </w:sdtPr>
            <w:sdtEndPr>
              <w:rPr>
                <w:color w:val="2E74B5" w:themeColor="accent5" w:themeShade="BF"/>
              </w:rPr>
            </w:sdtEndPr>
            <w:sdtContent>
              <w:r w:rsidR="00D17BBA">
                <w:rPr>
                  <w:rFonts w:ascii="Aptos Display" w:hAnsi="Aptos Display"/>
                  <w:b/>
                  <w:bCs/>
                  <w:sz w:val="24"/>
                  <w:szCs w:val="24"/>
                </w:rPr>
                <w:t xml:space="preserve">   </w:t>
              </w:r>
              <w:bookmarkStart w:id="63" w:name="_Toc195088790"/>
              <w:r w:rsidR="00D17BBA">
                <w:rPr>
                  <w:rFonts w:ascii="Aptos Display" w:hAnsi="Aptos Display"/>
                  <w:b/>
                  <w:bCs/>
                  <w:sz w:val="24"/>
                  <w:szCs w:val="24"/>
                </w:rPr>
                <w:t xml:space="preserve">  </w:t>
              </w:r>
            </w:sdtContent>
          </w:sdt>
        </w:sdtContent>
      </w:sdt>
      <w:r w:rsidR="00906A94" w:rsidRPr="00E00E47">
        <w:rPr>
          <w:rFonts w:ascii="Aptos Display" w:eastAsia="Calibri" w:hAnsi="Aptos Display" w:cs="Calibri"/>
          <w:b/>
          <w:bCs/>
          <w:color w:val="538135" w:themeColor="accent6" w:themeShade="BF"/>
          <w:sz w:val="24"/>
          <w:szCs w:val="24"/>
        </w:rPr>
        <w:t>INFORMAȚII ADMINISTRATIVE DESPRE APELUL DE PROIECTE</w:t>
      </w:r>
      <w:bookmarkEnd w:id="63"/>
    </w:p>
    <w:p w14:paraId="00000285" w14:textId="77777777" w:rsidR="00497616" w:rsidRPr="00E135E1" w:rsidRDefault="00906A94" w:rsidP="00D17BBA">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64" w:name="_Toc195088791"/>
      <w:r w:rsidRPr="00E135E1">
        <w:rPr>
          <w:rFonts w:ascii="Aptos Display" w:eastAsia="Calibri" w:hAnsi="Aptos Display" w:cs="Calibri"/>
          <w:b/>
          <w:bCs/>
          <w:color w:val="538135" w:themeColor="accent6" w:themeShade="BF"/>
          <w:sz w:val="24"/>
          <w:szCs w:val="24"/>
        </w:rPr>
        <w:t>Data deschiderii apelului de proiecte</w:t>
      </w:r>
      <w:bookmarkEnd w:id="64"/>
    </w:p>
    <w:p w14:paraId="7373E259" w14:textId="77777777" w:rsidR="00612070" w:rsidRPr="00E135E1" w:rsidRDefault="00612070" w:rsidP="006F1FAF">
      <w:pPr>
        <w:spacing w:before="0" w:after="0"/>
        <w:ind w:left="0"/>
        <w:rPr>
          <w:rFonts w:ascii="Aptos Display" w:hAnsi="Aptos Display" w:cstheme="minorHAnsi"/>
          <w:sz w:val="24"/>
          <w:szCs w:val="24"/>
        </w:rPr>
      </w:pPr>
      <w:r w:rsidRPr="00E135E1">
        <w:rPr>
          <w:rFonts w:ascii="Aptos Display" w:hAnsi="Aptos Display" w:cstheme="minorHAnsi"/>
          <w:sz w:val="24"/>
          <w:szCs w:val="24"/>
        </w:rPr>
        <w:t xml:space="preserve">Data deschiderii apelurilor de proiecte reprezintă data publicării prezentului ghid pe site-ul </w:t>
      </w:r>
      <w:hyperlink r:id="rId21">
        <w:r w:rsidRPr="00E135E1">
          <w:rPr>
            <w:rFonts w:ascii="Aptos Display" w:hAnsi="Aptos Display" w:cstheme="minorHAnsi"/>
            <w:color w:val="1155CC"/>
            <w:sz w:val="24"/>
            <w:szCs w:val="24"/>
            <w:u w:val="single"/>
          </w:rPr>
          <w:t>https://mfe.gov.ro/ptj-21-27/</w:t>
        </w:r>
      </w:hyperlink>
      <w:r w:rsidRPr="00E135E1">
        <w:rPr>
          <w:rFonts w:ascii="Aptos Display" w:hAnsi="Aptos Display" w:cstheme="minorHAnsi"/>
          <w:sz w:val="24"/>
          <w:szCs w:val="24"/>
        </w:rPr>
        <w:t xml:space="preserve"> .</w:t>
      </w:r>
    </w:p>
    <w:p w14:paraId="70893804" w14:textId="77777777" w:rsidR="006F1FAF" w:rsidRPr="00E135E1" w:rsidRDefault="006F1FAF" w:rsidP="00BB7392">
      <w:pPr>
        <w:spacing w:before="0" w:after="0"/>
        <w:ind w:left="0"/>
        <w:rPr>
          <w:rFonts w:ascii="Aptos Display" w:hAnsi="Aptos Display" w:cstheme="minorHAnsi"/>
          <w:sz w:val="24"/>
          <w:szCs w:val="24"/>
        </w:rPr>
      </w:pPr>
    </w:p>
    <w:p w14:paraId="17685897" w14:textId="5B7B8715" w:rsidR="006F1FAF" w:rsidRPr="004E00A8" w:rsidRDefault="006F1FAF" w:rsidP="00D17BBA">
      <w:pPr>
        <w:pStyle w:val="Heading2"/>
        <w:ind w:left="0"/>
        <w:rPr>
          <w:rFonts w:ascii="Aptos Display" w:eastAsia="Calibri" w:hAnsi="Aptos Display" w:cs="Calibri"/>
          <w:color w:val="538135" w:themeColor="accent6" w:themeShade="BF"/>
          <w:sz w:val="24"/>
          <w:szCs w:val="24"/>
        </w:rPr>
      </w:pPr>
      <w:bookmarkStart w:id="65" w:name="_Toc195088792"/>
      <w:r w:rsidRPr="004E00A8">
        <w:rPr>
          <w:rFonts w:ascii="Aptos Display" w:eastAsia="Calibri" w:hAnsi="Aptos Display" w:cs="Calibri"/>
          <w:b/>
          <w:bCs/>
          <w:color w:val="538135" w:themeColor="accent6" w:themeShade="BF"/>
          <w:sz w:val="24"/>
          <w:szCs w:val="24"/>
        </w:rPr>
        <w:t>4.2</w:t>
      </w:r>
      <w:r w:rsidRPr="004E00A8">
        <w:rPr>
          <w:rFonts w:ascii="Aptos Display" w:eastAsia="Calibri" w:hAnsi="Aptos Display" w:cs="Calibri"/>
          <w:color w:val="538135" w:themeColor="accent6" w:themeShade="BF"/>
          <w:sz w:val="24"/>
          <w:szCs w:val="24"/>
        </w:rPr>
        <w:tab/>
      </w:r>
      <w:r w:rsidRPr="004E00A8">
        <w:rPr>
          <w:rFonts w:ascii="Aptos Display" w:eastAsia="Calibri" w:hAnsi="Aptos Display" w:cs="Calibri"/>
          <w:b/>
          <w:bCs/>
          <w:color w:val="538135" w:themeColor="accent6" w:themeShade="BF"/>
          <w:sz w:val="24"/>
          <w:szCs w:val="24"/>
        </w:rPr>
        <w:t>Perioada de pregătire a proiectelor</w:t>
      </w:r>
      <w:bookmarkEnd w:id="65"/>
    </w:p>
    <w:p w14:paraId="00000288" w14:textId="77777777" w:rsidR="00497616" w:rsidRPr="00E135E1" w:rsidRDefault="00906A94">
      <w:pPr>
        <w:ind w:left="0"/>
        <w:rPr>
          <w:rFonts w:ascii="Aptos Display" w:hAnsi="Aptos Display"/>
          <w:sz w:val="24"/>
          <w:szCs w:val="24"/>
        </w:rPr>
      </w:pPr>
      <w:r w:rsidRPr="00E135E1">
        <w:rPr>
          <w:rFonts w:ascii="Aptos Display" w:hAnsi="Aptos Display"/>
          <w:sz w:val="24"/>
          <w:szCs w:val="24"/>
        </w:rPr>
        <w:t>Perioada de pregătire reprezintă perioada de la data deschiderii apelului de proiecte până la data de începere a depunerii proiectelor prin sistemul electronic MYSMIS.</w:t>
      </w:r>
    </w:p>
    <w:p w14:paraId="00000289" w14:textId="1E13332D" w:rsidR="00497616" w:rsidRPr="00D506CC" w:rsidRDefault="00906A94">
      <w:pPr>
        <w:ind w:left="0"/>
        <w:rPr>
          <w:rFonts w:ascii="Aptos Display" w:hAnsi="Aptos Display"/>
          <w:sz w:val="24"/>
          <w:szCs w:val="24"/>
        </w:rPr>
      </w:pPr>
      <w:r w:rsidRPr="00E135E1">
        <w:rPr>
          <w:rFonts w:ascii="Aptos Display" w:hAnsi="Aptos Display"/>
          <w:sz w:val="24"/>
          <w:szCs w:val="24"/>
        </w:rPr>
        <w:t xml:space="preserve">Pentru pregătirea proiectelor în vederea depunerii cererii de finanțare solicitantul de finanțare are </w:t>
      </w:r>
      <w:r w:rsidRPr="00D506CC">
        <w:rPr>
          <w:rFonts w:ascii="Aptos Display" w:hAnsi="Aptos Display"/>
          <w:sz w:val="24"/>
          <w:szCs w:val="24"/>
        </w:rPr>
        <w:t xml:space="preserve">la dispoziție o perioadă </w:t>
      </w:r>
      <w:r w:rsidRPr="00D506CC">
        <w:rPr>
          <w:rFonts w:ascii="Aptos Display" w:hAnsi="Aptos Display"/>
          <w:bCs/>
          <w:sz w:val="24"/>
          <w:szCs w:val="24"/>
        </w:rPr>
        <w:t>de</w:t>
      </w:r>
      <w:r w:rsidRPr="00D506CC">
        <w:rPr>
          <w:rFonts w:ascii="Aptos Display" w:hAnsi="Aptos Display"/>
          <w:b/>
          <w:sz w:val="24"/>
          <w:szCs w:val="24"/>
        </w:rPr>
        <w:t xml:space="preserve"> </w:t>
      </w:r>
      <w:r w:rsidR="000F278F" w:rsidRPr="00D506CC">
        <w:rPr>
          <w:rFonts w:ascii="Aptos Display" w:hAnsi="Aptos Display"/>
          <w:b/>
          <w:color w:val="FF0000"/>
          <w:sz w:val="24"/>
          <w:szCs w:val="24"/>
        </w:rPr>
        <w:t xml:space="preserve">3 </w:t>
      </w:r>
      <w:r w:rsidRPr="00D506CC">
        <w:rPr>
          <w:rFonts w:ascii="Aptos Display" w:hAnsi="Aptos Display"/>
          <w:b/>
          <w:color w:val="FF0000"/>
          <w:sz w:val="24"/>
          <w:szCs w:val="24"/>
        </w:rPr>
        <w:t>luni</w:t>
      </w:r>
      <w:r w:rsidRPr="00D506CC">
        <w:rPr>
          <w:rFonts w:ascii="Aptos Display" w:hAnsi="Aptos Display"/>
          <w:sz w:val="24"/>
          <w:szCs w:val="24"/>
        </w:rPr>
        <w:t xml:space="preserve">, calculate de la data publicării </w:t>
      </w:r>
      <w:r w:rsidR="00612070" w:rsidRPr="00D506CC">
        <w:rPr>
          <w:rFonts w:ascii="Aptos Display" w:hAnsi="Aptos Display" w:cstheme="minorHAnsi"/>
          <w:sz w:val="24"/>
          <w:szCs w:val="24"/>
        </w:rPr>
        <w:t xml:space="preserve">formei finale a </w:t>
      </w:r>
      <w:r w:rsidRPr="00D506CC">
        <w:rPr>
          <w:rFonts w:ascii="Aptos Display" w:hAnsi="Aptos Display"/>
          <w:sz w:val="24"/>
          <w:szCs w:val="24"/>
        </w:rPr>
        <w:t>ghidului solicitantului.</w:t>
      </w:r>
    </w:p>
    <w:p w14:paraId="19062B1F" w14:textId="49104B34" w:rsidR="006F1FAF" w:rsidRPr="00D506CC" w:rsidRDefault="006F1FAF" w:rsidP="00977E0A">
      <w:pPr>
        <w:pStyle w:val="Heading2"/>
        <w:ind w:hanging="720"/>
        <w:rPr>
          <w:rFonts w:ascii="Aptos Display" w:hAnsi="Aptos Display"/>
          <w:b/>
          <w:bCs/>
          <w:color w:val="538135" w:themeColor="accent6" w:themeShade="BF"/>
          <w:sz w:val="24"/>
          <w:szCs w:val="24"/>
        </w:rPr>
      </w:pPr>
      <w:bookmarkStart w:id="66" w:name="_Toc195088793"/>
      <w:r w:rsidRPr="00D506CC">
        <w:rPr>
          <w:rFonts w:ascii="Aptos Display" w:hAnsi="Aptos Display"/>
          <w:b/>
          <w:bCs/>
          <w:color w:val="538135" w:themeColor="accent6" w:themeShade="BF"/>
          <w:sz w:val="24"/>
          <w:szCs w:val="24"/>
        </w:rPr>
        <w:t>4.3</w:t>
      </w:r>
      <w:r w:rsidRPr="00D506CC">
        <w:rPr>
          <w:rFonts w:ascii="Aptos Display" w:hAnsi="Aptos Display"/>
          <w:b/>
          <w:bCs/>
          <w:color w:val="538135" w:themeColor="accent6" w:themeShade="BF"/>
          <w:sz w:val="24"/>
          <w:szCs w:val="24"/>
        </w:rPr>
        <w:tab/>
        <w:t>Perioada de depunere a proiectelor</w:t>
      </w:r>
      <w:bookmarkEnd w:id="66"/>
    </w:p>
    <w:p w14:paraId="1CB102C1" w14:textId="77777777" w:rsidR="006F1FAF" w:rsidRPr="00D506CC" w:rsidRDefault="006F1FAF" w:rsidP="00D17BBA">
      <w:pPr>
        <w:pStyle w:val="Heading3"/>
        <w:numPr>
          <w:ilvl w:val="0"/>
          <w:numId w:val="0"/>
        </w:numPr>
        <w:spacing w:after="0"/>
        <w:ind w:left="720" w:hanging="720"/>
        <w:rPr>
          <w:b/>
          <w:bCs/>
          <w:color w:val="0070C0"/>
        </w:rPr>
      </w:pPr>
      <w:bookmarkStart w:id="67" w:name="_Toc195088794"/>
      <w:r w:rsidRPr="00D506CC">
        <w:rPr>
          <w:b/>
          <w:bCs/>
        </w:rPr>
        <w:t>4.3.1</w:t>
      </w:r>
      <w:r w:rsidRPr="00D506CC">
        <w:rPr>
          <w:b/>
          <w:bCs/>
        </w:rPr>
        <w:tab/>
        <w:t>Data și ora pentru începerea depunerii de proiecte</w:t>
      </w:r>
      <w:bookmarkEnd w:id="67"/>
    </w:p>
    <w:p w14:paraId="4DC36C52" w14:textId="619F15E5" w:rsidR="006F1FAF" w:rsidRPr="00D506CC" w:rsidRDefault="006F1FAF" w:rsidP="006F1FAF">
      <w:pPr>
        <w:ind w:left="0"/>
        <w:rPr>
          <w:rFonts w:ascii="Aptos Display" w:hAnsi="Aptos Display"/>
          <w:bCs/>
          <w:sz w:val="24"/>
          <w:szCs w:val="24"/>
        </w:rPr>
      </w:pPr>
      <w:r w:rsidRPr="00D506CC">
        <w:rPr>
          <w:rFonts w:ascii="Aptos Display" w:hAnsi="Aptos Display"/>
          <w:bCs/>
          <w:sz w:val="24"/>
          <w:szCs w:val="24"/>
        </w:rPr>
        <w:t xml:space="preserve">Data de la care pot fi depuse cereri de finanțare: </w:t>
      </w:r>
      <w:r w:rsidR="006B697F" w:rsidRPr="00D506CC">
        <w:rPr>
          <w:rFonts w:ascii="Aptos Display" w:hAnsi="Aptos Display"/>
          <w:bCs/>
          <w:color w:val="FF0000"/>
          <w:sz w:val="24"/>
          <w:szCs w:val="24"/>
        </w:rPr>
        <w:t>01</w:t>
      </w:r>
      <w:r w:rsidRPr="00D506CC">
        <w:rPr>
          <w:rFonts w:ascii="Aptos Display" w:hAnsi="Aptos Display"/>
          <w:bCs/>
          <w:color w:val="FF0000"/>
          <w:sz w:val="24"/>
          <w:szCs w:val="24"/>
        </w:rPr>
        <w:t>/</w:t>
      </w:r>
      <w:r w:rsidR="000F278F" w:rsidRPr="00D506CC">
        <w:rPr>
          <w:rFonts w:ascii="Aptos Display" w:hAnsi="Aptos Display"/>
          <w:bCs/>
          <w:color w:val="FF0000"/>
          <w:sz w:val="24"/>
          <w:szCs w:val="24"/>
        </w:rPr>
        <w:t>07</w:t>
      </w:r>
      <w:r w:rsidRPr="00D506CC">
        <w:rPr>
          <w:rFonts w:ascii="Aptos Display" w:hAnsi="Aptos Display"/>
          <w:bCs/>
          <w:color w:val="FF0000"/>
          <w:sz w:val="24"/>
          <w:szCs w:val="24"/>
        </w:rPr>
        <w:t>/</w:t>
      </w:r>
      <w:r w:rsidR="005A4308" w:rsidRPr="00D506CC">
        <w:rPr>
          <w:rFonts w:ascii="Aptos Display" w:hAnsi="Aptos Display"/>
          <w:bCs/>
          <w:color w:val="FF0000"/>
          <w:sz w:val="24"/>
          <w:szCs w:val="24"/>
        </w:rPr>
        <w:t>2025</w:t>
      </w:r>
      <w:r w:rsidRPr="00D506CC">
        <w:rPr>
          <w:rFonts w:ascii="Aptos Display" w:hAnsi="Aptos Display"/>
          <w:bCs/>
          <w:color w:val="FF0000"/>
          <w:sz w:val="24"/>
          <w:szCs w:val="24"/>
        </w:rPr>
        <w:t xml:space="preserve">, ora </w:t>
      </w:r>
      <w:r w:rsidR="005A4308" w:rsidRPr="00D506CC">
        <w:rPr>
          <w:rFonts w:ascii="Aptos Display" w:hAnsi="Aptos Display"/>
          <w:bCs/>
          <w:color w:val="FF0000"/>
          <w:sz w:val="24"/>
          <w:szCs w:val="24"/>
        </w:rPr>
        <w:t>11:00</w:t>
      </w:r>
      <w:r w:rsidRPr="00D506CC">
        <w:rPr>
          <w:rFonts w:ascii="Aptos Display" w:hAnsi="Aptos Display"/>
          <w:bCs/>
          <w:sz w:val="24"/>
          <w:szCs w:val="24"/>
        </w:rPr>
        <w:t>, în sistemul informatic MySMIS 2021/SMIS2021+.</w:t>
      </w:r>
    </w:p>
    <w:p w14:paraId="18C6C81A" w14:textId="35992916" w:rsidR="006F1FAF" w:rsidRPr="00D506CC" w:rsidRDefault="006F1FAF" w:rsidP="00D17BBA">
      <w:pPr>
        <w:pStyle w:val="Heading3"/>
        <w:numPr>
          <w:ilvl w:val="0"/>
          <w:numId w:val="0"/>
        </w:numPr>
        <w:spacing w:after="0"/>
        <w:ind w:left="720" w:hanging="720"/>
        <w:rPr>
          <w:b/>
          <w:bCs/>
        </w:rPr>
      </w:pPr>
      <w:bookmarkStart w:id="68" w:name="_Toc195088795"/>
      <w:r w:rsidRPr="00D506CC">
        <w:rPr>
          <w:b/>
          <w:bCs/>
        </w:rPr>
        <w:t>4.3.2</w:t>
      </w:r>
      <w:r w:rsidRPr="00D506CC">
        <w:rPr>
          <w:b/>
          <w:bCs/>
        </w:rPr>
        <w:tab/>
        <w:t>Data și ora închiderii apelului de proiecte</w:t>
      </w:r>
      <w:bookmarkEnd w:id="68"/>
    </w:p>
    <w:p w14:paraId="554E8639" w14:textId="1121D56C" w:rsidR="006F1FAF" w:rsidRPr="00E135E1" w:rsidRDefault="006F1FAF" w:rsidP="006F1FAF">
      <w:pPr>
        <w:ind w:left="0"/>
        <w:rPr>
          <w:rFonts w:ascii="Aptos Display" w:hAnsi="Aptos Display"/>
          <w:bCs/>
          <w:sz w:val="24"/>
          <w:szCs w:val="24"/>
        </w:rPr>
      </w:pPr>
      <w:r w:rsidRPr="00D506CC">
        <w:rPr>
          <w:rFonts w:ascii="Aptos Display" w:hAnsi="Aptos Display"/>
          <w:bCs/>
          <w:sz w:val="24"/>
          <w:szCs w:val="24"/>
        </w:rPr>
        <w:t xml:space="preserve">Data până la care pot fi depuse cereri de finanțare: </w:t>
      </w:r>
      <w:r w:rsidR="006B697F" w:rsidRPr="00D506CC">
        <w:rPr>
          <w:rFonts w:ascii="Aptos Display" w:hAnsi="Aptos Display"/>
          <w:bCs/>
          <w:color w:val="FF0000"/>
          <w:sz w:val="24"/>
          <w:szCs w:val="24"/>
        </w:rPr>
        <w:t>01</w:t>
      </w:r>
      <w:r w:rsidRPr="00D506CC">
        <w:rPr>
          <w:rFonts w:ascii="Aptos Display" w:hAnsi="Aptos Display"/>
          <w:bCs/>
          <w:color w:val="FF0000"/>
          <w:sz w:val="24"/>
          <w:szCs w:val="24"/>
        </w:rPr>
        <w:t>/</w:t>
      </w:r>
      <w:r w:rsidR="000F278F" w:rsidRPr="00D506CC">
        <w:rPr>
          <w:rFonts w:ascii="Aptos Display" w:hAnsi="Aptos Display"/>
          <w:bCs/>
          <w:color w:val="FF0000"/>
          <w:sz w:val="24"/>
          <w:szCs w:val="24"/>
        </w:rPr>
        <w:t>09</w:t>
      </w:r>
      <w:r w:rsidR="005A4308" w:rsidRPr="00D506CC">
        <w:rPr>
          <w:rFonts w:ascii="Aptos Display" w:hAnsi="Aptos Display"/>
          <w:bCs/>
          <w:color w:val="FF0000"/>
          <w:sz w:val="24"/>
          <w:szCs w:val="24"/>
        </w:rPr>
        <w:t>/2025</w:t>
      </w:r>
      <w:r w:rsidRPr="00D506CC">
        <w:rPr>
          <w:rFonts w:ascii="Aptos Display" w:hAnsi="Aptos Display"/>
          <w:bCs/>
          <w:color w:val="FF0000"/>
          <w:sz w:val="24"/>
          <w:szCs w:val="24"/>
        </w:rPr>
        <w:t xml:space="preserve">, ora </w:t>
      </w:r>
      <w:r w:rsidR="005A4308" w:rsidRPr="00D506CC">
        <w:rPr>
          <w:rFonts w:ascii="Aptos Display" w:hAnsi="Aptos Display"/>
          <w:bCs/>
          <w:color w:val="FF0000"/>
          <w:sz w:val="24"/>
          <w:szCs w:val="24"/>
        </w:rPr>
        <w:t>23:30</w:t>
      </w:r>
      <w:r w:rsidRPr="00D506CC">
        <w:rPr>
          <w:rFonts w:ascii="Aptos Display" w:hAnsi="Aptos Display"/>
          <w:bCs/>
          <w:sz w:val="24"/>
          <w:szCs w:val="24"/>
        </w:rPr>
        <w:t>, în sistemul informatic MySMIS 2021/SMIS2021+.</w:t>
      </w:r>
    </w:p>
    <w:p w14:paraId="40802068" w14:textId="77777777" w:rsidR="006F1FAF" w:rsidRPr="00E135E1" w:rsidRDefault="006F1FAF" w:rsidP="006F1FAF">
      <w:pPr>
        <w:ind w:left="0"/>
        <w:rPr>
          <w:rFonts w:ascii="Aptos Display" w:hAnsi="Aptos Display"/>
          <w:bCs/>
          <w:sz w:val="24"/>
          <w:szCs w:val="24"/>
        </w:rPr>
      </w:pPr>
      <w:r w:rsidRPr="00E135E1">
        <w:rPr>
          <w:rFonts w:ascii="Aptos Display" w:hAnsi="Aptos Display"/>
          <w:bCs/>
          <w:sz w:val="24"/>
          <w:szCs w:val="24"/>
        </w:rPr>
        <w:t>Autoritatea de management poate prelungi termenul de depunere în funcție de solicitările primite, de rata de contractare a proiectelor, deciziile de realocare a unor fonduri sau alte considerente.</w:t>
      </w:r>
    </w:p>
    <w:p w14:paraId="4B6AFE91" w14:textId="2AB4678B" w:rsidR="006F1FAF" w:rsidRPr="004E00A8" w:rsidRDefault="006F1FAF" w:rsidP="003B22CE">
      <w:pPr>
        <w:pStyle w:val="Heading2"/>
        <w:ind w:hanging="720"/>
        <w:rPr>
          <w:rFonts w:ascii="Aptos Display" w:hAnsi="Aptos Display"/>
          <w:b/>
          <w:bCs/>
          <w:color w:val="538135" w:themeColor="accent6" w:themeShade="BF"/>
          <w:sz w:val="24"/>
          <w:szCs w:val="24"/>
        </w:rPr>
      </w:pPr>
      <w:bookmarkStart w:id="69" w:name="_Toc195088796"/>
      <w:r w:rsidRPr="004E00A8">
        <w:rPr>
          <w:rFonts w:ascii="Aptos Display" w:hAnsi="Aptos Display"/>
          <w:b/>
          <w:bCs/>
          <w:color w:val="538135" w:themeColor="accent6" w:themeShade="BF"/>
          <w:sz w:val="24"/>
          <w:szCs w:val="24"/>
        </w:rPr>
        <w:t>4.4</w:t>
      </w:r>
      <w:r w:rsidRPr="004E00A8">
        <w:rPr>
          <w:rFonts w:ascii="Aptos Display" w:hAnsi="Aptos Display"/>
          <w:b/>
          <w:bCs/>
          <w:color w:val="538135" w:themeColor="accent6" w:themeShade="BF"/>
          <w:sz w:val="24"/>
          <w:szCs w:val="24"/>
        </w:rPr>
        <w:tab/>
        <w:t>Modalitatea de depunere a proiectelor</w:t>
      </w:r>
      <w:bookmarkEnd w:id="69"/>
    </w:p>
    <w:p w14:paraId="5F2C9771" w14:textId="2AB15261" w:rsidR="00073024" w:rsidRPr="00E135E1" w:rsidRDefault="006F1FAF" w:rsidP="006F1FAF">
      <w:pPr>
        <w:ind w:left="0"/>
        <w:rPr>
          <w:rFonts w:ascii="Aptos Display" w:hAnsi="Aptos Display"/>
          <w:bCs/>
          <w:color w:val="538135" w:themeColor="accent6" w:themeShade="BF"/>
          <w:sz w:val="24"/>
          <w:szCs w:val="24"/>
        </w:rPr>
      </w:pPr>
      <w:r w:rsidRPr="00E135E1">
        <w:rPr>
          <w:rFonts w:ascii="Aptos Display" w:hAnsi="Aptos Display"/>
          <w:bCs/>
          <w:sz w:val="24"/>
          <w:szCs w:val="24"/>
        </w:rPr>
        <w:t xml:space="preserve">Cererile de finanțare împreună cu anexele aferente se depun exclusiv prin sistemul informatic MySMIS 2021/SMIS2021+, doar în intervalul menționat la </w:t>
      </w:r>
      <w:r w:rsidR="00DF7BE4" w:rsidRPr="00E135E1">
        <w:rPr>
          <w:rFonts w:ascii="Aptos Display" w:hAnsi="Aptos Display"/>
          <w:b/>
          <w:color w:val="538135" w:themeColor="accent6" w:themeShade="BF"/>
          <w:sz w:val="24"/>
          <w:szCs w:val="24"/>
        </w:rPr>
        <w:t>sub</w:t>
      </w:r>
      <w:r w:rsidRPr="00E135E1">
        <w:rPr>
          <w:rFonts w:ascii="Aptos Display" w:hAnsi="Aptos Display"/>
          <w:b/>
          <w:color w:val="538135" w:themeColor="accent6" w:themeShade="BF"/>
          <w:sz w:val="24"/>
          <w:szCs w:val="24"/>
        </w:rPr>
        <w:t>capitolul 4.3</w:t>
      </w:r>
      <w:r w:rsidRPr="00E135E1">
        <w:rPr>
          <w:rFonts w:ascii="Aptos Display" w:hAnsi="Aptos Display"/>
          <w:bCs/>
          <w:color w:val="538135" w:themeColor="accent6" w:themeShade="BF"/>
          <w:sz w:val="24"/>
          <w:szCs w:val="24"/>
        </w:rPr>
        <w:t>.</w:t>
      </w:r>
    </w:p>
    <w:p w14:paraId="7F26E08D" w14:textId="77777777" w:rsidR="00540470" w:rsidRPr="00E135E1" w:rsidRDefault="00540470" w:rsidP="00540470">
      <w:pPr>
        <w:ind w:left="0"/>
        <w:rPr>
          <w:rFonts w:ascii="Aptos Display" w:hAnsi="Aptos Display"/>
          <w:bCs/>
          <w:sz w:val="24"/>
          <w:szCs w:val="24"/>
        </w:rPr>
      </w:pPr>
      <w:r w:rsidRPr="00E135E1">
        <w:rPr>
          <w:rFonts w:ascii="Aptos Display" w:hAnsi="Aptos Display"/>
          <w:bCs/>
          <w:sz w:val="24"/>
          <w:szCs w:val="24"/>
        </w:rPr>
        <w:t>Data depunerii cererii de finanțare este considerată data transmiterii formularului electronic al cererii de finanțare prin sistemul informatic MySMIS2021/SMIS2021+.</w:t>
      </w:r>
    </w:p>
    <w:p w14:paraId="2D160963" w14:textId="44E5FDD0" w:rsidR="00540470" w:rsidRPr="00E135E1" w:rsidRDefault="00540470" w:rsidP="00E135E1">
      <w:pPr>
        <w:pBdr>
          <w:top w:val="single" w:sz="4" w:space="1" w:color="auto"/>
          <w:left w:val="single" w:sz="4" w:space="4" w:color="auto"/>
          <w:bottom w:val="single" w:sz="4" w:space="1" w:color="auto"/>
          <w:right w:val="single" w:sz="4" w:space="4" w:color="auto"/>
        </w:pBdr>
        <w:ind w:left="0"/>
        <w:rPr>
          <w:rFonts w:ascii="Aptos Display" w:hAnsi="Aptos Display"/>
          <w:b/>
          <w:sz w:val="24"/>
          <w:szCs w:val="24"/>
        </w:rPr>
      </w:pPr>
      <w:r w:rsidRPr="00E135E1">
        <w:rPr>
          <w:rFonts w:ascii="Aptos Display" w:hAnsi="Aptos Display"/>
          <w:b/>
          <w:sz w:val="24"/>
          <w:szCs w:val="24"/>
        </w:rPr>
        <w:t>Un solicitant poate depune o singură cerere de finanțare, în cadrul unui singur apel din cele care fac obiectul prezentului ghid.</w:t>
      </w:r>
      <w:r w:rsidR="00E135E1">
        <w:rPr>
          <w:rFonts w:ascii="Aptos Display" w:hAnsi="Aptos Display"/>
          <w:b/>
          <w:sz w:val="24"/>
          <w:szCs w:val="24"/>
        </w:rPr>
        <w:t xml:space="preserve"> </w:t>
      </w:r>
      <w:r w:rsidR="00185950" w:rsidRPr="00E135E1">
        <w:rPr>
          <w:rFonts w:ascii="Aptos Display" w:hAnsi="Aptos Display"/>
          <w:b/>
          <w:sz w:val="24"/>
          <w:szCs w:val="24"/>
        </w:rPr>
        <w:t xml:space="preserve">Verificarea se realizează la nivel de CUI solicitant. Retragerea unei cereri de finanțare și </w:t>
      </w:r>
      <w:r w:rsidR="00805C3E">
        <w:rPr>
          <w:rFonts w:ascii="Aptos Display" w:hAnsi="Aptos Display"/>
          <w:b/>
          <w:sz w:val="24"/>
          <w:szCs w:val="24"/>
        </w:rPr>
        <w:t>re</w:t>
      </w:r>
      <w:r w:rsidR="00185950" w:rsidRPr="00E135E1">
        <w:rPr>
          <w:rFonts w:ascii="Aptos Display" w:hAnsi="Aptos Display"/>
          <w:b/>
          <w:sz w:val="24"/>
          <w:szCs w:val="24"/>
        </w:rPr>
        <w:t>depunerea</w:t>
      </w:r>
      <w:r w:rsidR="00805C3E">
        <w:rPr>
          <w:rFonts w:ascii="Aptos Display" w:hAnsi="Aptos Display"/>
          <w:b/>
          <w:sz w:val="24"/>
          <w:szCs w:val="24"/>
        </w:rPr>
        <w:t xml:space="preserve"> acesteia </w:t>
      </w:r>
      <w:r w:rsidR="00185950" w:rsidRPr="00E135E1">
        <w:rPr>
          <w:rFonts w:ascii="Aptos Display" w:hAnsi="Aptos Display"/>
          <w:b/>
          <w:sz w:val="24"/>
          <w:szCs w:val="24"/>
        </w:rPr>
        <w:t>este permisă</w:t>
      </w:r>
      <w:r w:rsidR="00805C3E">
        <w:rPr>
          <w:rFonts w:ascii="Aptos Display" w:hAnsi="Aptos Display"/>
          <w:b/>
          <w:sz w:val="24"/>
          <w:szCs w:val="24"/>
        </w:rPr>
        <w:t xml:space="preserve"> doar până la alocarea cererii unei comisii de evaluare</w:t>
      </w:r>
      <w:r w:rsidR="00185950" w:rsidRPr="00E135E1">
        <w:rPr>
          <w:rFonts w:ascii="Aptos Display" w:hAnsi="Aptos Display"/>
          <w:b/>
          <w:sz w:val="24"/>
          <w:szCs w:val="24"/>
        </w:rPr>
        <w:t>.</w:t>
      </w:r>
    </w:p>
    <w:p w14:paraId="01A567F9" w14:textId="02C0DF81" w:rsidR="00397484" w:rsidRPr="00E135E1" w:rsidRDefault="00397484" w:rsidP="00E135E1">
      <w:pPr>
        <w:pBdr>
          <w:top w:val="single" w:sz="4" w:space="1" w:color="auto"/>
          <w:left w:val="single" w:sz="4" w:space="4" w:color="auto"/>
          <w:bottom w:val="single" w:sz="4" w:space="1" w:color="auto"/>
          <w:right w:val="single" w:sz="4" w:space="4" w:color="auto"/>
        </w:pBdr>
        <w:ind w:left="0"/>
        <w:rPr>
          <w:rFonts w:ascii="Aptos Display" w:hAnsi="Aptos Display"/>
          <w:b/>
          <w:sz w:val="24"/>
          <w:szCs w:val="24"/>
        </w:rPr>
      </w:pPr>
      <w:r w:rsidRPr="00E135E1">
        <w:rPr>
          <w:rFonts w:ascii="Aptos Display" w:hAnsi="Aptos Display"/>
          <w:b/>
          <w:sz w:val="24"/>
          <w:szCs w:val="24"/>
        </w:rPr>
        <w:t>Depunerea unei cereri de finanțare nu poate avea ca scop asigurarea cofinanțării unui alt proiect.</w:t>
      </w:r>
    </w:p>
    <w:p w14:paraId="7F54141B" w14:textId="40AABAB7" w:rsidR="00540470" w:rsidRPr="00E135E1" w:rsidRDefault="00AC2AF1" w:rsidP="00540470">
      <w:pPr>
        <w:ind w:left="0"/>
        <w:rPr>
          <w:rFonts w:ascii="Aptos Display" w:hAnsi="Aptos Display"/>
          <w:bCs/>
          <w:sz w:val="24"/>
          <w:szCs w:val="24"/>
        </w:rPr>
      </w:pPr>
      <w:r w:rsidRPr="00E135E1">
        <w:rPr>
          <w:rFonts w:ascii="Aptos Display" w:hAnsi="Aptos Display"/>
          <w:bCs/>
          <w:sz w:val="24"/>
          <w:szCs w:val="24"/>
        </w:rPr>
        <w:t>P</w:t>
      </w:r>
      <w:r w:rsidR="00540470" w:rsidRPr="00E135E1">
        <w:rPr>
          <w:rFonts w:ascii="Aptos Display" w:hAnsi="Aptos Display"/>
          <w:bCs/>
          <w:sz w:val="24"/>
          <w:szCs w:val="24"/>
        </w:rPr>
        <w:t xml:space="preserve">entru depunerea de proiecte se va utiliza formatul de cerere de finanțare prevăzut în </w:t>
      </w:r>
      <w:r w:rsidR="00540470" w:rsidRPr="00E135E1">
        <w:rPr>
          <w:rFonts w:ascii="Aptos Display" w:hAnsi="Aptos Display"/>
          <w:b/>
          <w:color w:val="538135" w:themeColor="accent6" w:themeShade="BF"/>
          <w:sz w:val="24"/>
          <w:szCs w:val="24"/>
        </w:rPr>
        <w:t>Anexa 2</w:t>
      </w:r>
      <w:r w:rsidR="00540470" w:rsidRPr="00E135E1">
        <w:rPr>
          <w:rFonts w:ascii="Aptos Display" w:hAnsi="Aptos Display"/>
          <w:bCs/>
          <w:color w:val="538135" w:themeColor="accent6" w:themeShade="BF"/>
          <w:sz w:val="24"/>
          <w:szCs w:val="24"/>
        </w:rPr>
        <w:t xml:space="preserve"> </w:t>
      </w:r>
      <w:r w:rsidR="00540470" w:rsidRPr="00E135E1">
        <w:rPr>
          <w:rFonts w:ascii="Aptos Display" w:hAnsi="Aptos Display"/>
          <w:bCs/>
          <w:sz w:val="24"/>
          <w:szCs w:val="24"/>
        </w:rPr>
        <w:t xml:space="preserve">la prezentul ghid. </w:t>
      </w:r>
    </w:p>
    <w:p w14:paraId="00000294" w14:textId="77777777" w:rsidR="00497616" w:rsidRPr="00E135E1" w:rsidRDefault="00906A94">
      <w:pPr>
        <w:pStyle w:val="Heading1"/>
        <w:numPr>
          <w:ilvl w:val="0"/>
          <w:numId w:val="3"/>
        </w:numPr>
        <w:rPr>
          <w:rFonts w:ascii="Aptos Display" w:eastAsia="Calibri" w:hAnsi="Aptos Display" w:cs="Calibri"/>
          <w:b/>
          <w:bCs/>
          <w:color w:val="538135" w:themeColor="accent6" w:themeShade="BF"/>
          <w:sz w:val="24"/>
          <w:szCs w:val="24"/>
        </w:rPr>
      </w:pPr>
      <w:bookmarkStart w:id="70" w:name="_Toc195088797"/>
      <w:r w:rsidRPr="00E135E1">
        <w:rPr>
          <w:rFonts w:ascii="Aptos Display" w:eastAsia="Calibri" w:hAnsi="Aptos Display" w:cs="Calibri"/>
          <w:b/>
          <w:bCs/>
          <w:color w:val="538135" w:themeColor="accent6" w:themeShade="BF"/>
          <w:sz w:val="24"/>
          <w:szCs w:val="24"/>
        </w:rPr>
        <w:lastRenderedPageBreak/>
        <w:t>CONDIȚII DE ELIGIBILITATE</w:t>
      </w:r>
      <w:bookmarkEnd w:id="70"/>
    </w:p>
    <w:p w14:paraId="00000295" w14:textId="6D721CDF" w:rsidR="00497616" w:rsidRPr="00E135E1" w:rsidRDefault="00906A94">
      <w:pPr>
        <w:ind w:left="0"/>
        <w:rPr>
          <w:rFonts w:ascii="Aptos Display" w:hAnsi="Aptos Display"/>
          <w:sz w:val="24"/>
          <w:szCs w:val="24"/>
        </w:rPr>
      </w:pPr>
      <w:bookmarkStart w:id="71" w:name="_heading=h.2u6wntf" w:colFirst="0" w:colLast="0"/>
      <w:bookmarkEnd w:id="71"/>
      <w:r w:rsidRPr="00E135E1">
        <w:rPr>
          <w:rFonts w:ascii="Aptos Display" w:hAnsi="Aptos Display"/>
          <w:sz w:val="24"/>
          <w:szCs w:val="24"/>
        </w:rPr>
        <w:t xml:space="preserve">Pentru selectarea operațiunilor, </w:t>
      </w:r>
      <w:r w:rsidR="003254E3" w:rsidRPr="00E135E1">
        <w:rPr>
          <w:rFonts w:ascii="Aptos Display" w:hAnsi="Aptos Display"/>
          <w:sz w:val="24"/>
          <w:szCs w:val="24"/>
        </w:rPr>
        <w:t>criteriile și metodologia de selecție se aplică nediscriminatoriu și transparent tuturor solicitanților la finanțare, în condițiile prevăzute de prezentul capitol</w:t>
      </w:r>
      <w:r w:rsidRPr="00E135E1">
        <w:rPr>
          <w:rFonts w:ascii="Aptos Display" w:hAnsi="Aptos Display"/>
          <w:sz w:val="24"/>
          <w:szCs w:val="24"/>
        </w:rPr>
        <w:t>.</w:t>
      </w:r>
    </w:p>
    <w:p w14:paraId="3B99D8A5" w14:textId="2DE692AC" w:rsidR="00520D61" w:rsidRPr="00E135E1" w:rsidRDefault="00520D61">
      <w:pPr>
        <w:ind w:left="0"/>
        <w:rPr>
          <w:rFonts w:ascii="Aptos Display" w:hAnsi="Aptos Display"/>
          <w:sz w:val="24"/>
          <w:szCs w:val="24"/>
        </w:rPr>
      </w:pPr>
      <w:r w:rsidRPr="00E135E1">
        <w:rPr>
          <w:rFonts w:ascii="Aptos Display" w:hAnsi="Aptos Display"/>
          <w:sz w:val="24"/>
          <w:szCs w:val="24"/>
        </w:rPr>
        <w:t xml:space="preserve">Criteriile de eligibilitate și criteriile folosite pentru selecția operațiunilor au fost aprobate prin </w:t>
      </w:r>
      <w:r w:rsidRPr="00E135E1">
        <w:rPr>
          <w:rFonts w:ascii="Aptos Display" w:hAnsi="Aptos Display"/>
          <w:b/>
          <w:bCs/>
          <w:sz w:val="24"/>
          <w:szCs w:val="24"/>
        </w:rPr>
        <w:t xml:space="preserve">Decizia CMPTJ nr. </w:t>
      </w:r>
      <w:r w:rsidR="0070750A" w:rsidRPr="00E135E1">
        <w:rPr>
          <w:rFonts w:ascii="Aptos Display" w:hAnsi="Aptos Display"/>
          <w:b/>
          <w:bCs/>
          <w:sz w:val="24"/>
          <w:szCs w:val="24"/>
        </w:rPr>
        <w:t>26</w:t>
      </w:r>
      <w:r w:rsidRPr="00E135E1">
        <w:rPr>
          <w:rFonts w:ascii="Aptos Display" w:hAnsi="Aptos Display"/>
          <w:b/>
          <w:bCs/>
          <w:sz w:val="24"/>
          <w:szCs w:val="24"/>
        </w:rPr>
        <w:t>/2</w:t>
      </w:r>
      <w:r w:rsidR="0070750A" w:rsidRPr="00E135E1">
        <w:rPr>
          <w:rFonts w:ascii="Aptos Display" w:hAnsi="Aptos Display"/>
          <w:b/>
          <w:bCs/>
          <w:sz w:val="24"/>
          <w:szCs w:val="24"/>
        </w:rPr>
        <w:t>3</w:t>
      </w:r>
      <w:r w:rsidRPr="00E135E1">
        <w:rPr>
          <w:rFonts w:ascii="Aptos Display" w:hAnsi="Aptos Display"/>
          <w:b/>
          <w:bCs/>
          <w:sz w:val="24"/>
          <w:szCs w:val="24"/>
        </w:rPr>
        <w:t>.</w:t>
      </w:r>
      <w:r w:rsidR="0070750A" w:rsidRPr="00E135E1">
        <w:rPr>
          <w:rFonts w:ascii="Aptos Display" w:hAnsi="Aptos Display"/>
          <w:b/>
          <w:bCs/>
          <w:sz w:val="24"/>
          <w:szCs w:val="24"/>
        </w:rPr>
        <w:t>12</w:t>
      </w:r>
      <w:r w:rsidRPr="00E135E1">
        <w:rPr>
          <w:rFonts w:ascii="Aptos Display" w:hAnsi="Aptos Display"/>
          <w:b/>
          <w:bCs/>
          <w:sz w:val="24"/>
          <w:szCs w:val="24"/>
        </w:rPr>
        <w:t>.202</w:t>
      </w:r>
      <w:r w:rsidR="0070750A" w:rsidRPr="00E135E1">
        <w:rPr>
          <w:rFonts w:ascii="Aptos Display" w:hAnsi="Aptos Display"/>
          <w:b/>
          <w:bCs/>
          <w:sz w:val="24"/>
          <w:szCs w:val="24"/>
        </w:rPr>
        <w:t>4</w:t>
      </w:r>
      <w:r w:rsidR="00AC2AF1" w:rsidRPr="00E135E1">
        <w:rPr>
          <w:rFonts w:ascii="Aptos Display" w:hAnsi="Aptos Display"/>
          <w:sz w:val="24"/>
          <w:szCs w:val="24"/>
        </w:rPr>
        <w:t>, cu modificările și completările ulterioare</w:t>
      </w:r>
      <w:r w:rsidRPr="00E135E1">
        <w:rPr>
          <w:rFonts w:ascii="Aptos Display" w:hAnsi="Aptos Display"/>
          <w:sz w:val="24"/>
          <w:szCs w:val="24"/>
        </w:rPr>
        <w:t>.</w:t>
      </w:r>
    </w:p>
    <w:p w14:paraId="71F95643" w14:textId="3F52238E" w:rsidR="00F82D6A" w:rsidRPr="00E135E1" w:rsidRDefault="00F82D6A">
      <w:pPr>
        <w:spacing w:after="0"/>
        <w:ind w:left="0"/>
        <w:rPr>
          <w:rFonts w:ascii="Aptos Display" w:hAnsi="Aptos Display"/>
          <w:sz w:val="24"/>
          <w:szCs w:val="24"/>
        </w:rPr>
      </w:pPr>
      <w:r w:rsidRPr="00E135E1">
        <w:rPr>
          <w:rFonts w:ascii="Aptos Display" w:hAnsi="Aptos Display"/>
          <w:sz w:val="24"/>
          <w:szCs w:val="24"/>
        </w:rPr>
        <w:t>Ca regulă generală, criteriile de eligibilitate pentru solicitant trebuie îndeplinite începând cu data depunerii cererii de finanțare, pe întreg procesul de evaluare, selecție, contractare, implementare, monitorizare, durabilitate, cu excepțiile prevăzute în cadrul prezentei secțiuni (cu subsecțiunile aferente) și respectiv ale contractului de finanțare.</w:t>
      </w:r>
    </w:p>
    <w:p w14:paraId="25C33026" w14:textId="77777777" w:rsidR="009D33B3" w:rsidRPr="00E135E1" w:rsidRDefault="009D33B3" w:rsidP="009D33B3">
      <w:pPr>
        <w:spacing w:before="0" w:after="0"/>
        <w:ind w:left="0"/>
        <w:rPr>
          <w:rFonts w:ascii="Aptos Display" w:hAnsi="Aptos Display"/>
          <w:b/>
          <w:color w:val="538135" w:themeColor="accent6" w:themeShade="BF"/>
          <w:sz w:val="24"/>
          <w:szCs w:val="24"/>
        </w:rPr>
      </w:pPr>
      <w:r w:rsidRPr="00E135E1">
        <w:rPr>
          <w:rFonts w:ascii="Aptos Display" w:hAnsi="Aptos Display"/>
          <w:b/>
          <w:color w:val="538135" w:themeColor="accent6" w:themeShade="BF"/>
          <w:sz w:val="24"/>
          <w:szCs w:val="24"/>
        </w:rPr>
        <w:t>Atenție!</w:t>
      </w:r>
    </w:p>
    <w:p w14:paraId="796EE037" w14:textId="77777777" w:rsidR="00E135E1" w:rsidRDefault="00F82D6A" w:rsidP="009D33B3">
      <w:pPr>
        <w:spacing w:before="0" w:after="0"/>
        <w:ind w:left="0"/>
        <w:rPr>
          <w:rFonts w:ascii="Aptos Display" w:hAnsi="Aptos Display"/>
          <w:sz w:val="24"/>
          <w:szCs w:val="24"/>
        </w:rPr>
      </w:pPr>
      <w:r w:rsidRPr="00E135E1">
        <w:rPr>
          <w:rFonts w:ascii="Aptos Display" w:hAnsi="Aptos Display"/>
          <w:sz w:val="24"/>
          <w:szCs w:val="24"/>
        </w:rPr>
        <w:t>Modificarea valorii finanțării nerambursabile pe parcursul perioadei de implementare nu poate conduce la modificarea angajamentului solicitantului cu privire la numărul minim de locuri de muncă propuse a fi create și/sau a celor pentru care s-a angajat suplimentar, conform grilei de evaluare tehnico - financiare.</w:t>
      </w:r>
    </w:p>
    <w:p w14:paraId="3E664675" w14:textId="2D9CA6F3" w:rsidR="009D33B3" w:rsidRPr="00E135E1" w:rsidRDefault="00F82D6A" w:rsidP="00E135E1">
      <w:pPr>
        <w:pBdr>
          <w:top w:val="single" w:sz="4" w:space="1" w:color="auto"/>
          <w:left w:val="single" w:sz="4" w:space="4" w:color="auto"/>
          <w:bottom w:val="single" w:sz="4" w:space="1" w:color="auto"/>
          <w:right w:val="single" w:sz="4" w:space="4" w:color="auto"/>
        </w:pBdr>
        <w:spacing w:before="0" w:after="0"/>
        <w:ind w:left="0"/>
        <w:rPr>
          <w:rFonts w:ascii="Aptos Display" w:hAnsi="Aptos Display" w:cstheme="minorHAnsi"/>
          <w:sz w:val="24"/>
          <w:szCs w:val="24"/>
        </w:rPr>
      </w:pPr>
      <w:r w:rsidRPr="00E135E1">
        <w:rPr>
          <w:rFonts w:ascii="Aptos Display" w:hAnsi="Aptos Display"/>
          <w:b/>
          <w:bCs/>
          <w:sz w:val="24"/>
          <w:szCs w:val="24"/>
        </w:rPr>
        <w:t>Solicitantul se obligă să creeze minimum 1 loc nou de muncă</w:t>
      </w:r>
      <w:r w:rsidRPr="00E135E1">
        <w:rPr>
          <w:rFonts w:ascii="Aptos Display" w:hAnsi="Aptos Display"/>
          <w:sz w:val="24"/>
          <w:szCs w:val="24"/>
        </w:rPr>
        <w:t xml:space="preserve">, </w:t>
      </w:r>
      <w:r w:rsidRPr="00E135E1">
        <w:rPr>
          <w:rFonts w:ascii="Aptos Display" w:hAnsi="Aptos Display"/>
          <w:b/>
          <w:bCs/>
          <w:sz w:val="24"/>
          <w:szCs w:val="24"/>
        </w:rPr>
        <w:t>prin grila ETF fiind punctată suplimentar crearea unui număr mai mare de locuri de muncă față de minimul obligatoriu</w:t>
      </w:r>
      <w:r w:rsidRPr="00E135E1">
        <w:rPr>
          <w:rFonts w:ascii="Aptos Display" w:hAnsi="Aptos Display"/>
          <w:sz w:val="24"/>
          <w:szCs w:val="24"/>
        </w:rPr>
        <w:t>.</w:t>
      </w:r>
    </w:p>
    <w:p w14:paraId="6F76214E" w14:textId="1F3CCB9A" w:rsidR="00F82D6A" w:rsidRPr="00E135E1" w:rsidRDefault="00914CF5" w:rsidP="00E135E1">
      <w:pPr>
        <w:spacing w:after="0"/>
        <w:ind w:left="0"/>
        <w:rPr>
          <w:rFonts w:ascii="Aptos Display" w:hAnsi="Aptos Display"/>
          <w:sz w:val="24"/>
          <w:szCs w:val="24"/>
        </w:rPr>
      </w:pPr>
      <w:r w:rsidRPr="00E135E1">
        <w:rPr>
          <w:rFonts w:ascii="Aptos Display" w:hAnsi="Aptos Display"/>
          <w:sz w:val="24"/>
          <w:szCs w:val="24"/>
        </w:rPr>
        <w:t>În plus, se va avea în vedere respectarea următoarelor cerințe:</w:t>
      </w:r>
    </w:p>
    <w:p w14:paraId="21E8A24D" w14:textId="0A5D3023" w:rsidR="00F82D6A" w:rsidRPr="00E135E1" w:rsidRDefault="00F82D6A">
      <w:pPr>
        <w:pStyle w:val="ListParagraph"/>
        <w:numPr>
          <w:ilvl w:val="0"/>
          <w:numId w:val="49"/>
        </w:numPr>
        <w:rPr>
          <w:rFonts w:ascii="Aptos Display" w:hAnsi="Aptos Display" w:cstheme="minorHAnsi"/>
          <w:sz w:val="24"/>
          <w:szCs w:val="24"/>
        </w:rPr>
      </w:pPr>
      <w:r w:rsidRPr="00E135E1">
        <w:rPr>
          <w:rFonts w:ascii="Aptos Display" w:hAnsi="Aptos Display" w:cstheme="minorHAnsi"/>
          <w:sz w:val="24"/>
          <w:szCs w:val="24"/>
        </w:rPr>
        <w:t xml:space="preserve">criteriile de eligibilitate și de selecție care privesc aspecte legate de anul de referință al situațiilor fiscale se referă la anul fiscal anterior deschiderii apelului de proiecte. Criteriile din etapa de evaluare si proiecțiile financiare asociate proiectului vor avea în vedere situațiile financiare aferente anului fiscal anterior deschiderii apelului de proiecte. În situația în care pe parcursul procesului de evaluare, selecție, contractare se încheie un nou an fiscal, </w:t>
      </w:r>
      <w:r w:rsidRPr="000C21D8">
        <w:rPr>
          <w:rFonts w:ascii="Aptos Display" w:hAnsi="Aptos Display" w:cstheme="minorHAnsi"/>
          <w:sz w:val="24"/>
          <w:szCs w:val="24"/>
        </w:rPr>
        <w:t xml:space="preserve">solicitantul are obligația menținerii criteriilor de eligibilitate în noul an fiscal (menținerea încadrării în categoria microîntreprinderilor, numărul minim obligatoriu de locuri de muncă, respectiv </w:t>
      </w:r>
      <w:r w:rsidR="00E135E1" w:rsidRPr="000C21D8">
        <w:rPr>
          <w:rFonts w:ascii="Aptos Display" w:hAnsi="Aptos Display" w:cstheme="minorHAnsi"/>
          <w:sz w:val="24"/>
          <w:szCs w:val="24"/>
        </w:rPr>
        <w:t xml:space="preserve">număr mediu începând de la 0 angajați, fără a lua în calcul funcția  de administrator sau asociat, </w:t>
      </w:r>
      <w:r w:rsidRPr="000C21D8">
        <w:rPr>
          <w:rFonts w:ascii="Aptos Display" w:hAnsi="Aptos Display" w:cstheme="minorHAnsi"/>
          <w:sz w:val="24"/>
          <w:szCs w:val="24"/>
        </w:rPr>
        <w:t xml:space="preserve">în categoria </w:t>
      </w:r>
      <w:r w:rsidRPr="00E135E1">
        <w:rPr>
          <w:rFonts w:ascii="Aptos Display" w:hAnsi="Aptos Display" w:cstheme="minorHAnsi"/>
          <w:sz w:val="24"/>
          <w:szCs w:val="24"/>
        </w:rPr>
        <w:t xml:space="preserve">întreprinderilor în dificultate, existența profitul din exploatare &gt;0, nesuspendarea activității economice în anul fiscal respectiv, respectarea plafonului de minimis, alte criterii de eligibilitate), în caz contrar proiectul va fi declarat neeligibil. În această situație AM PTJ/OI poate solicita situațiile financiare aferente anului fiscal respectiv. </w:t>
      </w:r>
    </w:p>
    <w:p w14:paraId="1FE7AA8D" w14:textId="77777777" w:rsidR="003C410F" w:rsidRPr="007B7E5B" w:rsidRDefault="003C410F" w:rsidP="003C410F">
      <w:pPr>
        <w:ind w:left="0"/>
        <w:rPr>
          <w:rFonts w:ascii="Aptos Display" w:hAnsi="Aptos Display" w:cstheme="minorHAnsi"/>
          <w:b/>
          <w:bCs/>
          <w:color w:val="538135" w:themeColor="accent6" w:themeShade="BF"/>
          <w:sz w:val="24"/>
          <w:szCs w:val="24"/>
        </w:rPr>
      </w:pPr>
      <w:r w:rsidRPr="007B7E5B">
        <w:rPr>
          <w:rFonts w:ascii="Aptos Display" w:hAnsi="Aptos Display" w:cstheme="minorHAnsi"/>
          <w:b/>
          <w:bCs/>
          <w:color w:val="538135" w:themeColor="accent6" w:themeShade="BF"/>
          <w:sz w:val="24"/>
          <w:szCs w:val="24"/>
        </w:rPr>
        <w:t>Notă:</w:t>
      </w:r>
    </w:p>
    <w:p w14:paraId="675406A7" w14:textId="77777777" w:rsidR="00F82D6A" w:rsidRPr="00E135E1" w:rsidRDefault="00F82D6A" w:rsidP="00133CB0">
      <w:pPr>
        <w:ind w:left="0"/>
        <w:rPr>
          <w:rFonts w:ascii="Aptos Display" w:hAnsi="Aptos Display" w:cstheme="minorHAnsi"/>
          <w:sz w:val="24"/>
          <w:szCs w:val="24"/>
        </w:rPr>
      </w:pPr>
      <w:r w:rsidRPr="00E135E1">
        <w:rPr>
          <w:rFonts w:ascii="Aptos Display" w:hAnsi="Aptos Display" w:cstheme="minorHAnsi"/>
          <w:sz w:val="24"/>
          <w:szCs w:val="24"/>
        </w:rPr>
        <w:t>Angajamentul solicitantului cu privire la numărul de locuri de muncă nou create se va actualiza, în etapa de contractare prin raportare la numărul mediu de salariați din anul anterior etapei respective, cu menținerea cuantumului inițial asumat privind numărul de locuri de muncă nou create. AM PTJ/OI poate solicita situațiile financiare aferente anului fiscal intervenit pe parcursul procesului de evaluare, selecție și contractare.</w:t>
      </w:r>
    </w:p>
    <w:p w14:paraId="64FE26C7" w14:textId="43BDA112" w:rsidR="003C410F" w:rsidRPr="00E135E1" w:rsidRDefault="00F82D6A" w:rsidP="00133CB0">
      <w:pPr>
        <w:ind w:left="0"/>
        <w:rPr>
          <w:rFonts w:ascii="Aptos Display" w:hAnsi="Aptos Display" w:cstheme="minorHAnsi"/>
          <w:sz w:val="24"/>
          <w:szCs w:val="24"/>
        </w:rPr>
      </w:pPr>
      <w:r w:rsidRPr="00E135E1">
        <w:rPr>
          <w:rFonts w:ascii="Aptos Display" w:hAnsi="Aptos Display" w:cstheme="minorHAnsi"/>
          <w:sz w:val="24"/>
          <w:szCs w:val="24"/>
        </w:rPr>
        <w:lastRenderedPageBreak/>
        <w:t xml:space="preserve">În cazul în care prin cererea de finanțare solicitantul se angajează să creeze mai mult de 1 loc de muncă și intervine un nou an fiscal pe parcursul procesului de evaluare, selecție și contractare, atunci în anul fiscal respectiv nr. mediu de salariați nu poate să fie mai mic cu 20% față de cel înregistrat în anul anterior deschiderii apelului de proiecte, în caz contrar proiectul devine </w:t>
      </w:r>
      <w:r w:rsidR="003C410F" w:rsidRPr="00E135E1">
        <w:rPr>
          <w:rFonts w:ascii="Aptos Display" w:hAnsi="Aptos Display" w:cstheme="minorHAnsi"/>
          <w:sz w:val="24"/>
          <w:szCs w:val="24"/>
        </w:rPr>
        <w:t>neeligibil</w:t>
      </w:r>
      <w:r w:rsidR="00EE06C0" w:rsidRPr="00E135E1">
        <w:rPr>
          <w:rStyle w:val="FootnoteReference"/>
          <w:rFonts w:ascii="Aptos Display" w:hAnsi="Aptos Display" w:cstheme="minorHAnsi"/>
          <w:sz w:val="24"/>
          <w:szCs w:val="24"/>
        </w:rPr>
        <w:footnoteReference w:id="5"/>
      </w:r>
      <w:r w:rsidR="003C410F" w:rsidRPr="00E135E1">
        <w:rPr>
          <w:rFonts w:ascii="Aptos Display" w:hAnsi="Aptos Display" w:cstheme="minorHAnsi"/>
          <w:sz w:val="24"/>
          <w:szCs w:val="24"/>
        </w:rPr>
        <w:t>.</w:t>
      </w:r>
    </w:p>
    <w:p w14:paraId="1EE770EF" w14:textId="77777777" w:rsidR="009241AE" w:rsidRPr="00E135E1" w:rsidRDefault="009241AE">
      <w:pPr>
        <w:numPr>
          <w:ilvl w:val="0"/>
          <w:numId w:val="26"/>
        </w:numPr>
        <w:spacing w:before="0" w:after="0"/>
        <w:rPr>
          <w:rFonts w:ascii="Aptos Display" w:hAnsi="Aptos Display" w:cstheme="minorHAnsi"/>
          <w:sz w:val="24"/>
          <w:szCs w:val="24"/>
        </w:rPr>
      </w:pPr>
      <w:r w:rsidRPr="00E135E1">
        <w:rPr>
          <w:rFonts w:ascii="Aptos Display" w:hAnsi="Aptos Display" w:cstheme="minorHAnsi"/>
          <w:sz w:val="24"/>
          <w:szCs w:val="24"/>
        </w:rPr>
        <w:t xml:space="preserve">criteriul de eligibilitate a proiectului referitor la valoarea minimă a finanțării nerambursabile solicitate, a cărui respectare este obligatorie doar până la momentul încheierii contractului de finanțare inclusiv. </w:t>
      </w:r>
    </w:p>
    <w:p w14:paraId="7B7D19AC" w14:textId="2FE4393F" w:rsidR="00914CF5" w:rsidRPr="00E135E1" w:rsidRDefault="00914CF5" w:rsidP="009241AE">
      <w:pPr>
        <w:spacing w:before="0" w:after="0"/>
        <w:rPr>
          <w:rFonts w:ascii="Aptos Display" w:hAnsi="Aptos Display" w:cstheme="minorHAnsi"/>
          <w:sz w:val="24"/>
          <w:szCs w:val="24"/>
        </w:rPr>
      </w:pPr>
    </w:p>
    <w:p w14:paraId="46C9FB9F" w14:textId="74BCCD90" w:rsidR="003E1A77" w:rsidRPr="00E135E1" w:rsidRDefault="00CA7BA6" w:rsidP="003E1A77">
      <w:pPr>
        <w:spacing w:before="0" w:after="0"/>
        <w:ind w:left="0"/>
        <w:rPr>
          <w:rFonts w:ascii="Aptos Display" w:hAnsi="Aptos Display" w:cstheme="minorHAnsi"/>
          <w:sz w:val="24"/>
          <w:szCs w:val="24"/>
        </w:rPr>
      </w:pPr>
      <w:r w:rsidRPr="00E135E1">
        <w:rPr>
          <w:rFonts w:ascii="Aptos Display" w:hAnsi="Aptos Display"/>
          <w:sz w:val="24"/>
          <w:szCs w:val="24"/>
        </w:rPr>
        <w:t>Documentele care demonstrează îndeplinirea criteriilor de eligibilitate, indiferent de data la care sunt solicitate a fi transmise/depuse trebuie să indice îndeplinirea criteriilor conform prevederilor anterior menționate și a prezentului capitol.</w:t>
      </w:r>
    </w:p>
    <w:p w14:paraId="11082181" w14:textId="77777777" w:rsidR="003E1A77" w:rsidRPr="00E135E1" w:rsidRDefault="003E1A77" w:rsidP="00914CF5">
      <w:pPr>
        <w:spacing w:before="0" w:after="0"/>
        <w:ind w:left="0"/>
        <w:rPr>
          <w:rFonts w:ascii="Aptos Display" w:hAnsi="Aptos Display"/>
          <w:sz w:val="24"/>
          <w:szCs w:val="24"/>
        </w:rPr>
      </w:pPr>
    </w:p>
    <w:p w14:paraId="0C15D8CC" w14:textId="73D2BBE9" w:rsidR="00BA1AA9" w:rsidRPr="00E135E1" w:rsidRDefault="00906A94" w:rsidP="00BA1AA9">
      <w:pPr>
        <w:spacing w:before="0" w:after="0"/>
        <w:ind w:left="0"/>
        <w:rPr>
          <w:rFonts w:ascii="Aptos Display" w:hAnsi="Aptos Display" w:cstheme="minorHAnsi"/>
          <w:sz w:val="24"/>
          <w:szCs w:val="24"/>
        </w:rPr>
      </w:pPr>
      <w:r w:rsidRPr="00E135E1">
        <w:rPr>
          <w:rFonts w:ascii="Aptos Display" w:hAnsi="Aptos Display"/>
          <w:sz w:val="24"/>
          <w:szCs w:val="24"/>
        </w:rPr>
        <w:t xml:space="preserve">Criteriile de eligibilitate, evaluare și selecție </w:t>
      </w:r>
      <w:r w:rsidR="00F82D6A" w:rsidRPr="00E135E1">
        <w:rPr>
          <w:rFonts w:ascii="Aptos Display" w:hAnsi="Aptos Display"/>
          <w:sz w:val="24"/>
          <w:szCs w:val="24"/>
        </w:rPr>
        <w:t xml:space="preserve"> </w:t>
      </w:r>
      <w:r w:rsidRPr="00E135E1">
        <w:rPr>
          <w:rFonts w:ascii="Aptos Display" w:hAnsi="Aptos Display"/>
          <w:sz w:val="24"/>
          <w:szCs w:val="24"/>
        </w:rPr>
        <w:t xml:space="preserve">sunt aprobate prin decizia CMPTJ nr. </w:t>
      </w:r>
      <w:r w:rsidR="0024432B" w:rsidRPr="00E135E1">
        <w:rPr>
          <w:rFonts w:ascii="Aptos Display" w:hAnsi="Aptos Display"/>
          <w:sz w:val="24"/>
          <w:szCs w:val="24"/>
        </w:rPr>
        <w:t>26/23.12.2024</w:t>
      </w:r>
      <w:r w:rsidR="00914CF5" w:rsidRPr="00E135E1">
        <w:rPr>
          <w:rFonts w:ascii="Aptos Display" w:hAnsi="Aptos Display" w:cstheme="minorHAnsi"/>
          <w:sz w:val="24"/>
          <w:szCs w:val="24"/>
        </w:rPr>
        <w:t>.</w:t>
      </w:r>
      <w:r w:rsidR="00BA1AA9" w:rsidRPr="00E135E1">
        <w:rPr>
          <w:rFonts w:ascii="Aptos Display" w:hAnsi="Aptos Display" w:cstheme="minorHAnsi"/>
          <w:sz w:val="24"/>
          <w:szCs w:val="24"/>
        </w:rPr>
        <w:t xml:space="preserve"> Criteriile de eligibilitate și selecție asigură faptul că </w:t>
      </w:r>
      <w:r w:rsidR="00192C34" w:rsidRPr="00E135E1">
        <w:rPr>
          <w:rFonts w:ascii="Aptos Display" w:hAnsi="Aptos Display" w:cstheme="minorHAnsi"/>
          <w:sz w:val="24"/>
          <w:szCs w:val="24"/>
        </w:rPr>
        <w:t>proiectele</w:t>
      </w:r>
      <w:r w:rsidR="00BA1AA9" w:rsidRPr="00E135E1">
        <w:rPr>
          <w:rFonts w:ascii="Aptos Display" w:hAnsi="Aptos Display" w:cstheme="minorHAnsi"/>
          <w:sz w:val="24"/>
          <w:szCs w:val="24"/>
        </w:rPr>
        <w:t xml:space="preserve"> sunt prioritizate, astfel încât să se maximizeze contribuția finanțării din partea Uniunii la îndeplinirea obiectivelor programului.</w:t>
      </w:r>
    </w:p>
    <w:p w14:paraId="7C023C0E" w14:textId="77777777" w:rsidR="009D33B3" w:rsidRPr="00E135E1" w:rsidRDefault="009D33B3">
      <w:pPr>
        <w:spacing w:after="0"/>
        <w:ind w:left="0"/>
        <w:rPr>
          <w:rFonts w:ascii="Aptos Display" w:hAnsi="Aptos Display"/>
          <w:sz w:val="24"/>
          <w:szCs w:val="24"/>
        </w:rPr>
      </w:pPr>
    </w:p>
    <w:p w14:paraId="000002A0" w14:textId="394BF21A" w:rsidR="00497616" w:rsidRPr="007B7E5B" w:rsidRDefault="00906A94">
      <w:pPr>
        <w:pStyle w:val="Heading2"/>
        <w:numPr>
          <w:ilvl w:val="1"/>
          <w:numId w:val="3"/>
        </w:numPr>
        <w:rPr>
          <w:rFonts w:ascii="Aptos Display" w:eastAsia="Calibri" w:hAnsi="Aptos Display" w:cs="Calibri"/>
          <w:b/>
          <w:bCs/>
          <w:color w:val="538135" w:themeColor="accent6" w:themeShade="BF"/>
          <w:sz w:val="24"/>
          <w:szCs w:val="24"/>
        </w:rPr>
      </w:pPr>
      <w:bookmarkStart w:id="72" w:name="_Toc145328497"/>
      <w:bookmarkStart w:id="73" w:name="_Toc145328498"/>
      <w:bookmarkStart w:id="74" w:name="_Toc145328499"/>
      <w:bookmarkStart w:id="75" w:name="_Toc145328500"/>
      <w:bookmarkStart w:id="76" w:name="_Toc145328501"/>
      <w:bookmarkStart w:id="77" w:name="_Toc145328502"/>
      <w:bookmarkStart w:id="78" w:name="_heading=h.19c6y18" w:colFirst="0" w:colLast="0"/>
      <w:bookmarkStart w:id="79" w:name="_Toc145328503"/>
      <w:bookmarkStart w:id="80" w:name="_Toc195088798"/>
      <w:bookmarkEnd w:id="72"/>
      <w:bookmarkEnd w:id="73"/>
      <w:bookmarkEnd w:id="74"/>
      <w:bookmarkEnd w:id="75"/>
      <w:bookmarkEnd w:id="76"/>
      <w:bookmarkEnd w:id="77"/>
      <w:bookmarkEnd w:id="78"/>
      <w:bookmarkEnd w:id="79"/>
      <w:r w:rsidRPr="007B7E5B">
        <w:rPr>
          <w:rFonts w:ascii="Aptos Display" w:eastAsia="Calibri" w:hAnsi="Aptos Display" w:cs="Calibri"/>
          <w:b/>
          <w:bCs/>
          <w:color w:val="538135" w:themeColor="accent6" w:themeShade="BF"/>
          <w:sz w:val="24"/>
          <w:szCs w:val="24"/>
        </w:rPr>
        <w:t>Eligibilitatea solicitanților și partenerilor</w:t>
      </w:r>
      <w:bookmarkEnd w:id="80"/>
    </w:p>
    <w:p w14:paraId="000002A1" w14:textId="2F2E7996" w:rsidR="00497616" w:rsidRPr="007B7E5B" w:rsidRDefault="00906A94" w:rsidP="00DC2B66">
      <w:pPr>
        <w:pStyle w:val="Heading3"/>
        <w:rPr>
          <w:b/>
          <w:bCs/>
        </w:rPr>
      </w:pPr>
      <w:bookmarkStart w:id="81" w:name="_Toc195088799"/>
      <w:r w:rsidRPr="007B7E5B">
        <w:rPr>
          <w:b/>
          <w:bCs/>
        </w:rPr>
        <w:t>Cerințe privind eligibilitatea solicitanților</w:t>
      </w:r>
      <w:bookmarkEnd w:id="81"/>
    </w:p>
    <w:p w14:paraId="000002A2" w14:textId="53941AAD" w:rsidR="00497616" w:rsidRPr="007B7E5B" w:rsidRDefault="00906A94">
      <w:pPr>
        <w:spacing w:after="0"/>
        <w:ind w:left="0"/>
        <w:rPr>
          <w:rFonts w:ascii="Aptos Display" w:hAnsi="Aptos Display"/>
          <w:sz w:val="24"/>
          <w:szCs w:val="24"/>
        </w:rPr>
      </w:pPr>
      <w:r w:rsidRPr="007B7E5B">
        <w:rPr>
          <w:rFonts w:ascii="Aptos Display" w:hAnsi="Aptos Display"/>
          <w:sz w:val="24"/>
          <w:szCs w:val="24"/>
        </w:rPr>
        <w:t>Condițiile de eligibilitate ale solicitanților de fonduri externe nerambursabile fac obiectul declarației unice (</w:t>
      </w:r>
      <w:r w:rsidRPr="007B7E5B">
        <w:rPr>
          <w:rFonts w:ascii="Aptos Display" w:hAnsi="Aptos Display"/>
          <w:b/>
          <w:color w:val="538135" w:themeColor="accent6" w:themeShade="BF"/>
          <w:sz w:val="24"/>
          <w:szCs w:val="24"/>
        </w:rPr>
        <w:t xml:space="preserve">Anexa </w:t>
      </w:r>
      <w:r w:rsidR="001D50F6" w:rsidRPr="007B7E5B">
        <w:rPr>
          <w:rFonts w:ascii="Aptos Display" w:hAnsi="Aptos Display"/>
          <w:b/>
          <w:color w:val="538135" w:themeColor="accent6" w:themeShade="BF"/>
          <w:sz w:val="24"/>
          <w:szCs w:val="24"/>
        </w:rPr>
        <w:t>3</w:t>
      </w:r>
      <w:r w:rsidRPr="007B7E5B">
        <w:rPr>
          <w:rFonts w:ascii="Aptos Display" w:hAnsi="Aptos Display"/>
          <w:b/>
          <w:color w:val="0070C0"/>
          <w:sz w:val="24"/>
          <w:szCs w:val="24"/>
        </w:rPr>
        <w:t xml:space="preserve"> </w:t>
      </w:r>
      <w:r w:rsidRPr="007B7E5B">
        <w:rPr>
          <w:rFonts w:ascii="Aptos Display" w:hAnsi="Aptos Display"/>
          <w:bCs/>
          <w:sz w:val="24"/>
          <w:szCs w:val="24"/>
        </w:rPr>
        <w:t>la prezentul ghid</w:t>
      </w:r>
      <w:r w:rsidRPr="007B7E5B">
        <w:rPr>
          <w:rFonts w:ascii="Aptos Display" w:hAnsi="Aptos Display"/>
          <w:sz w:val="24"/>
          <w:szCs w:val="24"/>
        </w:rPr>
        <w:t xml:space="preserve">) care se depune odată cu cererea de finanțare, urmând ca în situația în care proiectul este evaluat și propus pentru contractare, solicitantul să facă, prin documente justificative, dovada îndeplinirii tuturor condițiilor de eligibilitate prevăzute de prezentul ghid, în condițiile și termenele stipulate de acesta. </w:t>
      </w:r>
    </w:p>
    <w:p w14:paraId="6DE2587C" w14:textId="5D084183" w:rsidR="000C32F7" w:rsidRPr="007B7E5B" w:rsidRDefault="000C32F7" w:rsidP="000C32F7">
      <w:pPr>
        <w:spacing w:before="0" w:after="0"/>
        <w:ind w:left="0"/>
        <w:rPr>
          <w:rFonts w:ascii="Aptos Display" w:hAnsi="Aptos Display" w:cstheme="minorHAnsi"/>
          <w:sz w:val="24"/>
          <w:szCs w:val="24"/>
        </w:rPr>
      </w:pPr>
      <w:r w:rsidRPr="007B7E5B">
        <w:rPr>
          <w:rFonts w:ascii="Aptos Display" w:hAnsi="Aptos Display" w:cstheme="minorHAnsi"/>
          <w:sz w:val="24"/>
          <w:szCs w:val="24"/>
        </w:rPr>
        <w:t xml:space="preserve">Aplicația MySMIS2021/SMIS2021+ va genera declarația unică, care va fi completată de solicitant și va fi semnată cu semnătură electronică </w:t>
      </w:r>
      <w:r w:rsidR="00E94E22" w:rsidRPr="007B7E5B">
        <w:rPr>
          <w:rFonts w:ascii="Aptos Display" w:hAnsi="Aptos Display" w:cstheme="minorHAnsi"/>
          <w:sz w:val="24"/>
          <w:szCs w:val="24"/>
        </w:rPr>
        <w:t xml:space="preserve">extinsă </w:t>
      </w:r>
      <w:r w:rsidRPr="007B7E5B">
        <w:rPr>
          <w:rFonts w:ascii="Aptos Display" w:hAnsi="Aptos Display" w:cstheme="minorHAnsi"/>
          <w:sz w:val="24"/>
          <w:szCs w:val="24"/>
        </w:rPr>
        <w:t>de către reprezentantul legal al acestuia</w:t>
      </w:r>
      <w:r w:rsidR="00E94E22" w:rsidRPr="007B7E5B">
        <w:rPr>
          <w:rFonts w:ascii="Aptos Display" w:hAnsi="Aptos Display" w:cstheme="minorHAnsi"/>
          <w:sz w:val="24"/>
          <w:szCs w:val="24"/>
        </w:rPr>
        <w:t>, prin prezentarea de documente justificative specificate în prezentul ghid</w:t>
      </w:r>
      <w:r w:rsidRPr="007B7E5B">
        <w:rPr>
          <w:rFonts w:ascii="Aptos Display" w:hAnsi="Aptos Display" w:cstheme="minorHAnsi"/>
          <w:sz w:val="24"/>
          <w:szCs w:val="24"/>
        </w:rPr>
        <w:t>.</w:t>
      </w:r>
    </w:p>
    <w:p w14:paraId="1F6975CA" w14:textId="77777777" w:rsidR="000C32F7" w:rsidRPr="007B7E5B" w:rsidRDefault="000C32F7" w:rsidP="000C32F7">
      <w:pPr>
        <w:spacing w:before="0" w:after="0"/>
        <w:ind w:left="0"/>
        <w:rPr>
          <w:rFonts w:ascii="Aptos Display" w:hAnsi="Aptos Display" w:cstheme="minorHAnsi"/>
          <w:sz w:val="16"/>
          <w:szCs w:val="16"/>
        </w:rPr>
      </w:pPr>
    </w:p>
    <w:p w14:paraId="2BD88E8A" w14:textId="607BE8DF" w:rsidR="000C32F7" w:rsidRPr="007B7E5B" w:rsidRDefault="000C32F7" w:rsidP="000C32F7">
      <w:pPr>
        <w:spacing w:before="0" w:after="0"/>
        <w:ind w:left="0"/>
        <w:rPr>
          <w:rFonts w:ascii="Aptos Display" w:hAnsi="Aptos Display" w:cstheme="minorHAnsi"/>
          <w:sz w:val="24"/>
          <w:szCs w:val="24"/>
        </w:rPr>
      </w:pPr>
      <w:r w:rsidRPr="007B7E5B">
        <w:rPr>
          <w:rFonts w:ascii="Aptos Display" w:hAnsi="Aptos Display" w:cstheme="minorHAnsi"/>
          <w:sz w:val="24"/>
          <w:szCs w:val="24"/>
        </w:rPr>
        <w:t xml:space="preserve">Odată cu generarea şi semnarea </w:t>
      </w:r>
      <w:r w:rsidR="00EC5C5C" w:rsidRPr="007B7E5B">
        <w:rPr>
          <w:rFonts w:ascii="Aptos Display" w:hAnsi="Aptos Display" w:cstheme="minorHAnsi"/>
          <w:sz w:val="24"/>
          <w:szCs w:val="24"/>
        </w:rPr>
        <w:t>declarației</w:t>
      </w:r>
      <w:r w:rsidRPr="007B7E5B">
        <w:rPr>
          <w:rFonts w:ascii="Aptos Display" w:hAnsi="Aptos Display" w:cstheme="minorHAnsi"/>
          <w:sz w:val="24"/>
          <w:szCs w:val="24"/>
        </w:rPr>
        <w:t xml:space="preserve"> unice, solicitantului i se aduce la </w:t>
      </w:r>
      <w:r w:rsidR="00EC5C5C" w:rsidRPr="007B7E5B">
        <w:rPr>
          <w:rFonts w:ascii="Aptos Display" w:hAnsi="Aptos Display" w:cstheme="minorHAnsi"/>
          <w:sz w:val="24"/>
          <w:szCs w:val="24"/>
        </w:rPr>
        <w:t>cunoștință</w:t>
      </w:r>
      <w:r w:rsidRPr="007B7E5B">
        <w:rPr>
          <w:rFonts w:ascii="Aptos Display" w:hAnsi="Aptos Display" w:cstheme="minorHAnsi"/>
          <w:sz w:val="24"/>
          <w:szCs w:val="24"/>
        </w:rPr>
        <w:t xml:space="preserve"> în mod automat, prin sistemul informatic MySMIS2021/SMIS2021+, că în etapa de contractare are </w:t>
      </w:r>
      <w:r w:rsidR="00EC5C5C" w:rsidRPr="007B7E5B">
        <w:rPr>
          <w:rFonts w:ascii="Aptos Display" w:hAnsi="Aptos Display" w:cstheme="minorHAnsi"/>
          <w:sz w:val="24"/>
          <w:szCs w:val="24"/>
        </w:rPr>
        <w:t>obligația</w:t>
      </w:r>
      <w:r w:rsidRPr="007B7E5B">
        <w:rPr>
          <w:rFonts w:ascii="Aptos Display" w:hAnsi="Aptos Display" w:cstheme="minorHAnsi"/>
          <w:sz w:val="24"/>
          <w:szCs w:val="24"/>
        </w:rPr>
        <w:t xml:space="preserve"> de a face dovada celor declarate.</w:t>
      </w:r>
    </w:p>
    <w:p w14:paraId="2DE11AE7" w14:textId="77777777" w:rsidR="000C32F7" w:rsidRPr="007B7E5B" w:rsidRDefault="000C32F7" w:rsidP="000C32F7">
      <w:pPr>
        <w:spacing w:before="0" w:after="0"/>
        <w:ind w:left="0"/>
        <w:rPr>
          <w:rFonts w:ascii="Aptos Display" w:hAnsi="Aptos Display" w:cstheme="minorHAnsi"/>
          <w:sz w:val="24"/>
          <w:szCs w:val="24"/>
        </w:rPr>
      </w:pPr>
    </w:p>
    <w:p w14:paraId="2FD1D06F" w14:textId="7F849BFB" w:rsidR="000C32F7" w:rsidRPr="007B7E5B" w:rsidRDefault="000C32F7" w:rsidP="000C32F7">
      <w:pPr>
        <w:spacing w:before="0" w:after="0"/>
        <w:ind w:left="0"/>
        <w:rPr>
          <w:rFonts w:ascii="Aptos Display" w:hAnsi="Aptos Display" w:cstheme="minorHAnsi"/>
          <w:sz w:val="24"/>
          <w:szCs w:val="24"/>
        </w:rPr>
      </w:pPr>
      <w:r w:rsidRPr="007B7E5B">
        <w:rPr>
          <w:rFonts w:ascii="Aptos Display" w:hAnsi="Aptos Display" w:cstheme="minorHAnsi"/>
          <w:sz w:val="24"/>
          <w:szCs w:val="24"/>
        </w:rPr>
        <w:t xml:space="preserve">Prin declarația unică, solicitantul confirmă </w:t>
      </w:r>
      <w:r w:rsidR="00745E86" w:rsidRPr="007B7E5B">
        <w:rPr>
          <w:rFonts w:ascii="Aptos Display" w:hAnsi="Aptos Display" w:cstheme="minorHAnsi"/>
          <w:sz w:val="24"/>
          <w:szCs w:val="24"/>
        </w:rPr>
        <w:t xml:space="preserve">respectarea cerințelor de ordin administrativ și </w:t>
      </w:r>
      <w:r w:rsidRPr="007B7E5B">
        <w:rPr>
          <w:rFonts w:ascii="Aptos Display" w:hAnsi="Aptos Display" w:cstheme="minorHAnsi"/>
          <w:sz w:val="24"/>
          <w:szCs w:val="24"/>
        </w:rPr>
        <w:t>îndeplinirea tuturor condițiilor de eligibilitate, inclusiv a condițiilor de evitare a dublei finanțări, conflictelor de interese, situație</w:t>
      </w:r>
      <w:r w:rsidR="00584741" w:rsidRPr="007B7E5B">
        <w:rPr>
          <w:rFonts w:ascii="Aptos Display" w:hAnsi="Aptos Display" w:cstheme="minorHAnsi"/>
          <w:sz w:val="24"/>
          <w:szCs w:val="24"/>
        </w:rPr>
        <w:t>i</w:t>
      </w:r>
      <w:r w:rsidRPr="007B7E5B">
        <w:rPr>
          <w:rFonts w:ascii="Aptos Display" w:hAnsi="Aptos Display" w:cstheme="minorHAnsi"/>
          <w:sz w:val="24"/>
          <w:szCs w:val="24"/>
        </w:rPr>
        <w:t xml:space="preserve"> de întreprindere în dificultate/faliment, ajutor de minimis, </w:t>
      </w:r>
      <w:r w:rsidRPr="007B7E5B">
        <w:rPr>
          <w:rFonts w:ascii="Aptos Display" w:hAnsi="Aptos Display" w:cstheme="minorHAnsi"/>
          <w:sz w:val="24"/>
          <w:szCs w:val="24"/>
        </w:rPr>
        <w:lastRenderedPageBreak/>
        <w:t xml:space="preserve">eligibilitate TVA, plata datoriilor la zi față de bugetul public, precum și dovada </w:t>
      </w:r>
      <w:r w:rsidR="00584741" w:rsidRPr="007B7E5B">
        <w:rPr>
          <w:rFonts w:ascii="Aptos Display" w:hAnsi="Aptos Display" w:cstheme="minorHAnsi"/>
          <w:sz w:val="24"/>
          <w:szCs w:val="24"/>
        </w:rPr>
        <w:t xml:space="preserve">îndeplinirii </w:t>
      </w:r>
      <w:r w:rsidRPr="007B7E5B">
        <w:rPr>
          <w:rFonts w:ascii="Aptos Display" w:hAnsi="Aptos Display" w:cstheme="minorHAnsi"/>
          <w:sz w:val="24"/>
          <w:szCs w:val="24"/>
        </w:rPr>
        <w:t>altor condiții de eligibilitate ale solicitantului și ale proiectului prevăzute de prezentul ghid.</w:t>
      </w:r>
    </w:p>
    <w:p w14:paraId="1F35F4DD" w14:textId="77777777" w:rsidR="000C32F7" w:rsidRPr="007B7E5B" w:rsidRDefault="000C32F7" w:rsidP="000C32F7">
      <w:pPr>
        <w:spacing w:before="0" w:after="0"/>
        <w:ind w:left="0"/>
        <w:rPr>
          <w:rFonts w:ascii="Aptos Display" w:hAnsi="Aptos Display" w:cstheme="minorHAnsi"/>
          <w:sz w:val="24"/>
          <w:szCs w:val="24"/>
        </w:rPr>
      </w:pPr>
    </w:p>
    <w:p w14:paraId="73FF8126" w14:textId="5DAC6063" w:rsidR="000C32F7" w:rsidRPr="007B7E5B" w:rsidRDefault="000C32F7" w:rsidP="000C32F7">
      <w:pPr>
        <w:spacing w:before="0" w:after="0"/>
        <w:ind w:left="0"/>
        <w:rPr>
          <w:rFonts w:ascii="Aptos Display" w:hAnsi="Aptos Display" w:cstheme="minorHAnsi"/>
          <w:sz w:val="24"/>
          <w:szCs w:val="24"/>
        </w:rPr>
      </w:pPr>
      <w:r w:rsidRPr="007B7E5B">
        <w:rPr>
          <w:rFonts w:ascii="Aptos Display" w:hAnsi="Aptos Display" w:cstheme="minorHAnsi"/>
          <w:sz w:val="24"/>
          <w:szCs w:val="24"/>
        </w:rPr>
        <w:t>De asemenea, odată cu transmiterea cererii de finanțare și/sau completarea declarației unice</w:t>
      </w:r>
      <w:r w:rsidR="00211E69" w:rsidRPr="007B7E5B">
        <w:rPr>
          <w:rFonts w:ascii="Aptos Display" w:hAnsi="Aptos Display" w:cstheme="minorHAnsi"/>
          <w:sz w:val="24"/>
          <w:szCs w:val="24"/>
        </w:rPr>
        <w:t>,</w:t>
      </w:r>
      <w:r w:rsidRPr="007B7E5B">
        <w:rPr>
          <w:rFonts w:ascii="Aptos Display" w:hAnsi="Aptos Display" w:cstheme="minorHAnsi"/>
          <w:sz w:val="24"/>
          <w:szCs w:val="24"/>
        </w:rPr>
        <w:t xml:space="preserve"> solicitantul își exprimă 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2C0A77DB" w14:textId="77777777" w:rsidR="000C32F7" w:rsidRPr="007B7E5B" w:rsidRDefault="000C32F7" w:rsidP="000C32F7">
      <w:pPr>
        <w:spacing w:before="0" w:after="0"/>
        <w:ind w:left="0"/>
        <w:rPr>
          <w:rFonts w:ascii="Aptos Display" w:hAnsi="Aptos Display" w:cstheme="minorHAnsi"/>
          <w:sz w:val="24"/>
          <w:szCs w:val="24"/>
        </w:rPr>
      </w:pPr>
    </w:p>
    <w:p w14:paraId="28A4D983" w14:textId="22E81291" w:rsidR="000C32F7" w:rsidRPr="007B7E5B" w:rsidRDefault="000C32F7" w:rsidP="000C32F7">
      <w:pPr>
        <w:spacing w:before="0" w:after="0"/>
        <w:ind w:left="0"/>
        <w:rPr>
          <w:rFonts w:ascii="Aptos Display" w:hAnsi="Aptos Display" w:cstheme="minorHAnsi"/>
          <w:sz w:val="24"/>
          <w:szCs w:val="24"/>
        </w:rPr>
      </w:pPr>
      <w:r w:rsidRPr="007B7E5B">
        <w:rPr>
          <w:rFonts w:ascii="Aptos Display" w:hAnsi="Aptos Display" w:cstheme="minorHAnsi"/>
          <w:i/>
          <w:iCs/>
          <w:sz w:val="24"/>
          <w:szCs w:val="24"/>
        </w:rPr>
        <w:t>Solicitanții înțeleg că, în cazul nerespectării condițiilor de eligibilitate conform prezentului ghid, oricând pe perioada procesului de evaluare, selecție și contractare, cererea de finanțare va fi respinsă</w:t>
      </w:r>
      <w:r w:rsidRPr="007B7E5B">
        <w:rPr>
          <w:rFonts w:ascii="Aptos Display" w:hAnsi="Aptos Display" w:cstheme="minorHAnsi"/>
          <w:sz w:val="24"/>
          <w:szCs w:val="24"/>
        </w:rPr>
        <w:t xml:space="preserve">. </w:t>
      </w:r>
      <w:r w:rsidR="00CA7BA6" w:rsidRPr="007B7E5B">
        <w:rPr>
          <w:rFonts w:ascii="Aptos Display" w:hAnsi="Aptos Display" w:cstheme="minorHAnsi"/>
          <w:sz w:val="24"/>
          <w:szCs w:val="24"/>
        </w:rPr>
        <w:t xml:space="preserve">În acest sens, orice situație, eveniment ori modificare care afectează sau ar putea afecta respectarea condițiilor de eligibilitate menționate în prezentul ghid vor fi aduse, de către solicitant, la cunoștința AM PTJ/OI PTJ, în termen de 5 zile lucrătoare de la luarea la cunoștință a situației respective. </w:t>
      </w:r>
    </w:p>
    <w:p w14:paraId="57393EF8" w14:textId="77777777" w:rsidR="000C32F7" w:rsidRPr="007B7E5B" w:rsidRDefault="000C32F7" w:rsidP="000C32F7">
      <w:pPr>
        <w:spacing w:before="0" w:after="0"/>
        <w:ind w:left="0"/>
        <w:rPr>
          <w:rFonts w:ascii="Aptos Display" w:hAnsi="Aptos Display" w:cstheme="minorHAnsi"/>
          <w:sz w:val="24"/>
          <w:szCs w:val="24"/>
        </w:rPr>
      </w:pPr>
    </w:p>
    <w:p w14:paraId="4A319BC4" w14:textId="06929E11" w:rsidR="000C32F7" w:rsidRPr="007B7E5B" w:rsidRDefault="000C32F7" w:rsidP="000C32F7">
      <w:pPr>
        <w:spacing w:before="0" w:after="0"/>
        <w:ind w:left="0"/>
        <w:rPr>
          <w:rFonts w:ascii="Aptos Display" w:hAnsi="Aptos Display" w:cstheme="minorHAnsi"/>
          <w:sz w:val="24"/>
          <w:szCs w:val="24"/>
        </w:rPr>
      </w:pPr>
      <w:r w:rsidRPr="007B7E5B">
        <w:rPr>
          <w:rFonts w:ascii="Aptos Display" w:hAnsi="Aptos Display" w:cstheme="minorHAnsi"/>
          <w:sz w:val="24"/>
          <w:szCs w:val="24"/>
        </w:rPr>
        <w:t>AM</w:t>
      </w:r>
      <w:r w:rsidR="00CA7BA6" w:rsidRPr="007B7E5B">
        <w:rPr>
          <w:rFonts w:ascii="Aptos Display" w:hAnsi="Aptos Display" w:cstheme="minorHAnsi"/>
          <w:sz w:val="24"/>
          <w:szCs w:val="24"/>
        </w:rPr>
        <w:t xml:space="preserve"> </w:t>
      </w:r>
      <w:r w:rsidRPr="007B7E5B">
        <w:rPr>
          <w:rFonts w:ascii="Aptos Display" w:hAnsi="Aptos Display" w:cstheme="minorHAnsi"/>
          <w:sz w:val="24"/>
          <w:szCs w:val="24"/>
        </w:rPr>
        <w:t>PTJ/OI</w:t>
      </w:r>
      <w:r w:rsidR="00CA7BA6" w:rsidRPr="007B7E5B">
        <w:rPr>
          <w:rFonts w:ascii="Aptos Display" w:hAnsi="Aptos Display" w:cstheme="minorHAnsi"/>
          <w:sz w:val="24"/>
          <w:szCs w:val="24"/>
        </w:rPr>
        <w:t xml:space="preserve"> </w:t>
      </w:r>
      <w:r w:rsidRPr="007B7E5B">
        <w:rPr>
          <w:rFonts w:ascii="Aptos Display" w:hAnsi="Aptos Display" w:cstheme="minorHAnsi"/>
          <w:sz w:val="24"/>
          <w:szCs w:val="24"/>
        </w:rPr>
        <w:t xml:space="preserve">PTJ sesizează organele de urmărire penală, atunci când constată că una sau mai multe declarații depuse de solicitant </w:t>
      </w:r>
      <w:r w:rsidR="006407DB" w:rsidRPr="007B7E5B">
        <w:rPr>
          <w:rFonts w:ascii="Aptos Display" w:hAnsi="Aptos Display" w:cstheme="minorHAnsi"/>
          <w:sz w:val="24"/>
          <w:szCs w:val="24"/>
        </w:rPr>
        <w:t>nu ar corespunde realității</w:t>
      </w:r>
      <w:r w:rsidRPr="007B7E5B">
        <w:rPr>
          <w:rFonts w:ascii="Aptos Display" w:hAnsi="Aptos Display" w:cstheme="minorHAnsi"/>
          <w:sz w:val="24"/>
          <w:szCs w:val="24"/>
        </w:rPr>
        <w:t xml:space="preserve">, </w:t>
      </w:r>
      <w:r w:rsidR="006407DB" w:rsidRPr="007B7E5B">
        <w:rPr>
          <w:rFonts w:ascii="Aptos Display" w:hAnsi="Aptos Display" w:cstheme="minorHAnsi"/>
          <w:sz w:val="24"/>
          <w:szCs w:val="24"/>
        </w:rPr>
        <w:t xml:space="preserve">sunt </w:t>
      </w:r>
      <w:r w:rsidRPr="007B7E5B">
        <w:rPr>
          <w:rFonts w:ascii="Aptos Display" w:hAnsi="Aptos Display" w:cstheme="minorHAnsi"/>
          <w:sz w:val="24"/>
          <w:szCs w:val="24"/>
        </w:rPr>
        <w:t>inexacte sau conțin informații eronate care pot conduce la decizii eronate de către autoritățile de management, în termenele prevăzute de legislația în vigoare aplicabilă, calculate de la data constatării acestor stări de fapt.</w:t>
      </w:r>
    </w:p>
    <w:p w14:paraId="000002A9" w14:textId="7CF36B89" w:rsidR="00497616" w:rsidRPr="007B7E5B" w:rsidRDefault="00497616" w:rsidP="00A52832">
      <w:pPr>
        <w:spacing w:after="0"/>
        <w:ind w:left="0"/>
        <w:rPr>
          <w:rFonts w:ascii="Aptos Display" w:hAnsi="Aptos Display"/>
          <w:sz w:val="24"/>
          <w:szCs w:val="24"/>
        </w:rPr>
      </w:pPr>
    </w:p>
    <w:p w14:paraId="000002AA" w14:textId="77777777" w:rsidR="00497616" w:rsidRPr="007B7E5B" w:rsidRDefault="00906A94" w:rsidP="00DC2B66">
      <w:pPr>
        <w:pStyle w:val="Heading3"/>
        <w:rPr>
          <w:b/>
          <w:bCs/>
        </w:rPr>
      </w:pPr>
      <w:bookmarkStart w:id="82" w:name="_Toc195088800"/>
      <w:r w:rsidRPr="007B7E5B">
        <w:rPr>
          <w:b/>
          <w:bCs/>
        </w:rPr>
        <w:t>Categorii de solicitanți eligibili</w:t>
      </w:r>
      <w:bookmarkEnd w:id="82"/>
    </w:p>
    <w:p w14:paraId="000002AB" w14:textId="77777777" w:rsidR="00497616" w:rsidRPr="007B7E5B" w:rsidRDefault="00906A94">
      <w:pPr>
        <w:numPr>
          <w:ilvl w:val="0"/>
          <w:numId w:val="2"/>
        </w:numPr>
        <w:pBdr>
          <w:top w:val="nil"/>
          <w:left w:val="nil"/>
          <w:bottom w:val="nil"/>
          <w:right w:val="nil"/>
          <w:between w:val="nil"/>
        </w:pBdr>
        <w:spacing w:before="0"/>
        <w:rPr>
          <w:rFonts w:ascii="Aptos Display" w:hAnsi="Aptos Display"/>
          <w:bCs/>
          <w:color w:val="538135" w:themeColor="accent6" w:themeShade="BF"/>
          <w:sz w:val="24"/>
          <w:szCs w:val="24"/>
        </w:rPr>
      </w:pPr>
      <w:r w:rsidRPr="007B7E5B">
        <w:rPr>
          <w:rFonts w:ascii="Aptos Display" w:hAnsi="Aptos Display"/>
          <w:bCs/>
          <w:color w:val="538135" w:themeColor="accent6" w:themeShade="BF"/>
          <w:sz w:val="24"/>
          <w:szCs w:val="24"/>
        </w:rPr>
        <w:t>Forma de constituire a solicitantului</w:t>
      </w:r>
    </w:p>
    <w:p w14:paraId="000002AC" w14:textId="0AF04DD9" w:rsidR="00497616" w:rsidRPr="007B7E5B" w:rsidRDefault="00906A94">
      <w:pPr>
        <w:pStyle w:val="ListParagraph"/>
        <w:numPr>
          <w:ilvl w:val="0"/>
          <w:numId w:val="14"/>
        </w:numPr>
        <w:rPr>
          <w:rFonts w:ascii="Aptos Display" w:hAnsi="Aptos Display"/>
          <w:sz w:val="24"/>
          <w:szCs w:val="24"/>
        </w:rPr>
      </w:pPr>
      <w:r w:rsidRPr="007B7E5B">
        <w:rPr>
          <w:rFonts w:ascii="Aptos Display" w:hAnsi="Aptos Display"/>
          <w:sz w:val="24"/>
          <w:szCs w:val="24"/>
        </w:rPr>
        <w:t xml:space="preserve">Solicitantul este o societate constituită în baza Legii nr. 31/1990, </w:t>
      </w:r>
      <w:r w:rsidR="00AE3123" w:rsidRPr="007B7E5B">
        <w:rPr>
          <w:rFonts w:ascii="Aptos Display" w:hAnsi="Aptos Display"/>
          <w:sz w:val="24"/>
          <w:szCs w:val="24"/>
        </w:rPr>
        <w:t xml:space="preserve">republicată, </w:t>
      </w:r>
      <w:r w:rsidRPr="007B7E5B">
        <w:rPr>
          <w:rFonts w:ascii="Aptos Display" w:hAnsi="Aptos Display"/>
          <w:sz w:val="24"/>
          <w:szCs w:val="24"/>
        </w:rPr>
        <w:t xml:space="preserve">cu modificările și completările ulterioare sau în baza Legii nr. 1/2005 privind organizarea </w:t>
      </w:r>
      <w:r w:rsidR="00EC5C5C" w:rsidRPr="007B7E5B">
        <w:rPr>
          <w:rFonts w:ascii="Aptos Display" w:hAnsi="Aptos Display"/>
          <w:sz w:val="24"/>
          <w:szCs w:val="24"/>
        </w:rPr>
        <w:t>și</w:t>
      </w:r>
      <w:r w:rsidRPr="007B7E5B">
        <w:rPr>
          <w:rFonts w:ascii="Aptos Display" w:hAnsi="Aptos Display"/>
          <w:sz w:val="24"/>
          <w:szCs w:val="24"/>
        </w:rPr>
        <w:t xml:space="preserve"> </w:t>
      </w:r>
      <w:r w:rsidR="00EC5C5C" w:rsidRPr="007B7E5B">
        <w:rPr>
          <w:rFonts w:ascii="Aptos Display" w:hAnsi="Aptos Display"/>
          <w:sz w:val="24"/>
          <w:szCs w:val="24"/>
        </w:rPr>
        <w:t>funcționarea</w:t>
      </w:r>
      <w:r w:rsidRPr="007B7E5B">
        <w:rPr>
          <w:rFonts w:ascii="Aptos Display" w:hAnsi="Aptos Display"/>
          <w:sz w:val="24"/>
          <w:szCs w:val="24"/>
        </w:rPr>
        <w:t xml:space="preserve"> </w:t>
      </w:r>
      <w:r w:rsidR="00EC5C5C" w:rsidRPr="007B7E5B">
        <w:rPr>
          <w:rFonts w:ascii="Aptos Display" w:hAnsi="Aptos Display"/>
          <w:sz w:val="24"/>
          <w:szCs w:val="24"/>
        </w:rPr>
        <w:t>cooperației</w:t>
      </w:r>
      <w:r w:rsidRPr="007B7E5B">
        <w:rPr>
          <w:rFonts w:ascii="Aptos Display" w:hAnsi="Aptos Display"/>
          <w:sz w:val="24"/>
          <w:szCs w:val="24"/>
        </w:rPr>
        <w:t xml:space="preserve">, </w:t>
      </w:r>
      <w:r w:rsidR="00572613" w:rsidRPr="007B7E5B">
        <w:rPr>
          <w:rFonts w:ascii="Aptos Display" w:hAnsi="Aptos Display" w:cstheme="minorHAnsi"/>
          <w:sz w:val="24"/>
          <w:szCs w:val="24"/>
        </w:rPr>
        <w:t xml:space="preserve">republicată, </w:t>
      </w:r>
      <w:r w:rsidRPr="007B7E5B">
        <w:rPr>
          <w:rFonts w:ascii="Aptos Display" w:hAnsi="Aptos Display"/>
          <w:sz w:val="24"/>
          <w:szCs w:val="24"/>
        </w:rPr>
        <w:t>cu modificările și completările ulterioare, după caz.</w:t>
      </w:r>
      <w:r w:rsidR="00E66787" w:rsidRPr="007B7E5B">
        <w:rPr>
          <w:rFonts w:ascii="Aptos Display" w:hAnsi="Aptos Display"/>
          <w:sz w:val="24"/>
          <w:szCs w:val="24"/>
        </w:rPr>
        <w:t xml:space="preserve"> </w:t>
      </w:r>
    </w:p>
    <w:p w14:paraId="000002AD" w14:textId="24022DDF" w:rsidR="00497616" w:rsidRPr="007B7E5B" w:rsidRDefault="00906A94">
      <w:pPr>
        <w:pStyle w:val="ListParagraph"/>
        <w:numPr>
          <w:ilvl w:val="0"/>
          <w:numId w:val="14"/>
        </w:numPr>
        <w:rPr>
          <w:rFonts w:ascii="Aptos Display" w:hAnsi="Aptos Display"/>
          <w:sz w:val="24"/>
          <w:szCs w:val="24"/>
        </w:rPr>
      </w:pPr>
      <w:r w:rsidRPr="007B7E5B">
        <w:rPr>
          <w:rFonts w:ascii="Aptos Display" w:hAnsi="Aptos Display"/>
          <w:sz w:val="24"/>
          <w:szCs w:val="24"/>
        </w:rPr>
        <w:t>Societatea a fost înființată cel târziu la data de 31 decembrie</w:t>
      </w:r>
      <w:r w:rsidR="00371388" w:rsidRPr="007B7E5B">
        <w:rPr>
          <w:rFonts w:ascii="Aptos Display" w:hAnsi="Aptos Display"/>
          <w:sz w:val="24"/>
          <w:szCs w:val="24"/>
        </w:rPr>
        <w:t xml:space="preserve"> </w:t>
      </w:r>
      <w:r w:rsidR="002126D7" w:rsidRPr="007B7E5B">
        <w:rPr>
          <w:rFonts w:ascii="Aptos Display" w:hAnsi="Aptos Display"/>
          <w:sz w:val="24"/>
          <w:szCs w:val="24"/>
        </w:rPr>
        <w:t>202</w:t>
      </w:r>
      <w:r w:rsidR="00C63E9C" w:rsidRPr="007B7E5B">
        <w:rPr>
          <w:rFonts w:ascii="Aptos Display" w:hAnsi="Aptos Display"/>
          <w:sz w:val="24"/>
          <w:szCs w:val="24"/>
        </w:rPr>
        <w:t>3</w:t>
      </w:r>
      <w:r w:rsidR="002126D7" w:rsidRPr="007B7E5B">
        <w:rPr>
          <w:rFonts w:ascii="Aptos Display" w:hAnsi="Aptos Display"/>
          <w:sz w:val="24"/>
          <w:szCs w:val="24"/>
        </w:rPr>
        <w:t xml:space="preserve"> </w:t>
      </w:r>
      <w:r w:rsidRPr="007B7E5B">
        <w:rPr>
          <w:rFonts w:ascii="Aptos Display" w:hAnsi="Aptos Display"/>
          <w:sz w:val="24"/>
          <w:szCs w:val="24"/>
        </w:rPr>
        <w:t>și nu a avut activitatea suspendată temporar oricând în anul curent depunerii cererii de finanțare și în anul fiscal anterior</w:t>
      </w:r>
      <w:r w:rsidR="002126D7" w:rsidRPr="007B7E5B">
        <w:rPr>
          <w:rFonts w:ascii="Aptos Display" w:hAnsi="Aptos Display"/>
          <w:sz w:val="24"/>
          <w:szCs w:val="24"/>
        </w:rPr>
        <w:t xml:space="preserve"> deschiderii apelului</w:t>
      </w:r>
      <w:r w:rsidRPr="007B7E5B">
        <w:rPr>
          <w:rFonts w:ascii="Aptos Display" w:hAnsi="Aptos Display"/>
          <w:sz w:val="24"/>
          <w:szCs w:val="24"/>
        </w:rPr>
        <w:t xml:space="preserve">, în conformitate cu informațiile preluate de la Oficiul Național al Registrului </w:t>
      </w:r>
      <w:r w:rsidR="00EC5C5C" w:rsidRPr="007B7E5B">
        <w:rPr>
          <w:rFonts w:ascii="Aptos Display" w:hAnsi="Aptos Display"/>
          <w:sz w:val="24"/>
          <w:szCs w:val="24"/>
        </w:rPr>
        <w:t>Comerțului</w:t>
      </w:r>
      <w:r w:rsidRPr="007B7E5B">
        <w:rPr>
          <w:rFonts w:ascii="Aptos Display" w:hAnsi="Aptos Display"/>
          <w:sz w:val="24"/>
          <w:szCs w:val="24"/>
        </w:rPr>
        <w:t xml:space="preserve"> (ONRC).</w:t>
      </w:r>
    </w:p>
    <w:p w14:paraId="54917B93" w14:textId="02A69490" w:rsidR="00CD4B3F" w:rsidRPr="007B7E5B" w:rsidRDefault="005D6A11">
      <w:pPr>
        <w:pStyle w:val="ListParagraph"/>
        <w:numPr>
          <w:ilvl w:val="0"/>
          <w:numId w:val="14"/>
        </w:numPr>
        <w:rPr>
          <w:rFonts w:ascii="Aptos Display" w:hAnsi="Aptos Display"/>
          <w:sz w:val="24"/>
          <w:szCs w:val="24"/>
        </w:rPr>
      </w:pPr>
      <w:bookmarkStart w:id="83" w:name="_heading=h.nmf14n" w:colFirst="0" w:colLast="0"/>
      <w:bookmarkStart w:id="84" w:name="_heading=h.37m2jsg" w:colFirst="0" w:colLast="0"/>
      <w:bookmarkEnd w:id="83"/>
      <w:bookmarkEnd w:id="84"/>
      <w:r w:rsidRPr="007B7E5B">
        <w:rPr>
          <w:rFonts w:ascii="Aptos Display" w:hAnsi="Aptos Display"/>
          <w:sz w:val="24"/>
          <w:szCs w:val="24"/>
        </w:rPr>
        <w:t xml:space="preserve">Societatea a înregistrat profit din exploatare (&gt;0 lei) în anul fiscal anterior deschiderii apelului și își asumă prin </w:t>
      </w:r>
      <w:r w:rsidR="005D506C" w:rsidRPr="007B7E5B">
        <w:rPr>
          <w:rFonts w:ascii="Aptos Display" w:hAnsi="Aptos Display"/>
          <w:sz w:val="24"/>
          <w:szCs w:val="24"/>
        </w:rPr>
        <w:t>d</w:t>
      </w:r>
      <w:r w:rsidRPr="007B7E5B">
        <w:rPr>
          <w:rFonts w:ascii="Aptos Display" w:hAnsi="Aptos Display"/>
          <w:sz w:val="24"/>
          <w:szCs w:val="24"/>
        </w:rPr>
        <w:t>eclarație pe propria răspundere că se va afla în această situație la momentul contractării. Profitul din exploatare se referă la întreaga activitate a societății.</w:t>
      </w:r>
    </w:p>
    <w:p w14:paraId="604C0A00" w14:textId="4786CF17" w:rsidR="00523478" w:rsidRPr="007B7E5B" w:rsidRDefault="00523478">
      <w:pPr>
        <w:ind w:left="0"/>
        <w:rPr>
          <w:rFonts w:ascii="Aptos Display" w:hAnsi="Aptos Display"/>
          <w:sz w:val="24"/>
          <w:szCs w:val="24"/>
        </w:rPr>
      </w:pPr>
      <w:r w:rsidRPr="007B7E5B">
        <w:rPr>
          <w:rFonts w:ascii="Aptos Display" w:hAnsi="Aptos Display"/>
          <w:sz w:val="24"/>
          <w:szCs w:val="24"/>
        </w:rPr>
        <w:t>Sucursalele, agențiile, reprezentanțele sau alte unități fără personalitate juridică nu sunt eligibile.</w:t>
      </w:r>
    </w:p>
    <w:p w14:paraId="28CED683" w14:textId="4B9E15E7" w:rsidR="001C21C5" w:rsidRPr="007B7E5B" w:rsidRDefault="00906A94">
      <w:pPr>
        <w:ind w:left="0"/>
        <w:rPr>
          <w:rFonts w:ascii="Aptos Display" w:hAnsi="Aptos Display"/>
          <w:sz w:val="24"/>
          <w:szCs w:val="24"/>
        </w:rPr>
      </w:pPr>
      <w:r w:rsidRPr="007B7E5B">
        <w:rPr>
          <w:rFonts w:ascii="Aptos Display" w:hAnsi="Aptos Display"/>
          <w:sz w:val="24"/>
          <w:szCs w:val="24"/>
        </w:rPr>
        <w:t xml:space="preserve">De asemenea, a se vedea prevederile </w:t>
      </w:r>
      <w:r w:rsidRPr="007B7E5B">
        <w:rPr>
          <w:rFonts w:ascii="Aptos Display" w:hAnsi="Aptos Display"/>
          <w:bCs/>
          <w:sz w:val="24"/>
          <w:szCs w:val="24"/>
        </w:rPr>
        <w:t>Declarației unice</w:t>
      </w:r>
      <w:r w:rsidR="002C2F70" w:rsidRPr="007B7E5B">
        <w:rPr>
          <w:rFonts w:ascii="Aptos Display" w:hAnsi="Aptos Display"/>
          <w:bCs/>
          <w:sz w:val="24"/>
          <w:szCs w:val="24"/>
        </w:rPr>
        <w:t xml:space="preserve"> </w:t>
      </w:r>
      <w:r w:rsidR="002C2F70" w:rsidRPr="00D35341">
        <w:rPr>
          <w:rFonts w:ascii="Aptos Display" w:hAnsi="Aptos Display"/>
          <w:b/>
          <w:color w:val="538135" w:themeColor="accent6" w:themeShade="BF"/>
          <w:sz w:val="24"/>
          <w:szCs w:val="24"/>
        </w:rPr>
        <w:t>(Anexa 3)</w:t>
      </w:r>
      <w:r w:rsidRPr="00D35341">
        <w:rPr>
          <w:rFonts w:ascii="Aptos Display" w:hAnsi="Aptos Display"/>
          <w:color w:val="538135" w:themeColor="accent6" w:themeShade="BF"/>
          <w:sz w:val="24"/>
          <w:szCs w:val="24"/>
        </w:rPr>
        <w:t xml:space="preserve"> </w:t>
      </w:r>
      <w:r w:rsidR="00AE65CE" w:rsidRPr="007B7E5B">
        <w:rPr>
          <w:rFonts w:ascii="Aptos Display" w:hAnsi="Aptos Display"/>
          <w:sz w:val="24"/>
          <w:szCs w:val="24"/>
        </w:rPr>
        <w:t xml:space="preserve">și prevederile schemei </w:t>
      </w:r>
      <w:r w:rsidR="001C21C5" w:rsidRPr="007B7E5B">
        <w:rPr>
          <w:rFonts w:ascii="Aptos Display" w:hAnsi="Aptos Display"/>
          <w:sz w:val="24"/>
          <w:szCs w:val="24"/>
        </w:rPr>
        <w:t xml:space="preserve">de măsuri de ajutor de minimis având ca obiectiv  dezvoltarea microîntreprinderilor prin acordarea de sprijin </w:t>
      </w:r>
      <w:r w:rsidR="001C21C5" w:rsidRPr="007B7E5B">
        <w:rPr>
          <w:rFonts w:ascii="Aptos Display" w:hAnsi="Aptos Display"/>
          <w:sz w:val="24"/>
          <w:szCs w:val="24"/>
        </w:rPr>
        <w:lastRenderedPageBreak/>
        <w:t>pentru  creșterea durabilă și crearea de locuri de muncă în cadrul Programului Tranziție Justă 2021-2027</w:t>
      </w:r>
      <w:r w:rsidR="00D35341">
        <w:rPr>
          <w:rFonts w:ascii="Aptos Display" w:hAnsi="Aptos Display"/>
          <w:sz w:val="24"/>
          <w:szCs w:val="24"/>
        </w:rPr>
        <w:t>.</w:t>
      </w:r>
    </w:p>
    <w:p w14:paraId="77FADCF5" w14:textId="53DD32B7" w:rsidR="0059150A" w:rsidRPr="00D35341" w:rsidRDefault="00906A94">
      <w:pPr>
        <w:numPr>
          <w:ilvl w:val="0"/>
          <w:numId w:val="2"/>
        </w:numPr>
        <w:pBdr>
          <w:top w:val="nil"/>
          <w:left w:val="nil"/>
          <w:bottom w:val="nil"/>
          <w:right w:val="nil"/>
          <w:between w:val="nil"/>
        </w:pBdr>
        <w:spacing w:before="0"/>
        <w:rPr>
          <w:rFonts w:ascii="Aptos Display" w:hAnsi="Aptos Display"/>
          <w:bCs/>
          <w:color w:val="538135" w:themeColor="accent6" w:themeShade="BF"/>
          <w:sz w:val="24"/>
          <w:szCs w:val="24"/>
        </w:rPr>
      </w:pPr>
      <w:r w:rsidRPr="00D35341">
        <w:rPr>
          <w:rFonts w:ascii="Aptos Display" w:hAnsi="Aptos Display"/>
          <w:bCs/>
          <w:color w:val="538135" w:themeColor="accent6" w:themeShade="BF"/>
          <w:sz w:val="24"/>
          <w:szCs w:val="24"/>
        </w:rPr>
        <w:t>Încadrarea solicitantului în categoria de microîntreprindere</w:t>
      </w:r>
      <w:bookmarkStart w:id="85" w:name="_heading=h.1mrcu09" w:colFirst="0" w:colLast="0"/>
      <w:bookmarkEnd w:id="85"/>
    </w:p>
    <w:p w14:paraId="30A474A3" w14:textId="0ABB249A" w:rsidR="00523478" w:rsidRPr="007B7E5B" w:rsidRDefault="00E94E22" w:rsidP="00BB7392">
      <w:pPr>
        <w:spacing w:before="0" w:after="0"/>
        <w:ind w:left="0"/>
        <w:rPr>
          <w:rFonts w:ascii="Aptos Display" w:hAnsi="Aptos Display" w:cstheme="minorHAnsi"/>
          <w:sz w:val="24"/>
          <w:szCs w:val="24"/>
        </w:rPr>
      </w:pPr>
      <w:r w:rsidRPr="007B7E5B">
        <w:rPr>
          <w:rFonts w:ascii="Aptos Display" w:hAnsi="Aptos Display" w:cstheme="minorHAnsi"/>
          <w:sz w:val="24"/>
          <w:szCs w:val="24"/>
        </w:rPr>
        <w:t xml:space="preserve">Solicitatul se încadrează în categoria microîntreprinderi, în conformitate cu prevederile art. 4, alin. (1) din Legea nr. 346/2004 privind stimularea înființării și dezvoltării întreprinderilor mici și mijlocii, cu modificările și completările ulterioare, precum și cu prevederile Anexei I Definiția IMM-urilor la Regulamentul (UE) </w:t>
      </w:r>
      <w:r w:rsidR="00E70398">
        <w:rPr>
          <w:rFonts w:ascii="Aptos Display" w:hAnsi="Aptos Display" w:cstheme="minorHAnsi"/>
          <w:sz w:val="24"/>
          <w:szCs w:val="24"/>
        </w:rPr>
        <w:t>2014/</w:t>
      </w:r>
      <w:r w:rsidRPr="007B7E5B">
        <w:rPr>
          <w:rFonts w:ascii="Aptos Display" w:hAnsi="Aptos Display" w:cstheme="minorHAnsi"/>
          <w:sz w:val="24"/>
          <w:szCs w:val="24"/>
        </w:rPr>
        <w:t>651 de declarare a anumitor categorii de ajutoare compatibile cu piața internă în aplicarea articolelor 107 și 108 din tratat, cu modificările si completările ulterioare.</w:t>
      </w:r>
    </w:p>
    <w:p w14:paraId="123BD1C8" w14:textId="1D99D663" w:rsidR="00F13DCB" w:rsidRPr="007B7E5B" w:rsidRDefault="00E94E22">
      <w:pPr>
        <w:ind w:left="0"/>
        <w:rPr>
          <w:rFonts w:ascii="Aptos Display" w:hAnsi="Aptos Display" w:cstheme="minorHAnsi"/>
          <w:sz w:val="24"/>
          <w:szCs w:val="24"/>
        </w:rPr>
      </w:pPr>
      <w:r w:rsidRPr="007B7E5B">
        <w:rPr>
          <w:rFonts w:ascii="Aptos Display" w:hAnsi="Aptos Display" w:cstheme="minorHAnsi"/>
          <w:sz w:val="24"/>
          <w:szCs w:val="24"/>
        </w:rPr>
        <w:t>Microîntreprinderile sunt definite ca întreprinderi</w:t>
      </w:r>
      <w:r w:rsidR="00F13DCB" w:rsidRPr="007B7E5B">
        <w:rPr>
          <w:rFonts w:ascii="Aptos Display" w:hAnsi="Aptos Display" w:cstheme="minorHAnsi"/>
          <w:sz w:val="24"/>
          <w:szCs w:val="24"/>
        </w:rPr>
        <w:t xml:space="preserve"> care are mai </w:t>
      </w:r>
      <w:r w:rsidR="00D35341" w:rsidRPr="007B7E5B">
        <w:rPr>
          <w:rFonts w:ascii="Aptos Display" w:hAnsi="Aptos Display" w:cstheme="minorHAnsi"/>
          <w:sz w:val="24"/>
          <w:szCs w:val="24"/>
        </w:rPr>
        <w:t>puțin</w:t>
      </w:r>
      <w:r w:rsidR="00F13DCB" w:rsidRPr="007B7E5B">
        <w:rPr>
          <w:rFonts w:ascii="Aptos Display" w:hAnsi="Aptos Display" w:cstheme="minorHAnsi"/>
          <w:sz w:val="24"/>
          <w:szCs w:val="24"/>
        </w:rPr>
        <w:t xml:space="preserve"> de 10 </w:t>
      </w:r>
      <w:r w:rsidR="00D35341" w:rsidRPr="007B7E5B">
        <w:rPr>
          <w:rFonts w:ascii="Aptos Display" w:hAnsi="Aptos Display" w:cstheme="minorHAnsi"/>
          <w:sz w:val="24"/>
          <w:szCs w:val="24"/>
        </w:rPr>
        <w:t>angajați</w:t>
      </w:r>
      <w:r w:rsidR="00F13DCB" w:rsidRPr="007B7E5B">
        <w:rPr>
          <w:rFonts w:ascii="Aptos Display" w:hAnsi="Aptos Display" w:cstheme="minorHAnsi"/>
          <w:sz w:val="24"/>
          <w:szCs w:val="24"/>
        </w:rPr>
        <w:t xml:space="preserve"> și realizează o cifră de afaceri anuală </w:t>
      </w:r>
      <w:r w:rsidR="00A37E1B">
        <w:rPr>
          <w:rFonts w:ascii="Aptos Display" w:hAnsi="Aptos Display" w:cstheme="minorHAnsi"/>
          <w:sz w:val="24"/>
          <w:szCs w:val="24"/>
        </w:rPr>
        <w:t>s</w:t>
      </w:r>
      <w:r w:rsidR="008E2CBC" w:rsidRPr="007B7E5B">
        <w:rPr>
          <w:rFonts w:ascii="Aptos Display" w:hAnsi="Aptos Display" w:cstheme="minorHAnsi"/>
          <w:sz w:val="24"/>
          <w:szCs w:val="24"/>
        </w:rPr>
        <w:t>au dețin active totale de până la</w:t>
      </w:r>
      <w:r w:rsidR="00F13DCB" w:rsidRPr="007B7E5B">
        <w:rPr>
          <w:rFonts w:ascii="Aptos Display" w:hAnsi="Aptos Display" w:cstheme="minorHAnsi"/>
          <w:sz w:val="24"/>
          <w:szCs w:val="24"/>
        </w:rPr>
        <w:t xml:space="preserve"> 2 milioane euro</w:t>
      </w:r>
      <w:r w:rsidR="00770036" w:rsidRPr="007B7E5B">
        <w:rPr>
          <w:rFonts w:ascii="Aptos Display" w:hAnsi="Aptos Display" w:cstheme="minorHAnsi"/>
          <w:sz w:val="24"/>
          <w:szCs w:val="24"/>
        </w:rPr>
        <w:t>, echivalent în lei</w:t>
      </w:r>
      <w:r w:rsidR="00F13DCB" w:rsidRPr="007B7E5B">
        <w:rPr>
          <w:rFonts w:ascii="Aptos Display" w:hAnsi="Aptos Display" w:cstheme="minorHAnsi"/>
          <w:sz w:val="24"/>
          <w:szCs w:val="24"/>
        </w:rPr>
        <w:t xml:space="preserve">. </w:t>
      </w:r>
    </w:p>
    <w:p w14:paraId="7131FCE0" w14:textId="5FEC25D9" w:rsidR="00AB21DA" w:rsidRPr="007B7E5B" w:rsidRDefault="00E94E22">
      <w:pPr>
        <w:ind w:left="0"/>
        <w:rPr>
          <w:rFonts w:ascii="Aptos Display" w:hAnsi="Aptos Display" w:cstheme="minorHAnsi"/>
          <w:sz w:val="24"/>
          <w:szCs w:val="24"/>
        </w:rPr>
      </w:pPr>
      <w:r w:rsidRPr="007B7E5B">
        <w:rPr>
          <w:rFonts w:ascii="Aptos Display" w:hAnsi="Aptos Display" w:cstheme="minorHAnsi"/>
          <w:sz w:val="24"/>
          <w:szCs w:val="24"/>
        </w:rPr>
        <w:t>Solicitantul de finanțare trebuie să se încadreze în categoria microîntreprinderilor, atât la data solicitării finanțării, respectiv la data depunerii cererii de finanțare, cât și la data acordării finanțării, respectiv la data semnării contractului de finanțare, în caz contrar cererea de finanțare este respinsă de la finanțare.</w:t>
      </w:r>
    </w:p>
    <w:p w14:paraId="000002B3" w14:textId="72EFCE95" w:rsidR="00497616" w:rsidRPr="007B7E5B" w:rsidRDefault="00397225">
      <w:pPr>
        <w:ind w:left="0"/>
        <w:rPr>
          <w:rFonts w:ascii="Aptos Display" w:hAnsi="Aptos Display"/>
          <w:sz w:val="24"/>
          <w:szCs w:val="24"/>
        </w:rPr>
      </w:pPr>
      <w:r w:rsidRPr="007B7E5B">
        <w:rPr>
          <w:rFonts w:ascii="Aptos Display" w:hAnsi="Aptos Display"/>
          <w:sz w:val="24"/>
          <w:szCs w:val="24"/>
        </w:rPr>
        <w:t>Astfel, s</w:t>
      </w:r>
      <w:r w:rsidR="00906A94" w:rsidRPr="007B7E5B">
        <w:rPr>
          <w:rFonts w:ascii="Aptos Display" w:hAnsi="Aptos Display"/>
          <w:sz w:val="24"/>
          <w:szCs w:val="24"/>
        </w:rPr>
        <w:t xml:space="preserve">e recomandă o atenție sporită în aplicarea corectă a prevederilor Legii </w:t>
      </w:r>
      <w:r w:rsidR="00DF09E3" w:rsidRPr="007B7E5B">
        <w:rPr>
          <w:rFonts w:ascii="Aptos Display" w:hAnsi="Aptos Display"/>
          <w:sz w:val="24"/>
          <w:szCs w:val="24"/>
        </w:rPr>
        <w:t xml:space="preserve">nr. </w:t>
      </w:r>
      <w:r w:rsidR="00906A94" w:rsidRPr="007B7E5B">
        <w:rPr>
          <w:rFonts w:ascii="Aptos Display" w:hAnsi="Aptos Display"/>
          <w:sz w:val="24"/>
          <w:szCs w:val="24"/>
        </w:rPr>
        <w:t xml:space="preserve">346/2004, cu modificările și completările ulterioare, în special în ceea ce privește identificarea întreprinderilor partenere și/sau legate cu întreprinderea solicitantă. Încadrarea datelor solicitantului (a numărului mediu anual de salariați </w:t>
      </w:r>
      <w:r w:rsidR="000753CD" w:rsidRPr="007B7E5B">
        <w:rPr>
          <w:rFonts w:ascii="Aptos Display" w:hAnsi="Aptos Display"/>
          <w:sz w:val="24"/>
          <w:szCs w:val="24"/>
        </w:rPr>
        <w:t>și</w:t>
      </w:r>
      <w:r w:rsidR="00906A94" w:rsidRPr="007B7E5B">
        <w:rPr>
          <w:rFonts w:ascii="Aptos Display" w:hAnsi="Aptos Display"/>
          <w:sz w:val="24"/>
          <w:szCs w:val="24"/>
        </w:rPr>
        <w:t xml:space="preserve"> a cifrei de afaceri anuale nete/ activelor totale) în pragurile prevăzute pentru categoria microîntreprinderilor se verifică abia după luarea în calcul a datelor aferente tuturor întreprinderilor partenere </w:t>
      </w:r>
      <w:r w:rsidR="000753CD" w:rsidRPr="007B7E5B">
        <w:rPr>
          <w:rFonts w:ascii="Aptos Display" w:hAnsi="Aptos Display"/>
          <w:sz w:val="24"/>
          <w:szCs w:val="24"/>
        </w:rPr>
        <w:t>și</w:t>
      </w:r>
      <w:r w:rsidR="00906A94" w:rsidRPr="007B7E5B">
        <w:rPr>
          <w:rFonts w:ascii="Aptos Display" w:hAnsi="Aptos Display"/>
          <w:sz w:val="24"/>
          <w:szCs w:val="24"/>
        </w:rPr>
        <w:t xml:space="preserve"> ale celor legate cu întreprinderea solicitantă, identificate conform legii.  A se vedea </w:t>
      </w:r>
      <w:r w:rsidR="000527B5" w:rsidRPr="00D35341">
        <w:rPr>
          <w:rFonts w:ascii="Aptos Display" w:hAnsi="Aptos Display"/>
          <w:b/>
          <w:color w:val="538135" w:themeColor="accent6" w:themeShade="BF"/>
          <w:sz w:val="24"/>
          <w:szCs w:val="24"/>
        </w:rPr>
        <w:t>A</w:t>
      </w:r>
      <w:r w:rsidR="00906A94" w:rsidRPr="00D35341">
        <w:rPr>
          <w:rFonts w:ascii="Aptos Display" w:hAnsi="Aptos Display"/>
          <w:b/>
          <w:color w:val="538135" w:themeColor="accent6" w:themeShade="BF"/>
          <w:sz w:val="24"/>
          <w:szCs w:val="24"/>
        </w:rPr>
        <w:t xml:space="preserve">nexa </w:t>
      </w:r>
      <w:r w:rsidR="00703FB7" w:rsidRPr="00D35341">
        <w:rPr>
          <w:rFonts w:ascii="Aptos Display" w:hAnsi="Aptos Display"/>
          <w:b/>
          <w:color w:val="538135" w:themeColor="accent6" w:themeShade="BF"/>
          <w:sz w:val="24"/>
          <w:szCs w:val="24"/>
        </w:rPr>
        <w:t>4 b)</w:t>
      </w:r>
      <w:r w:rsidR="00906A94" w:rsidRPr="00D35341">
        <w:rPr>
          <w:rFonts w:ascii="Aptos Display" w:hAnsi="Aptos Display"/>
          <w:b/>
          <w:color w:val="538135" w:themeColor="accent6" w:themeShade="BF"/>
          <w:sz w:val="24"/>
          <w:szCs w:val="24"/>
        </w:rPr>
        <w:t xml:space="preserve"> </w:t>
      </w:r>
      <w:r w:rsidR="00906A94" w:rsidRPr="007B7E5B">
        <w:rPr>
          <w:rFonts w:ascii="Aptos Display" w:hAnsi="Aptos Display"/>
          <w:bCs/>
          <w:sz w:val="24"/>
          <w:szCs w:val="24"/>
        </w:rPr>
        <w:t>la prezentul ghid</w:t>
      </w:r>
      <w:r w:rsidR="00906A94" w:rsidRPr="007B7E5B">
        <w:rPr>
          <w:rFonts w:ascii="Aptos Display" w:hAnsi="Aptos Display"/>
          <w:sz w:val="24"/>
          <w:szCs w:val="24"/>
        </w:rPr>
        <w:t xml:space="preserve"> pentru detalii suplimentare în acest sens</w:t>
      </w:r>
      <w:r w:rsidR="00906A94" w:rsidRPr="007B7E5B">
        <w:rPr>
          <w:rFonts w:ascii="Aptos Display" w:hAnsi="Aptos Display"/>
          <w:sz w:val="24"/>
          <w:szCs w:val="24"/>
          <w:vertAlign w:val="superscript"/>
        </w:rPr>
        <w:footnoteReference w:id="6"/>
      </w:r>
      <w:r w:rsidR="00906A94" w:rsidRPr="007B7E5B">
        <w:rPr>
          <w:rFonts w:ascii="Aptos Display" w:hAnsi="Aptos Display"/>
          <w:sz w:val="24"/>
          <w:szCs w:val="24"/>
        </w:rPr>
        <w:t>.</w:t>
      </w:r>
    </w:p>
    <w:p w14:paraId="000002B5" w14:textId="2D8DD76D" w:rsidR="00497616" w:rsidRPr="007B7E5B" w:rsidRDefault="00397225" w:rsidP="00133CB0">
      <w:pPr>
        <w:spacing w:before="0" w:after="0"/>
        <w:ind w:left="0"/>
        <w:rPr>
          <w:rFonts w:ascii="Aptos Display" w:hAnsi="Aptos Display"/>
          <w:sz w:val="24"/>
          <w:szCs w:val="24"/>
        </w:rPr>
      </w:pPr>
      <w:r w:rsidRPr="007B7E5B">
        <w:rPr>
          <w:rFonts w:ascii="Aptos Display" w:hAnsi="Aptos Display" w:cstheme="minorHAnsi"/>
          <w:sz w:val="24"/>
          <w:szCs w:val="24"/>
        </w:rPr>
        <w:t>Datele utilizate pentru calculul numărului mediu anual de salariați, cifra de afaceri netă anuală şi activele totale sunt cele raportate în situațiile financiare, aprobate de adunarea generală a acționarilor sau asociaților conform art. 6</w:t>
      </w:r>
      <w:r w:rsidR="00250779" w:rsidRPr="007B7E5B">
        <w:rPr>
          <w:rFonts w:ascii="Aptos Display" w:hAnsi="Aptos Display" w:cstheme="minorHAnsi"/>
          <w:sz w:val="24"/>
          <w:szCs w:val="24"/>
        </w:rPr>
        <w:t xml:space="preserve">, </w:t>
      </w:r>
      <w:r w:rsidRPr="007B7E5B">
        <w:rPr>
          <w:rFonts w:ascii="Aptos Display" w:hAnsi="Aptos Display" w:cstheme="minorHAnsi"/>
          <w:sz w:val="24"/>
          <w:szCs w:val="24"/>
        </w:rPr>
        <w:t xml:space="preserve">alin (1) din Legea nr. 346/2004, cu luarea în considerare a cerințelor de la </w:t>
      </w:r>
      <w:r w:rsidR="00413D1B" w:rsidRPr="00D35341">
        <w:rPr>
          <w:rFonts w:ascii="Aptos Display" w:hAnsi="Aptos Display" w:cstheme="minorHAnsi"/>
          <w:b/>
          <w:bCs/>
          <w:color w:val="538135" w:themeColor="accent6" w:themeShade="BF"/>
          <w:sz w:val="24"/>
          <w:szCs w:val="24"/>
        </w:rPr>
        <w:t xml:space="preserve">capitolul </w:t>
      </w:r>
      <w:r w:rsidR="00C711D9" w:rsidRPr="00D35341">
        <w:rPr>
          <w:rFonts w:ascii="Aptos Display" w:hAnsi="Aptos Display" w:cstheme="minorHAnsi"/>
          <w:b/>
          <w:bCs/>
          <w:color w:val="538135" w:themeColor="accent6" w:themeShade="BF"/>
          <w:sz w:val="24"/>
          <w:szCs w:val="24"/>
        </w:rPr>
        <w:t>5</w:t>
      </w:r>
      <w:r w:rsidRPr="007B7E5B">
        <w:rPr>
          <w:rFonts w:ascii="Aptos Display" w:hAnsi="Aptos Display" w:cstheme="minorHAnsi"/>
          <w:color w:val="0070C0"/>
          <w:sz w:val="24"/>
          <w:szCs w:val="24"/>
        </w:rPr>
        <w:t xml:space="preserve"> </w:t>
      </w:r>
      <w:r w:rsidRPr="007B7E5B">
        <w:rPr>
          <w:rFonts w:ascii="Aptos Display" w:hAnsi="Aptos Display" w:cstheme="minorHAnsi"/>
          <w:sz w:val="24"/>
          <w:szCs w:val="24"/>
        </w:rPr>
        <w:t>cu privire la anul de referință al situațiilor fiscale.</w:t>
      </w:r>
      <w:bookmarkStart w:id="86" w:name="_heading=h.46r0co2" w:colFirst="0" w:colLast="0"/>
      <w:bookmarkEnd w:id="86"/>
    </w:p>
    <w:p w14:paraId="000002B6" w14:textId="42C2FBC0" w:rsidR="00497616" w:rsidRPr="007B7E5B" w:rsidRDefault="00906A94">
      <w:pPr>
        <w:ind w:left="0"/>
        <w:rPr>
          <w:rFonts w:ascii="Aptos Display" w:hAnsi="Aptos Display"/>
          <w:sz w:val="24"/>
          <w:szCs w:val="24"/>
        </w:rPr>
      </w:pPr>
      <w:bookmarkStart w:id="87" w:name="_heading=h.2lwamvv" w:colFirst="0" w:colLast="0"/>
      <w:bookmarkEnd w:id="87"/>
      <w:r w:rsidRPr="007B7E5B">
        <w:rPr>
          <w:rFonts w:ascii="Aptos Display" w:hAnsi="Aptos Display"/>
          <w:sz w:val="24"/>
          <w:szCs w:val="24"/>
        </w:rPr>
        <w:t>De asemenea, în cazul în care în cadrul procesului de evaluare, selecție, contractare se încheie un an fiscal, solicitantul va actualiza informațiile legate de situațiile financiare,</w:t>
      </w:r>
      <w:r w:rsidR="00DF09E3" w:rsidRPr="007B7E5B">
        <w:rPr>
          <w:rFonts w:ascii="Aptos Display" w:hAnsi="Aptos Display"/>
          <w:sz w:val="24"/>
          <w:szCs w:val="24"/>
        </w:rPr>
        <w:t xml:space="preserve"> precum și declarația privind</w:t>
      </w:r>
      <w:r w:rsidRPr="007B7E5B">
        <w:rPr>
          <w:rFonts w:ascii="Aptos Display" w:hAnsi="Aptos Display"/>
          <w:sz w:val="24"/>
          <w:szCs w:val="24"/>
        </w:rPr>
        <w:t xml:space="preserve"> încadrarea în categoria microîntreprinderilor.</w:t>
      </w:r>
    </w:p>
    <w:p w14:paraId="0BFAFF46" w14:textId="3040B53E" w:rsidR="00AC3056" w:rsidRPr="00D35341" w:rsidRDefault="00906A94">
      <w:pPr>
        <w:numPr>
          <w:ilvl w:val="0"/>
          <w:numId w:val="2"/>
        </w:numPr>
        <w:pBdr>
          <w:top w:val="nil"/>
          <w:left w:val="nil"/>
          <w:bottom w:val="nil"/>
          <w:right w:val="nil"/>
          <w:between w:val="nil"/>
        </w:pBdr>
        <w:rPr>
          <w:rFonts w:ascii="Aptos Display" w:hAnsi="Aptos Display"/>
          <w:b/>
          <w:color w:val="538135" w:themeColor="accent6" w:themeShade="BF"/>
          <w:sz w:val="24"/>
          <w:szCs w:val="24"/>
        </w:rPr>
      </w:pPr>
      <w:r w:rsidRPr="00D35341">
        <w:rPr>
          <w:rFonts w:ascii="Aptos Display" w:hAnsi="Aptos Display"/>
          <w:bCs/>
          <w:color w:val="538135" w:themeColor="accent6" w:themeShade="BF"/>
          <w:sz w:val="24"/>
          <w:szCs w:val="24"/>
        </w:rPr>
        <w:t xml:space="preserve">Solicitantul a înregistrat un număr mediu de salariați </w:t>
      </w:r>
      <w:r w:rsidR="009A54C3" w:rsidRPr="00D35341">
        <w:rPr>
          <w:rFonts w:ascii="Aptos Display" w:hAnsi="Aptos Display"/>
          <w:bCs/>
          <w:color w:val="538135" w:themeColor="accent6" w:themeShade="BF"/>
          <w:sz w:val="24"/>
          <w:szCs w:val="24"/>
        </w:rPr>
        <w:t>începând de la 0 angajați, fără a lua în calcul funcția  de administrator sau asociat</w:t>
      </w:r>
      <w:r w:rsidRPr="00D35341">
        <w:rPr>
          <w:rFonts w:ascii="Aptos Display" w:hAnsi="Aptos Display"/>
          <w:bCs/>
          <w:color w:val="538135" w:themeColor="accent6" w:themeShade="BF"/>
          <w:sz w:val="24"/>
          <w:szCs w:val="24"/>
        </w:rPr>
        <w:t>, în anul fiscal anterior</w:t>
      </w:r>
      <w:r w:rsidRPr="00D35341">
        <w:rPr>
          <w:rFonts w:ascii="Aptos Display" w:hAnsi="Aptos Display"/>
          <w:b/>
          <w:color w:val="538135" w:themeColor="accent6" w:themeShade="BF"/>
          <w:sz w:val="24"/>
          <w:szCs w:val="24"/>
        </w:rPr>
        <w:t xml:space="preserve"> </w:t>
      </w:r>
      <w:r w:rsidR="00163819" w:rsidRPr="00D35341">
        <w:rPr>
          <w:rFonts w:ascii="Aptos Display" w:hAnsi="Aptos Display"/>
          <w:bCs/>
          <w:color w:val="538135" w:themeColor="accent6" w:themeShade="BF"/>
          <w:sz w:val="24"/>
          <w:szCs w:val="24"/>
        </w:rPr>
        <w:t>deschiderii apelului de proiecte</w:t>
      </w:r>
      <w:bookmarkStart w:id="88" w:name="_heading=h.111kx3o" w:colFirst="0" w:colLast="0"/>
      <w:bookmarkStart w:id="89" w:name="_heading=h.3l18frh" w:colFirst="0" w:colLast="0"/>
      <w:bookmarkStart w:id="90" w:name="_heading=h.206ipza" w:colFirst="0" w:colLast="0"/>
      <w:bookmarkStart w:id="91" w:name="_Hlk157169755"/>
      <w:bookmarkEnd w:id="88"/>
      <w:bookmarkEnd w:id="89"/>
      <w:bookmarkEnd w:id="90"/>
    </w:p>
    <w:p w14:paraId="72BC644D" w14:textId="4877DEB8" w:rsidR="00AC3056" w:rsidRPr="007B7E5B" w:rsidRDefault="00F74DF0" w:rsidP="009A54C3">
      <w:pPr>
        <w:spacing w:before="0" w:after="0"/>
        <w:ind w:left="0"/>
        <w:rPr>
          <w:rFonts w:ascii="Aptos Display" w:hAnsi="Aptos Display" w:cstheme="minorHAnsi"/>
          <w:sz w:val="24"/>
          <w:szCs w:val="24"/>
        </w:rPr>
      </w:pPr>
      <w:r w:rsidRPr="007B7E5B">
        <w:rPr>
          <w:rFonts w:ascii="Aptos Display" w:hAnsi="Aptos Display" w:cstheme="minorHAnsi"/>
          <w:sz w:val="24"/>
          <w:szCs w:val="24"/>
        </w:rPr>
        <w:t xml:space="preserve">Păstrarea numărului mediu de salariați cel puțin la nivelul înregistrat în exercițiul financiar anterior deschiderii apelului de proiecte este o condiție de eligibilitate aplicabilă pe tot parcursul perioadei de evaluare, selecție, contractare, implementare și totodată este obligatorie menținerea </w:t>
      </w:r>
      <w:r w:rsidRPr="007B7E5B">
        <w:rPr>
          <w:rFonts w:ascii="Aptos Display" w:hAnsi="Aptos Display" w:cstheme="minorHAnsi"/>
          <w:sz w:val="24"/>
          <w:szCs w:val="24"/>
        </w:rPr>
        <w:lastRenderedPageBreak/>
        <w:t>numărului mediu anual de salariați astfel atins, pe toată perioada rămasă din perioada de durabilitate a proiectului (3 ani de la realizarea plății finale în cadrul contractului de finanțare).</w:t>
      </w:r>
    </w:p>
    <w:p w14:paraId="6317A0B2" w14:textId="699D7661" w:rsidR="00F74DF0" w:rsidRPr="007B7E5B" w:rsidRDefault="00F74DF0" w:rsidP="00F74DF0">
      <w:pPr>
        <w:spacing w:before="0" w:after="0"/>
        <w:ind w:left="0"/>
        <w:rPr>
          <w:rFonts w:ascii="Aptos Display" w:hAnsi="Aptos Display" w:cstheme="minorHAnsi"/>
          <w:sz w:val="24"/>
          <w:szCs w:val="24"/>
        </w:rPr>
      </w:pPr>
    </w:p>
    <w:bookmarkEnd w:id="91"/>
    <w:p w14:paraId="15EE2D85" w14:textId="256ED415" w:rsidR="00C00D09" w:rsidRPr="007B7E5B" w:rsidRDefault="0075499E" w:rsidP="00C00D09">
      <w:pPr>
        <w:spacing w:before="0" w:after="0"/>
        <w:ind w:left="0"/>
        <w:rPr>
          <w:rFonts w:ascii="Aptos Display" w:hAnsi="Aptos Display" w:cstheme="minorHAnsi"/>
          <w:sz w:val="24"/>
          <w:szCs w:val="24"/>
        </w:rPr>
      </w:pPr>
      <w:r w:rsidRPr="007B7E5B">
        <w:rPr>
          <w:rFonts w:ascii="Aptos Display" w:hAnsi="Aptos Display" w:cstheme="minorHAnsi"/>
          <w:sz w:val="24"/>
          <w:szCs w:val="24"/>
        </w:rPr>
        <w:t>P</w:t>
      </w:r>
      <w:r w:rsidR="00F74DF0" w:rsidRPr="007B7E5B">
        <w:rPr>
          <w:rFonts w:ascii="Aptos Display" w:hAnsi="Aptos Display" w:cstheme="minorHAnsi"/>
          <w:sz w:val="24"/>
          <w:szCs w:val="24"/>
        </w:rPr>
        <w:t>unctarea suplimentară a proiectului, în cadrul evaluării tehnice și financiare, se face doar în legătură cu indicatorul de proiect referitor la numărul mediu de salariați (nu la numărul de salariați cu normă întreagă).</w:t>
      </w:r>
    </w:p>
    <w:p w14:paraId="000002C2" w14:textId="08D58A17" w:rsidR="00497616" w:rsidRPr="00D35341" w:rsidRDefault="00906A94">
      <w:pPr>
        <w:numPr>
          <w:ilvl w:val="0"/>
          <w:numId w:val="2"/>
        </w:numPr>
        <w:pBdr>
          <w:top w:val="nil"/>
          <w:left w:val="nil"/>
          <w:bottom w:val="nil"/>
          <w:right w:val="nil"/>
          <w:between w:val="nil"/>
        </w:pBdr>
        <w:spacing w:before="0"/>
        <w:rPr>
          <w:rFonts w:ascii="Aptos Display" w:hAnsi="Aptos Display"/>
          <w:b/>
          <w:color w:val="538135" w:themeColor="accent6" w:themeShade="BF"/>
          <w:sz w:val="24"/>
          <w:szCs w:val="24"/>
        </w:rPr>
      </w:pPr>
      <w:r w:rsidRPr="00D35341">
        <w:rPr>
          <w:rFonts w:ascii="Aptos Display" w:hAnsi="Aptos Display"/>
          <w:bCs/>
          <w:color w:val="538135" w:themeColor="accent6" w:themeShade="BF"/>
          <w:sz w:val="24"/>
          <w:szCs w:val="24"/>
        </w:rPr>
        <w:t>Solicitantul se angajează și demonstrează că poate să suporte din surse proprii</w:t>
      </w:r>
      <w:r w:rsidR="00931AFF" w:rsidRPr="00D35341">
        <w:rPr>
          <w:rFonts w:ascii="Aptos Display" w:hAnsi="Aptos Display"/>
          <w:bCs/>
          <w:color w:val="538135" w:themeColor="accent6" w:themeShade="BF"/>
          <w:sz w:val="24"/>
          <w:szCs w:val="24"/>
        </w:rPr>
        <w:t xml:space="preserve"> sau din surse atrase</w:t>
      </w:r>
      <w:r w:rsidRPr="00D35341">
        <w:rPr>
          <w:rFonts w:ascii="Aptos Display" w:hAnsi="Aptos Display"/>
          <w:bCs/>
          <w:color w:val="538135" w:themeColor="accent6" w:themeShade="BF"/>
          <w:sz w:val="24"/>
          <w:szCs w:val="24"/>
        </w:rPr>
        <w:t xml:space="preserve"> care nu fac obiectul niciunui alt ajutor, cofinanțarea prevăzută</w:t>
      </w:r>
      <w:r w:rsidR="003763E4" w:rsidRPr="00D35341">
        <w:rPr>
          <w:rFonts w:ascii="Aptos Display" w:hAnsi="Aptos Display"/>
          <w:bCs/>
          <w:color w:val="538135" w:themeColor="accent6" w:themeShade="BF"/>
          <w:sz w:val="24"/>
          <w:szCs w:val="24"/>
        </w:rPr>
        <w:t xml:space="preserve"> în prezentul ghid pentru cheltuielile eligibile, neeligibile, suplimentare (după caz) generate de proiect pe parcursul implementării și costurile implicate de asigurarea caracterului durabil al proiectului</w:t>
      </w:r>
      <w:r w:rsidR="003763E4" w:rsidRPr="00D35341">
        <w:rPr>
          <w:rFonts w:ascii="Aptos Display" w:hAnsi="Aptos Display"/>
          <w:b/>
          <w:color w:val="538135" w:themeColor="accent6" w:themeShade="BF"/>
          <w:sz w:val="24"/>
          <w:szCs w:val="24"/>
        </w:rPr>
        <w:t xml:space="preserve"> </w:t>
      </w:r>
      <w:r w:rsidRPr="00D35341">
        <w:rPr>
          <w:rFonts w:ascii="Aptos Display" w:hAnsi="Aptos Display"/>
          <w:b/>
          <w:color w:val="538135" w:themeColor="accent6" w:themeShade="BF"/>
          <w:sz w:val="24"/>
          <w:szCs w:val="24"/>
        </w:rPr>
        <w:t xml:space="preserve"> </w:t>
      </w:r>
    </w:p>
    <w:p w14:paraId="000002C3" w14:textId="77777777" w:rsidR="00497616" w:rsidRPr="007B7E5B" w:rsidRDefault="00906A94">
      <w:pPr>
        <w:ind w:left="0"/>
        <w:rPr>
          <w:rFonts w:ascii="Aptos Display" w:hAnsi="Aptos Display"/>
          <w:sz w:val="24"/>
          <w:szCs w:val="24"/>
        </w:rPr>
      </w:pPr>
      <w:r w:rsidRPr="007B7E5B">
        <w:rPr>
          <w:rFonts w:ascii="Aptos Display" w:hAnsi="Aptos Display"/>
          <w:sz w:val="24"/>
          <w:szCs w:val="24"/>
        </w:rPr>
        <w:t>La depunerea cererii de finanțare, solicitantul va completa Declarația unică, prin care își asumă capacitatea financiară.</w:t>
      </w:r>
    </w:p>
    <w:p w14:paraId="18F49F05" w14:textId="7C5A27B0" w:rsidR="00707FEA" w:rsidRPr="007B7E5B" w:rsidRDefault="008846A5" w:rsidP="00707FEA">
      <w:pPr>
        <w:spacing w:before="0" w:after="0"/>
        <w:ind w:left="0"/>
        <w:rPr>
          <w:rFonts w:ascii="Aptos Display" w:hAnsi="Aptos Display" w:cstheme="minorHAnsi"/>
          <w:sz w:val="24"/>
          <w:szCs w:val="24"/>
        </w:rPr>
      </w:pPr>
      <w:r w:rsidRPr="007B7E5B">
        <w:rPr>
          <w:rFonts w:ascii="Aptos Display" w:hAnsi="Aptos Display" w:cstheme="minorHAnsi"/>
          <w:sz w:val="24"/>
          <w:szCs w:val="24"/>
        </w:rPr>
        <w:t>În etapa de contractare, solicitantul va prezenta scrisoarea de confort angajantă (emisă de instituție bancară)</w:t>
      </w:r>
      <w:r w:rsidR="009A54C3" w:rsidRPr="007B7E5B">
        <w:rPr>
          <w:rFonts w:ascii="Aptos Display" w:hAnsi="Aptos Display"/>
          <w:sz w:val="24"/>
          <w:szCs w:val="24"/>
        </w:rPr>
        <w:t xml:space="preserve"> sau scrisoare de garanție emisă de instituții financiare nebancare (înregistrate în registrul B.N.R.)</w:t>
      </w:r>
      <w:r w:rsidRPr="007B7E5B">
        <w:rPr>
          <w:rFonts w:ascii="Aptos Display" w:hAnsi="Aptos Display" w:cstheme="minorHAnsi"/>
          <w:sz w:val="24"/>
          <w:szCs w:val="24"/>
        </w:rPr>
        <w:t xml:space="preserve"> și/sau alte documente cu titlu probatoriu, respectiv un document din următoarele: extras de cont bancar, dovada unei linii/ contract de credit emise de bancă/ instituție financiar bancară</w:t>
      </w:r>
      <w:r w:rsidR="00D974C1">
        <w:rPr>
          <w:rFonts w:ascii="Aptos Display" w:hAnsi="Aptos Display" w:cstheme="minorHAnsi"/>
          <w:sz w:val="24"/>
          <w:szCs w:val="24"/>
        </w:rPr>
        <w:t xml:space="preserve">, documente care trebuie să facă </w:t>
      </w:r>
      <w:r w:rsidRPr="007B7E5B">
        <w:rPr>
          <w:rFonts w:ascii="Aptos Display" w:hAnsi="Aptos Display" w:cstheme="minorHAnsi"/>
          <w:sz w:val="24"/>
          <w:szCs w:val="24"/>
        </w:rPr>
        <w:t xml:space="preserve"> dovada posibilității solicitantului de a asigura</w:t>
      </w:r>
      <w:r w:rsidR="00D974C1">
        <w:rPr>
          <w:rFonts w:ascii="Aptos Display" w:hAnsi="Aptos Display" w:cstheme="minorHAnsi"/>
          <w:sz w:val="24"/>
          <w:szCs w:val="24"/>
        </w:rPr>
        <w:t>,</w:t>
      </w:r>
      <w:r w:rsidR="009964AA">
        <w:rPr>
          <w:rFonts w:ascii="Aptos Display" w:hAnsi="Aptos Display" w:cstheme="minorHAnsi"/>
          <w:sz w:val="24"/>
          <w:szCs w:val="24"/>
        </w:rPr>
        <w:t xml:space="preserve"> </w:t>
      </w:r>
      <w:r w:rsidRPr="007B7E5B">
        <w:rPr>
          <w:rFonts w:ascii="Aptos Display" w:hAnsi="Aptos Display" w:cstheme="minorHAnsi"/>
          <w:sz w:val="24"/>
          <w:szCs w:val="24"/>
        </w:rPr>
        <w:t>cofinanțarea cheltuielilor eligibile/neeligibile/suplimentare, după caz</w:t>
      </w:r>
      <w:r w:rsidR="009A54C3" w:rsidRPr="007B7E5B">
        <w:rPr>
          <w:rFonts w:ascii="Aptos Display" w:hAnsi="Aptos Display" w:cstheme="minorHAnsi"/>
          <w:sz w:val="24"/>
          <w:szCs w:val="24"/>
        </w:rPr>
        <w:t xml:space="preserve">, </w:t>
      </w:r>
      <w:r w:rsidR="009A54C3" w:rsidRPr="007B7E5B">
        <w:rPr>
          <w:rFonts w:ascii="Aptos Display" w:hAnsi="Aptos Display"/>
          <w:sz w:val="24"/>
          <w:szCs w:val="24"/>
        </w:rPr>
        <w:t>mai puțin TVA aferent deductibil.</w:t>
      </w:r>
    </w:p>
    <w:p w14:paraId="3FC0CFF0" w14:textId="44C4C573" w:rsidR="008846A5" w:rsidRPr="007B7E5B" w:rsidRDefault="008846A5" w:rsidP="00D95521">
      <w:pPr>
        <w:spacing w:before="0" w:after="0"/>
        <w:ind w:left="0"/>
        <w:rPr>
          <w:rFonts w:ascii="Aptos Display" w:hAnsi="Aptos Display"/>
          <w:sz w:val="24"/>
          <w:szCs w:val="24"/>
        </w:rPr>
      </w:pPr>
      <w:bookmarkStart w:id="92" w:name="_Hlk158370264"/>
      <w:r w:rsidRPr="007B7E5B">
        <w:rPr>
          <w:rFonts w:ascii="Aptos Display" w:hAnsi="Aptos Display"/>
          <w:sz w:val="24"/>
          <w:szCs w:val="24"/>
        </w:rPr>
        <w:t xml:space="preserve">Solicitantul trebuie să facă dovada că nu are obligații de plată nete neachitate </w:t>
      </w:r>
      <w:r w:rsidR="00507F56" w:rsidRPr="007B7E5B">
        <w:rPr>
          <w:rFonts w:ascii="Aptos Display" w:hAnsi="Aptos Display"/>
          <w:sz w:val="24"/>
          <w:szCs w:val="24"/>
        </w:rPr>
        <w:t xml:space="preserve">în termenul specificat în prezentul ghid </w:t>
      </w:r>
      <w:r w:rsidR="00E56D9E" w:rsidRPr="007B7E5B">
        <w:rPr>
          <w:rFonts w:ascii="Aptos Display" w:hAnsi="Aptos Display"/>
          <w:sz w:val="24"/>
          <w:szCs w:val="24"/>
        </w:rPr>
        <w:t>către bugetul consolidat al statului și respectiv bugetul local și nu are fapte înscrise în cazierul fiscal pentru toate punctele sale de lucru situate pe raza unor unități administrativ</w:t>
      </w:r>
      <w:r w:rsidR="00CA162B" w:rsidRPr="007B7E5B">
        <w:rPr>
          <w:rFonts w:ascii="Aptos Display" w:hAnsi="Aptos Display"/>
          <w:sz w:val="24"/>
          <w:szCs w:val="24"/>
        </w:rPr>
        <w:t xml:space="preserve"> -</w:t>
      </w:r>
      <w:r w:rsidR="00E56D9E" w:rsidRPr="007B7E5B">
        <w:rPr>
          <w:rFonts w:ascii="Aptos Display" w:hAnsi="Aptos Display"/>
          <w:sz w:val="24"/>
          <w:szCs w:val="24"/>
        </w:rPr>
        <w:t xml:space="preserve"> teritoriale diferite </w:t>
      </w:r>
      <w:r w:rsidR="00507F56" w:rsidRPr="007B7E5B">
        <w:rPr>
          <w:rFonts w:ascii="Aptos Display" w:hAnsi="Aptos Display"/>
          <w:sz w:val="24"/>
          <w:szCs w:val="24"/>
        </w:rPr>
        <w:t xml:space="preserve">. </w:t>
      </w:r>
    </w:p>
    <w:bookmarkEnd w:id="92"/>
    <w:p w14:paraId="7574DB43" w14:textId="1D7D2508" w:rsidR="002629D0" w:rsidRPr="007B7E5B" w:rsidRDefault="00D95521" w:rsidP="00D95521">
      <w:pPr>
        <w:spacing w:before="0" w:after="0"/>
        <w:ind w:left="0"/>
        <w:rPr>
          <w:rFonts w:ascii="Aptos Display" w:hAnsi="Aptos Display"/>
          <w:sz w:val="24"/>
          <w:szCs w:val="24"/>
        </w:rPr>
      </w:pPr>
      <w:r w:rsidRPr="007B7E5B">
        <w:rPr>
          <w:rFonts w:ascii="Aptos Display" w:hAnsi="Aptos Display" w:cstheme="minorHAnsi"/>
          <w:sz w:val="24"/>
          <w:szCs w:val="24"/>
        </w:rPr>
        <w:t>Sustenabilitatea financiară a proiectului trebuie să reiasă inclusiv din Macheta anexă la Planul de afaceri (</w:t>
      </w:r>
      <w:r w:rsidR="006A2A4C">
        <w:rPr>
          <w:rFonts w:ascii="Aptos Display" w:hAnsi="Aptos Display" w:cstheme="minorHAnsi"/>
          <w:b/>
          <w:bCs/>
          <w:color w:val="538135" w:themeColor="accent6" w:themeShade="BF"/>
          <w:sz w:val="24"/>
          <w:szCs w:val="24"/>
        </w:rPr>
        <w:t>A</w:t>
      </w:r>
      <w:r w:rsidRPr="00D35341">
        <w:rPr>
          <w:rFonts w:ascii="Aptos Display" w:hAnsi="Aptos Display" w:cstheme="minorHAnsi"/>
          <w:b/>
          <w:bCs/>
          <w:color w:val="538135" w:themeColor="accent6" w:themeShade="BF"/>
          <w:sz w:val="24"/>
          <w:szCs w:val="24"/>
        </w:rPr>
        <w:t>nexa 5</w:t>
      </w:r>
      <w:r w:rsidRPr="00D35341">
        <w:rPr>
          <w:rFonts w:ascii="Aptos Display" w:hAnsi="Aptos Display" w:cstheme="minorHAnsi"/>
          <w:color w:val="538135" w:themeColor="accent6" w:themeShade="BF"/>
          <w:sz w:val="24"/>
          <w:szCs w:val="24"/>
        </w:rPr>
        <w:t xml:space="preserve">) </w:t>
      </w:r>
      <w:r w:rsidRPr="007B7E5B">
        <w:rPr>
          <w:rFonts w:ascii="Aptos Display" w:hAnsi="Aptos Display" w:cstheme="minorHAnsi"/>
          <w:sz w:val="24"/>
          <w:szCs w:val="24"/>
        </w:rPr>
        <w:t xml:space="preserve">– </w:t>
      </w:r>
      <w:r w:rsidR="008846A5" w:rsidRPr="007B7E5B">
        <w:rPr>
          <w:rFonts w:ascii="Aptos Display" w:hAnsi="Aptos Display" w:cstheme="minorHAnsi"/>
          <w:sz w:val="24"/>
          <w:szCs w:val="24"/>
        </w:rPr>
        <w:t>calculul fluxului de numerar net cumulat, care trebuie să fie pozitiv pe toata durata analizei investiției, analizat pentru fiecare an în parte</w:t>
      </w:r>
      <w:r w:rsidRPr="007B7E5B">
        <w:rPr>
          <w:rFonts w:ascii="Aptos Display" w:hAnsi="Aptos Display"/>
          <w:sz w:val="24"/>
          <w:szCs w:val="24"/>
        </w:rPr>
        <w:t>.</w:t>
      </w:r>
    </w:p>
    <w:p w14:paraId="41A79874" w14:textId="77777777" w:rsidR="002629D0" w:rsidRPr="007B7E5B" w:rsidRDefault="002629D0" w:rsidP="00D95521">
      <w:pPr>
        <w:spacing w:before="0" w:after="0"/>
        <w:ind w:left="0"/>
        <w:rPr>
          <w:rFonts w:ascii="Aptos Display" w:hAnsi="Aptos Display" w:cstheme="minorHAnsi"/>
          <w:sz w:val="24"/>
          <w:szCs w:val="24"/>
        </w:rPr>
      </w:pPr>
    </w:p>
    <w:p w14:paraId="000002C9" w14:textId="7A84CDF5" w:rsidR="00497616" w:rsidRPr="00D35341" w:rsidRDefault="00906A94">
      <w:pPr>
        <w:numPr>
          <w:ilvl w:val="0"/>
          <w:numId w:val="2"/>
        </w:numPr>
        <w:pBdr>
          <w:top w:val="nil"/>
          <w:left w:val="nil"/>
          <w:bottom w:val="nil"/>
          <w:right w:val="nil"/>
          <w:between w:val="nil"/>
        </w:pBdr>
        <w:spacing w:before="0"/>
        <w:rPr>
          <w:rFonts w:ascii="Aptos Display" w:hAnsi="Aptos Display"/>
          <w:b/>
          <w:color w:val="538135" w:themeColor="accent6" w:themeShade="BF"/>
          <w:sz w:val="24"/>
          <w:szCs w:val="24"/>
        </w:rPr>
      </w:pPr>
      <w:bookmarkStart w:id="93" w:name="_heading=h.4k668n3" w:colFirst="0" w:colLast="0"/>
      <w:bookmarkStart w:id="94" w:name="_heading=h.2zbgiuw" w:colFirst="0" w:colLast="0"/>
      <w:bookmarkEnd w:id="93"/>
      <w:bookmarkEnd w:id="94"/>
      <w:r w:rsidRPr="00D35341">
        <w:rPr>
          <w:rFonts w:ascii="Aptos Display" w:hAnsi="Aptos Display"/>
          <w:bCs/>
          <w:color w:val="538135" w:themeColor="accent6" w:themeShade="BF"/>
          <w:sz w:val="24"/>
          <w:szCs w:val="24"/>
        </w:rPr>
        <w:t>Solicitantul şi/sau reprezentantul său legal, după caz, nu se încadrează în niciuna din situațiile de excludere</w:t>
      </w:r>
      <w:r w:rsidRPr="00D35341">
        <w:rPr>
          <w:rFonts w:ascii="Aptos Display" w:hAnsi="Aptos Display"/>
          <w:b/>
          <w:color w:val="538135" w:themeColor="accent6" w:themeShade="BF"/>
          <w:sz w:val="24"/>
          <w:szCs w:val="24"/>
        </w:rPr>
        <w:t xml:space="preserve"> </w:t>
      </w:r>
      <w:r w:rsidR="004A7306" w:rsidRPr="00D35341">
        <w:rPr>
          <w:rFonts w:ascii="Aptos Display" w:hAnsi="Aptos Display"/>
          <w:bCs/>
          <w:color w:val="538135" w:themeColor="accent6" w:themeShade="BF"/>
          <w:sz w:val="24"/>
          <w:szCs w:val="24"/>
        </w:rPr>
        <w:t>în conformitate cu</w:t>
      </w:r>
      <w:r w:rsidR="004A7306" w:rsidRPr="00D35341">
        <w:rPr>
          <w:rFonts w:ascii="Aptos Display" w:hAnsi="Aptos Display"/>
          <w:b/>
          <w:color w:val="538135" w:themeColor="accent6" w:themeShade="BF"/>
          <w:sz w:val="24"/>
          <w:szCs w:val="24"/>
        </w:rPr>
        <w:t xml:space="preserve"> </w:t>
      </w:r>
      <w:r w:rsidRPr="00D35341">
        <w:rPr>
          <w:rFonts w:ascii="Aptos Display" w:hAnsi="Aptos Display"/>
          <w:bCs/>
          <w:color w:val="538135" w:themeColor="accent6" w:themeShade="BF"/>
          <w:sz w:val="24"/>
          <w:szCs w:val="24"/>
        </w:rPr>
        <w:t>Declarația unică</w:t>
      </w:r>
    </w:p>
    <w:p w14:paraId="000002CA" w14:textId="439F913B" w:rsidR="00497616" w:rsidRPr="007B7E5B" w:rsidRDefault="00906A94">
      <w:pPr>
        <w:ind w:left="0"/>
        <w:rPr>
          <w:rFonts w:ascii="Aptos Display" w:hAnsi="Aptos Display"/>
          <w:sz w:val="24"/>
          <w:szCs w:val="24"/>
        </w:rPr>
      </w:pPr>
      <w:r w:rsidRPr="007B7E5B">
        <w:rPr>
          <w:rFonts w:ascii="Aptos Display" w:hAnsi="Aptos Display"/>
          <w:sz w:val="24"/>
          <w:szCs w:val="24"/>
        </w:rPr>
        <w:t xml:space="preserve">Pe lângă situațiile de excludere </w:t>
      </w:r>
      <w:r w:rsidR="00C775E0" w:rsidRPr="007B7E5B">
        <w:rPr>
          <w:rFonts w:ascii="Aptos Display" w:hAnsi="Aptos Display"/>
          <w:sz w:val="24"/>
          <w:szCs w:val="24"/>
        </w:rPr>
        <w:t xml:space="preserve">din cadrul </w:t>
      </w:r>
      <w:r w:rsidR="00C775E0" w:rsidRPr="00D35341">
        <w:rPr>
          <w:rFonts w:ascii="Aptos Display" w:hAnsi="Aptos Display"/>
          <w:b/>
          <w:bCs/>
          <w:color w:val="538135" w:themeColor="accent6" w:themeShade="BF"/>
          <w:sz w:val="24"/>
          <w:szCs w:val="24"/>
        </w:rPr>
        <w:t>Anexei 3</w:t>
      </w:r>
      <w:r w:rsidR="00C775E0" w:rsidRPr="007B7E5B">
        <w:rPr>
          <w:rFonts w:ascii="Aptos Display" w:hAnsi="Aptos Display"/>
          <w:sz w:val="24"/>
          <w:szCs w:val="24"/>
        </w:rPr>
        <w:t xml:space="preserve"> la prezentul ghid</w:t>
      </w:r>
      <w:r w:rsidRPr="007B7E5B">
        <w:rPr>
          <w:rFonts w:ascii="Aptos Display" w:hAnsi="Aptos Display"/>
          <w:sz w:val="24"/>
          <w:szCs w:val="24"/>
        </w:rPr>
        <w:t xml:space="preserve"> se regăsesc și situații de angajament pentru care declarația respectivă și transmiterea cererii de finanțare în MYSMIS reprezintă angajamentul ferm al solicitantul pe întregul proces de evaluare, selecție, contractare, implementare, durabilitate. Orice acțiune a solicitantului care poate fi interpretată în sensul unui act de administrare/dispoziție care ar putea contraveni celor angajate prin declarația unică poate conduce la respingerea proiectului de la finanțare/rezilierea contractului de finanțare, după caz.</w:t>
      </w:r>
    </w:p>
    <w:p w14:paraId="000002CB" w14:textId="53DE2DCF" w:rsidR="00497616" w:rsidRPr="00D35341" w:rsidRDefault="004B19C3">
      <w:pPr>
        <w:numPr>
          <w:ilvl w:val="0"/>
          <w:numId w:val="2"/>
        </w:numPr>
        <w:pBdr>
          <w:top w:val="nil"/>
          <w:left w:val="nil"/>
          <w:bottom w:val="nil"/>
          <w:right w:val="nil"/>
          <w:between w:val="nil"/>
        </w:pBdr>
        <w:spacing w:before="0"/>
        <w:rPr>
          <w:rFonts w:ascii="Aptos Display" w:hAnsi="Aptos Display"/>
          <w:bCs/>
          <w:color w:val="538135" w:themeColor="accent6" w:themeShade="BF"/>
          <w:sz w:val="24"/>
          <w:szCs w:val="24"/>
        </w:rPr>
      </w:pPr>
      <w:r w:rsidRPr="00D35341">
        <w:rPr>
          <w:rFonts w:ascii="Aptos Display" w:hAnsi="Aptos Display"/>
          <w:bCs/>
          <w:color w:val="538135" w:themeColor="accent6" w:themeShade="BF"/>
          <w:sz w:val="24"/>
          <w:szCs w:val="24"/>
        </w:rPr>
        <w:t xml:space="preserve">Demonstrarea drepturilor asupra imobilului/imobilelor, asociat(e) proiectului, necesare pentru obținerea autorizației de construire pentru construcții definitive/provizorii, după caz, în conformitate cu prevederile Legii nr. 50/1991, republicată, privind autorizarea executării </w:t>
      </w:r>
      <w:r w:rsidRPr="00D35341">
        <w:rPr>
          <w:rFonts w:ascii="Aptos Display" w:hAnsi="Aptos Display"/>
          <w:bCs/>
          <w:color w:val="538135" w:themeColor="accent6" w:themeShade="BF"/>
          <w:sz w:val="24"/>
          <w:szCs w:val="24"/>
        </w:rPr>
        <w:lastRenderedPageBreak/>
        <w:t>lucrărilor de construcție, cu modificările și completările ulterioare, în condițiile prevăzute de Ghidul solicitantului și prevederile legale aplicabile.</w:t>
      </w:r>
    </w:p>
    <w:p w14:paraId="1FE30DFE" w14:textId="1BC1B896"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bookmarkStart w:id="95" w:name="_heading=h.1egqt2p" w:colFirst="0" w:colLast="0"/>
      <w:bookmarkEnd w:id="95"/>
      <w:r w:rsidRPr="007B7E5B">
        <w:rPr>
          <w:rFonts w:ascii="Aptos Display" w:hAnsi="Aptos Display" w:cstheme="minorHAnsi"/>
          <w:color w:val="000000"/>
          <w:sz w:val="24"/>
          <w:szCs w:val="24"/>
        </w:rPr>
        <w:t>În conformitate cu prevederile Codului Civil, art</w:t>
      </w:r>
      <w:r w:rsidR="00FA0AC2" w:rsidRPr="007B7E5B">
        <w:rPr>
          <w:rFonts w:ascii="Aptos Display" w:hAnsi="Aptos Display" w:cstheme="minorHAnsi"/>
          <w:color w:val="000000"/>
          <w:sz w:val="24"/>
          <w:szCs w:val="24"/>
        </w:rPr>
        <w:t>.</w:t>
      </w:r>
      <w:r w:rsidRPr="007B7E5B">
        <w:rPr>
          <w:rFonts w:ascii="Aptos Display" w:hAnsi="Aptos Display" w:cstheme="minorHAnsi"/>
          <w:color w:val="000000"/>
          <w:sz w:val="24"/>
          <w:szCs w:val="24"/>
        </w:rPr>
        <w:t xml:space="preserve"> 551</w:t>
      </w:r>
      <w:r w:rsidR="008C1761" w:rsidRPr="007B7E5B">
        <w:rPr>
          <w:rFonts w:ascii="Aptos Display" w:hAnsi="Aptos Display" w:cstheme="minorHAnsi"/>
          <w:color w:val="000000"/>
          <w:sz w:val="24"/>
          <w:szCs w:val="24"/>
        </w:rPr>
        <w:t>,</w:t>
      </w:r>
      <w:r w:rsidRPr="007B7E5B">
        <w:rPr>
          <w:rFonts w:ascii="Aptos Display" w:hAnsi="Aptos Display" w:cstheme="minorHAnsi"/>
          <w:color w:val="000000"/>
          <w:sz w:val="24"/>
          <w:szCs w:val="24"/>
        </w:rPr>
        <w:t xml:space="preserve"> drepturile reale aplicabile în cadrul prezentului ghid sunt:</w:t>
      </w:r>
    </w:p>
    <w:p w14:paraId="649C84EA" w14:textId="39A80A37"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1. dreptul de proprietate;</w:t>
      </w:r>
    </w:p>
    <w:p w14:paraId="63A3F553" w14:textId="77777777"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2. dreptul de superficie;</w:t>
      </w:r>
    </w:p>
    <w:p w14:paraId="240755B5" w14:textId="77777777"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3. dreptul de uzufruct;</w:t>
      </w:r>
    </w:p>
    <w:p w14:paraId="486FD174" w14:textId="77777777"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4. dreptul de uz;</w:t>
      </w:r>
    </w:p>
    <w:p w14:paraId="04C31AAC" w14:textId="7A57AECA"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 xml:space="preserve">5. dreptul de </w:t>
      </w:r>
      <w:r w:rsidR="00B9122C" w:rsidRPr="007B7E5B">
        <w:rPr>
          <w:rFonts w:ascii="Aptos Display" w:hAnsi="Aptos Display" w:cstheme="minorHAnsi"/>
          <w:color w:val="000000"/>
          <w:sz w:val="24"/>
          <w:szCs w:val="24"/>
        </w:rPr>
        <w:t>abitație</w:t>
      </w:r>
      <w:r w:rsidRPr="007B7E5B">
        <w:rPr>
          <w:rFonts w:ascii="Aptos Display" w:hAnsi="Aptos Display" w:cstheme="minorHAnsi"/>
          <w:color w:val="000000"/>
          <w:sz w:val="24"/>
          <w:szCs w:val="24"/>
        </w:rPr>
        <w:t>;</w:t>
      </w:r>
    </w:p>
    <w:p w14:paraId="4BE2EF8E" w14:textId="77777777"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6. dreptul de servitute;</w:t>
      </w:r>
    </w:p>
    <w:p w14:paraId="5C0D07D4" w14:textId="77777777"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 xml:space="preserve">7. dreptul de administrare; </w:t>
      </w:r>
    </w:p>
    <w:p w14:paraId="7AF249C5" w14:textId="77777777"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8. dreptul de concesiune;</w:t>
      </w:r>
    </w:p>
    <w:p w14:paraId="3C051123" w14:textId="7EFD228D"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 xml:space="preserve">9. dreptul de </w:t>
      </w:r>
      <w:r w:rsidR="00B9122C" w:rsidRPr="007B7E5B">
        <w:rPr>
          <w:rFonts w:ascii="Aptos Display" w:hAnsi="Aptos Display" w:cstheme="minorHAnsi"/>
          <w:color w:val="000000"/>
          <w:sz w:val="24"/>
          <w:szCs w:val="24"/>
        </w:rPr>
        <w:t>folosință</w:t>
      </w:r>
      <w:r w:rsidRPr="007B7E5B">
        <w:rPr>
          <w:rFonts w:ascii="Aptos Display" w:hAnsi="Aptos Display" w:cstheme="minorHAnsi"/>
          <w:color w:val="000000"/>
          <w:sz w:val="24"/>
          <w:szCs w:val="24"/>
        </w:rPr>
        <w:t>;</w:t>
      </w:r>
    </w:p>
    <w:p w14:paraId="201A017D" w14:textId="7B4301ED" w:rsidR="00A9243C" w:rsidRPr="007B7E5B" w:rsidRDefault="00A9243C">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 xml:space="preserve">10. alte drepturi cărora legea le </w:t>
      </w:r>
      <w:r w:rsidR="00B9122C" w:rsidRPr="007B7E5B">
        <w:rPr>
          <w:rFonts w:ascii="Aptos Display" w:hAnsi="Aptos Display" w:cstheme="minorHAnsi"/>
          <w:color w:val="000000"/>
          <w:sz w:val="24"/>
          <w:szCs w:val="24"/>
        </w:rPr>
        <w:t>recunoaște</w:t>
      </w:r>
      <w:r w:rsidRPr="007B7E5B">
        <w:rPr>
          <w:rFonts w:ascii="Aptos Display" w:hAnsi="Aptos Display" w:cstheme="minorHAnsi"/>
          <w:color w:val="000000"/>
          <w:sz w:val="24"/>
          <w:szCs w:val="24"/>
        </w:rPr>
        <w:t xml:space="preserve"> acest caracter.</w:t>
      </w:r>
    </w:p>
    <w:p w14:paraId="7A129E47" w14:textId="77777777" w:rsidR="008C1761" w:rsidRPr="007B7E5B" w:rsidRDefault="008C1761">
      <w:pPr>
        <w:pBdr>
          <w:top w:val="nil"/>
          <w:left w:val="nil"/>
          <w:bottom w:val="nil"/>
          <w:right w:val="nil"/>
          <w:between w:val="nil"/>
        </w:pBdr>
        <w:spacing w:before="0" w:after="0"/>
        <w:ind w:left="0"/>
        <w:rPr>
          <w:rFonts w:ascii="Aptos Display" w:hAnsi="Aptos Display" w:cstheme="minorHAnsi"/>
          <w:color w:val="000000"/>
          <w:sz w:val="24"/>
          <w:szCs w:val="24"/>
        </w:rPr>
      </w:pPr>
    </w:p>
    <w:p w14:paraId="4D131EA4" w14:textId="3E492C3E" w:rsidR="008C1761" w:rsidRPr="007B7E5B" w:rsidRDefault="002C380D">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Aceste aspecte trebuie coroborate cu prevederile Legii nr. 50/1991, republicată, privind autorizarea executării lucrărilor de construcție pentru posibilitatea de a obține autorizația de construire pentru obiectivele de investiție a proiectelor, acolo unde este cazul.</w:t>
      </w:r>
    </w:p>
    <w:p w14:paraId="56BFC5FB" w14:textId="77777777" w:rsidR="002C380D" w:rsidRPr="007B7E5B" w:rsidRDefault="002C380D">
      <w:pPr>
        <w:pBdr>
          <w:top w:val="nil"/>
          <w:left w:val="nil"/>
          <w:bottom w:val="nil"/>
          <w:right w:val="nil"/>
          <w:between w:val="nil"/>
        </w:pBdr>
        <w:spacing w:before="0" w:after="0"/>
        <w:ind w:left="0"/>
        <w:rPr>
          <w:rFonts w:ascii="Aptos Display" w:hAnsi="Aptos Display" w:cstheme="minorHAnsi"/>
          <w:color w:val="000000"/>
          <w:sz w:val="24"/>
          <w:szCs w:val="24"/>
        </w:rPr>
      </w:pPr>
    </w:p>
    <w:p w14:paraId="73B61E7C" w14:textId="5F12ADA1" w:rsidR="008E10AD" w:rsidRPr="007B7E5B" w:rsidRDefault="002C380D">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 xml:space="preserve">A. </w:t>
      </w:r>
      <w:r w:rsidR="00F31424" w:rsidRPr="007B7E5B">
        <w:rPr>
          <w:rFonts w:ascii="Aptos Display" w:hAnsi="Aptos Display" w:cstheme="minorHAnsi"/>
          <w:color w:val="000000"/>
          <w:sz w:val="24"/>
          <w:szCs w:val="24"/>
        </w:rPr>
        <w:t xml:space="preserve">Astfel, </w:t>
      </w:r>
      <w:r w:rsidR="00F31424" w:rsidRPr="007B7E5B">
        <w:rPr>
          <w:rFonts w:ascii="Aptos Display" w:hAnsi="Aptos Display" w:cstheme="minorHAnsi"/>
          <w:b/>
          <w:bCs/>
          <w:color w:val="000000"/>
          <w:sz w:val="24"/>
          <w:szCs w:val="24"/>
        </w:rPr>
        <w:t>p</w:t>
      </w:r>
      <w:r w:rsidRPr="007B7E5B">
        <w:rPr>
          <w:rFonts w:ascii="Aptos Display" w:hAnsi="Aptos Display" w:cstheme="minorHAnsi"/>
          <w:b/>
          <w:bCs/>
          <w:color w:val="000000"/>
          <w:sz w:val="24"/>
          <w:szCs w:val="24"/>
        </w:rPr>
        <w:t xml:space="preserve">entru proiectele de investiții </w:t>
      </w:r>
      <w:bookmarkStart w:id="96" w:name="_Hlk158368347"/>
      <w:r w:rsidRPr="007B7E5B">
        <w:rPr>
          <w:rFonts w:ascii="Aptos Display" w:hAnsi="Aptos Display" w:cstheme="minorHAnsi"/>
          <w:b/>
          <w:bCs/>
          <w:color w:val="000000"/>
          <w:sz w:val="24"/>
          <w:szCs w:val="24"/>
        </w:rPr>
        <w:t>pentru care este necesară obținerea autorizației de construire</w:t>
      </w:r>
      <w:bookmarkEnd w:id="96"/>
      <w:r w:rsidRPr="007B7E5B">
        <w:rPr>
          <w:rFonts w:ascii="Aptos Display" w:hAnsi="Aptos Display" w:cstheme="minorHAnsi"/>
          <w:color w:val="000000"/>
          <w:sz w:val="24"/>
          <w:szCs w:val="24"/>
        </w:rPr>
        <w:t xml:space="preserve">, solicitantul de finanțare trebuie să facă </w:t>
      </w:r>
      <w:r w:rsidRPr="007B7E5B">
        <w:rPr>
          <w:rFonts w:ascii="Aptos Display" w:hAnsi="Aptos Display" w:cstheme="minorHAnsi"/>
          <w:b/>
          <w:bCs/>
          <w:color w:val="000000"/>
          <w:sz w:val="24"/>
          <w:szCs w:val="24"/>
        </w:rPr>
        <w:t xml:space="preserve">dovada </w:t>
      </w:r>
      <w:r w:rsidR="00366201" w:rsidRPr="007B7E5B">
        <w:rPr>
          <w:rFonts w:ascii="Aptos Display" w:hAnsi="Aptos Display" w:cstheme="minorHAnsi"/>
          <w:b/>
          <w:bCs/>
          <w:color w:val="000000"/>
          <w:sz w:val="24"/>
          <w:szCs w:val="24"/>
        </w:rPr>
        <w:t>unui drept real principal</w:t>
      </w:r>
      <w:r w:rsidR="00366201" w:rsidRPr="007B7E5B">
        <w:rPr>
          <w:rFonts w:ascii="Aptos Display" w:hAnsi="Aptos Display" w:cstheme="minorHAnsi"/>
          <w:color w:val="000000"/>
          <w:sz w:val="24"/>
          <w:szCs w:val="24"/>
        </w:rPr>
        <w:t xml:space="preserve"> asupra bunurilor imobile (teren și/sau clădiri) care fac obiectul cererii de finanţare </w:t>
      </w:r>
      <w:r w:rsidR="00366201" w:rsidRPr="007B7E5B">
        <w:rPr>
          <w:rFonts w:ascii="Aptos Display" w:hAnsi="Aptos Display" w:cstheme="minorHAnsi"/>
          <w:b/>
          <w:bCs/>
          <w:color w:val="000000"/>
          <w:sz w:val="24"/>
          <w:szCs w:val="24"/>
        </w:rPr>
        <w:t>în etapa de contractare</w:t>
      </w:r>
      <w:r w:rsidR="002D6B02" w:rsidRPr="007B7E5B">
        <w:rPr>
          <w:rFonts w:ascii="Aptos Display" w:hAnsi="Aptos Display" w:cstheme="minorHAnsi"/>
          <w:b/>
          <w:bCs/>
          <w:color w:val="000000"/>
          <w:sz w:val="24"/>
          <w:szCs w:val="24"/>
        </w:rPr>
        <w:t>, respectiv nu mai târziu de semnarea contractului de finanțare</w:t>
      </w:r>
      <w:r w:rsidR="00C6428D" w:rsidRPr="007B7E5B">
        <w:rPr>
          <w:rFonts w:ascii="Aptos Display" w:hAnsi="Aptos Display" w:cstheme="minorHAnsi"/>
          <w:color w:val="000000"/>
          <w:sz w:val="24"/>
          <w:szCs w:val="24"/>
        </w:rPr>
        <w:t>.</w:t>
      </w:r>
      <w:r w:rsidR="00C6428D" w:rsidRPr="007B7E5B">
        <w:rPr>
          <w:rFonts w:ascii="Aptos Display" w:hAnsi="Aptos Display" w:cstheme="minorHAnsi"/>
          <w:b/>
          <w:bCs/>
          <w:color w:val="000000"/>
          <w:sz w:val="24"/>
          <w:szCs w:val="24"/>
        </w:rPr>
        <w:t xml:space="preserve"> </w:t>
      </w:r>
      <w:r w:rsidR="00116EDF" w:rsidRPr="007B7E5B">
        <w:rPr>
          <w:rFonts w:ascii="Aptos Display" w:hAnsi="Aptos Display" w:cstheme="minorHAnsi"/>
          <w:color w:val="000000"/>
          <w:sz w:val="24"/>
          <w:szCs w:val="24"/>
        </w:rPr>
        <w:t xml:space="preserve">În </w:t>
      </w:r>
      <w:r w:rsidR="00EC5C5C" w:rsidRPr="007B7E5B">
        <w:rPr>
          <w:rFonts w:ascii="Aptos Display" w:hAnsi="Aptos Display" w:cstheme="minorHAnsi"/>
          <w:color w:val="000000"/>
          <w:sz w:val="24"/>
          <w:szCs w:val="24"/>
        </w:rPr>
        <w:t>situația</w:t>
      </w:r>
      <w:r w:rsidR="00116EDF" w:rsidRPr="007B7E5B">
        <w:rPr>
          <w:rFonts w:ascii="Aptos Display" w:hAnsi="Aptos Display" w:cstheme="minorHAnsi"/>
          <w:color w:val="000000"/>
          <w:sz w:val="24"/>
          <w:szCs w:val="24"/>
        </w:rPr>
        <w:t xml:space="preserve"> în care, în etapa de contractare, beneficiarul nu demonstrează că este titularul dreptului real principal, cererea de finanţare este respinsă.</w:t>
      </w:r>
    </w:p>
    <w:p w14:paraId="04948FD7" w14:textId="77777777" w:rsidR="006E5468" w:rsidRPr="007B7E5B" w:rsidRDefault="006E5468">
      <w:pPr>
        <w:pBdr>
          <w:top w:val="nil"/>
          <w:left w:val="nil"/>
          <w:bottom w:val="nil"/>
          <w:right w:val="nil"/>
          <w:between w:val="nil"/>
        </w:pBdr>
        <w:spacing w:before="0" w:after="0"/>
        <w:ind w:left="0"/>
        <w:rPr>
          <w:rFonts w:ascii="Aptos Display" w:hAnsi="Aptos Display" w:cstheme="minorHAnsi"/>
          <w:b/>
          <w:bCs/>
          <w:color w:val="000000"/>
          <w:sz w:val="24"/>
          <w:szCs w:val="24"/>
        </w:rPr>
      </w:pPr>
    </w:p>
    <w:p w14:paraId="6EFA6E7D" w14:textId="2817FFDF" w:rsidR="00FA190E" w:rsidRPr="007B7E5B" w:rsidRDefault="00D17860">
      <w:pPr>
        <w:pBdr>
          <w:top w:val="nil"/>
          <w:left w:val="nil"/>
          <w:bottom w:val="nil"/>
          <w:right w:val="nil"/>
          <w:between w:val="nil"/>
        </w:pBdr>
        <w:spacing w:before="0" w:after="0"/>
        <w:ind w:left="0"/>
        <w:rPr>
          <w:rFonts w:ascii="Aptos Display" w:hAnsi="Aptos Display" w:cstheme="minorHAnsi"/>
          <w:b/>
          <w:bCs/>
          <w:color w:val="000000"/>
          <w:sz w:val="24"/>
          <w:szCs w:val="24"/>
        </w:rPr>
      </w:pPr>
      <w:r w:rsidRPr="007B7E5B">
        <w:rPr>
          <w:rFonts w:ascii="Aptos Display" w:hAnsi="Aptos Display" w:cstheme="minorHAnsi"/>
          <w:b/>
          <w:bCs/>
          <w:color w:val="000000"/>
          <w:sz w:val="24"/>
          <w:szCs w:val="24"/>
        </w:rPr>
        <w:t>La depunerea cererii de finanțare</w:t>
      </w:r>
      <w:r w:rsidR="007D5AF5" w:rsidRPr="007B7E5B">
        <w:rPr>
          <w:rFonts w:ascii="Aptos Display" w:hAnsi="Aptos Display" w:cstheme="minorHAnsi"/>
          <w:b/>
          <w:bCs/>
          <w:color w:val="000000"/>
          <w:sz w:val="24"/>
          <w:szCs w:val="24"/>
        </w:rPr>
        <w:t>,</w:t>
      </w:r>
      <w:r w:rsidRPr="007B7E5B">
        <w:rPr>
          <w:rFonts w:ascii="Aptos Display" w:hAnsi="Aptos Display" w:cstheme="minorHAnsi"/>
          <w:b/>
          <w:bCs/>
          <w:color w:val="000000"/>
          <w:sz w:val="24"/>
          <w:szCs w:val="24"/>
        </w:rPr>
        <w:t xml:space="preserve"> s</w:t>
      </w:r>
      <w:r w:rsidR="00FA190E" w:rsidRPr="007B7E5B">
        <w:rPr>
          <w:rFonts w:ascii="Aptos Display" w:hAnsi="Aptos Display" w:cstheme="minorHAnsi"/>
          <w:b/>
          <w:bCs/>
          <w:color w:val="000000"/>
          <w:sz w:val="24"/>
          <w:szCs w:val="24"/>
        </w:rPr>
        <w:t>olicitantul</w:t>
      </w:r>
      <w:r w:rsidR="006E5468" w:rsidRPr="007B7E5B">
        <w:rPr>
          <w:rFonts w:ascii="Aptos Display" w:hAnsi="Aptos Display" w:cstheme="minorHAnsi"/>
          <w:b/>
          <w:bCs/>
          <w:color w:val="000000"/>
          <w:sz w:val="24"/>
          <w:szCs w:val="24"/>
        </w:rPr>
        <w:t xml:space="preserve"> va declara</w:t>
      </w:r>
      <w:r w:rsidR="006E5468" w:rsidRPr="007B7E5B">
        <w:rPr>
          <w:rFonts w:ascii="Aptos Display" w:hAnsi="Aptos Display" w:cstheme="minorHAnsi"/>
          <w:color w:val="000000"/>
          <w:sz w:val="24"/>
          <w:szCs w:val="24"/>
        </w:rPr>
        <w:t>,</w:t>
      </w:r>
      <w:r w:rsidR="00FA190E" w:rsidRPr="007B7E5B">
        <w:rPr>
          <w:rFonts w:ascii="Aptos Display" w:hAnsi="Aptos Display" w:cstheme="minorHAnsi"/>
          <w:color w:val="000000"/>
          <w:sz w:val="24"/>
          <w:szCs w:val="24"/>
        </w:rPr>
        <w:t xml:space="preserve"> odată cu întocmirea declarației unice, că</w:t>
      </w:r>
      <w:r w:rsidR="00FA190E" w:rsidRPr="007B7E5B">
        <w:rPr>
          <w:rFonts w:ascii="Aptos Display" w:hAnsi="Aptos Display" w:cstheme="minorHAnsi"/>
          <w:b/>
          <w:bCs/>
          <w:color w:val="000000"/>
          <w:sz w:val="24"/>
          <w:szCs w:val="24"/>
        </w:rPr>
        <w:t xml:space="preserve"> deține sau urmează să dețină </w:t>
      </w:r>
      <w:bookmarkStart w:id="97" w:name="_Hlk158368318"/>
      <w:r w:rsidR="00C6428D" w:rsidRPr="007B7E5B">
        <w:rPr>
          <w:rFonts w:ascii="Aptos Display" w:hAnsi="Aptos Display" w:cstheme="minorHAnsi"/>
          <w:b/>
          <w:bCs/>
          <w:color w:val="000000"/>
          <w:sz w:val="24"/>
          <w:szCs w:val="24"/>
        </w:rPr>
        <w:t>(</w:t>
      </w:r>
      <w:r w:rsidR="00FA190E" w:rsidRPr="007B7E5B">
        <w:rPr>
          <w:rFonts w:ascii="Aptos Display" w:hAnsi="Aptos Display" w:cstheme="minorHAnsi"/>
          <w:b/>
          <w:bCs/>
          <w:color w:val="000000"/>
          <w:sz w:val="24"/>
          <w:szCs w:val="24"/>
        </w:rPr>
        <w:t>până la semnarea contractului de finanțare</w:t>
      </w:r>
      <w:r w:rsidR="00C6428D" w:rsidRPr="007B7E5B">
        <w:rPr>
          <w:rFonts w:ascii="Aptos Display" w:hAnsi="Aptos Display" w:cstheme="minorHAnsi"/>
          <w:b/>
          <w:bCs/>
          <w:color w:val="000000"/>
          <w:sz w:val="24"/>
          <w:szCs w:val="24"/>
        </w:rPr>
        <w:t>)</w:t>
      </w:r>
      <w:r w:rsidR="00FA190E" w:rsidRPr="007B7E5B">
        <w:rPr>
          <w:rFonts w:ascii="Aptos Display" w:hAnsi="Aptos Display" w:cstheme="minorHAnsi"/>
          <w:b/>
          <w:bCs/>
          <w:color w:val="000000"/>
          <w:sz w:val="24"/>
          <w:szCs w:val="24"/>
        </w:rPr>
        <w:t xml:space="preserve"> un drept real principal</w:t>
      </w:r>
      <w:bookmarkEnd w:id="97"/>
      <w:r w:rsidR="00FA190E" w:rsidRPr="007B7E5B">
        <w:rPr>
          <w:rFonts w:ascii="Aptos Display" w:hAnsi="Aptos Display" w:cstheme="minorHAnsi"/>
          <w:b/>
          <w:bCs/>
          <w:color w:val="000000"/>
          <w:sz w:val="24"/>
          <w:szCs w:val="24"/>
        </w:rPr>
        <w:t xml:space="preserve">.  </w:t>
      </w:r>
    </w:p>
    <w:p w14:paraId="3445EF7C" w14:textId="31108D44" w:rsidR="00FA190E" w:rsidRPr="007B7E5B" w:rsidRDefault="00FA190E" w:rsidP="00FA190E">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i/>
          <w:iCs/>
          <w:color w:val="000000"/>
          <w:sz w:val="24"/>
          <w:szCs w:val="24"/>
        </w:rPr>
        <w:t>Bunurile imobile care fac obiectul cererii de finanţare trebuie să îndeplinească, în mod cumulativ</w:t>
      </w:r>
      <w:r w:rsidRPr="007B7E5B">
        <w:rPr>
          <w:rFonts w:ascii="Aptos Display" w:hAnsi="Aptos Display" w:cstheme="minorHAnsi"/>
          <w:color w:val="000000"/>
          <w:sz w:val="24"/>
          <w:szCs w:val="24"/>
        </w:rPr>
        <w:t xml:space="preserve">, </w:t>
      </w:r>
      <w:r w:rsidRPr="007B7E5B">
        <w:rPr>
          <w:rFonts w:ascii="Aptos Display" w:hAnsi="Aptos Display" w:cstheme="minorHAnsi"/>
          <w:i/>
          <w:iCs/>
          <w:color w:val="000000"/>
          <w:sz w:val="24"/>
          <w:szCs w:val="24"/>
        </w:rPr>
        <w:t>nu mai târziu de semnarea contractului de finanţare</w:t>
      </w:r>
      <w:r w:rsidRPr="007B7E5B">
        <w:rPr>
          <w:rFonts w:ascii="Aptos Display" w:hAnsi="Aptos Display" w:cstheme="minorHAnsi"/>
          <w:color w:val="000000"/>
          <w:sz w:val="24"/>
          <w:szCs w:val="24"/>
        </w:rPr>
        <w:t xml:space="preserve">, următoarele </w:t>
      </w:r>
      <w:r w:rsidR="000753CD" w:rsidRPr="007B7E5B">
        <w:rPr>
          <w:rFonts w:ascii="Aptos Display" w:hAnsi="Aptos Display" w:cstheme="minorHAnsi"/>
          <w:color w:val="000000"/>
          <w:sz w:val="24"/>
          <w:szCs w:val="24"/>
        </w:rPr>
        <w:t>condiții</w:t>
      </w:r>
      <w:r w:rsidRPr="007B7E5B">
        <w:rPr>
          <w:rFonts w:ascii="Aptos Display" w:hAnsi="Aptos Display" w:cstheme="minorHAnsi"/>
          <w:color w:val="000000"/>
          <w:sz w:val="24"/>
          <w:szCs w:val="24"/>
        </w:rPr>
        <w:t>:</w:t>
      </w:r>
    </w:p>
    <w:p w14:paraId="7A0138F7" w14:textId="4B81E64B" w:rsidR="00FA190E" w:rsidRPr="007B7E5B" w:rsidRDefault="00FA190E">
      <w:pPr>
        <w:pStyle w:val="ListParagraph"/>
        <w:numPr>
          <w:ilvl w:val="0"/>
          <w:numId w:val="46"/>
        </w:numPr>
        <w:pBdr>
          <w:top w:val="nil"/>
          <w:left w:val="nil"/>
          <w:bottom w:val="nil"/>
          <w:right w:val="nil"/>
          <w:between w:val="nil"/>
        </w:pBdr>
        <w:spacing w:before="0" w:after="0"/>
        <w:rPr>
          <w:rFonts w:ascii="Aptos Display" w:hAnsi="Aptos Display" w:cstheme="minorHAnsi"/>
          <w:color w:val="000000"/>
          <w:sz w:val="24"/>
          <w:szCs w:val="24"/>
        </w:rPr>
      </w:pPr>
      <w:r w:rsidRPr="007B7E5B">
        <w:rPr>
          <w:rFonts w:ascii="Aptos Display" w:hAnsi="Aptos Display" w:cstheme="minorHAnsi"/>
          <w:color w:val="000000"/>
          <w:sz w:val="24"/>
          <w:szCs w:val="24"/>
        </w:rPr>
        <w:t xml:space="preserve">să fie libere de </w:t>
      </w:r>
      <w:bookmarkStart w:id="98" w:name="_Hlk158368421"/>
      <w:r w:rsidRPr="007B7E5B">
        <w:rPr>
          <w:rFonts w:ascii="Aptos Display" w:hAnsi="Aptos Display" w:cstheme="minorHAnsi"/>
          <w:color w:val="000000"/>
          <w:sz w:val="24"/>
          <w:szCs w:val="24"/>
        </w:rPr>
        <w:t xml:space="preserve">orice sarcini sau </w:t>
      </w:r>
      <w:r w:rsidR="000753CD" w:rsidRPr="007B7E5B">
        <w:rPr>
          <w:rFonts w:ascii="Aptos Display" w:hAnsi="Aptos Display" w:cstheme="minorHAnsi"/>
          <w:color w:val="000000"/>
          <w:sz w:val="24"/>
          <w:szCs w:val="24"/>
        </w:rPr>
        <w:t>interdicții</w:t>
      </w:r>
      <w:r w:rsidRPr="007B7E5B">
        <w:rPr>
          <w:rFonts w:ascii="Aptos Display" w:hAnsi="Aptos Display" w:cstheme="minorHAnsi"/>
          <w:color w:val="000000"/>
          <w:sz w:val="24"/>
          <w:szCs w:val="24"/>
        </w:rPr>
        <w:t xml:space="preserve"> incompatibile cu realizarea </w:t>
      </w:r>
      <w:proofErr w:type="spellStart"/>
      <w:r w:rsidRPr="007B7E5B">
        <w:rPr>
          <w:rFonts w:ascii="Aptos Display" w:hAnsi="Aptos Display" w:cstheme="minorHAnsi"/>
          <w:color w:val="000000"/>
          <w:sz w:val="24"/>
          <w:szCs w:val="24"/>
        </w:rPr>
        <w:t>activităţilor</w:t>
      </w:r>
      <w:proofErr w:type="spellEnd"/>
      <w:r w:rsidRPr="007B7E5B">
        <w:rPr>
          <w:rFonts w:ascii="Aptos Display" w:hAnsi="Aptos Display" w:cstheme="minorHAnsi"/>
          <w:color w:val="000000"/>
          <w:sz w:val="24"/>
          <w:szCs w:val="24"/>
        </w:rPr>
        <w:t xml:space="preserve"> proiectului</w:t>
      </w:r>
      <w:bookmarkEnd w:id="98"/>
      <w:r w:rsidRPr="007B7E5B">
        <w:rPr>
          <w:rFonts w:ascii="Aptos Display" w:hAnsi="Aptos Display" w:cstheme="minorHAnsi"/>
          <w:color w:val="000000"/>
          <w:sz w:val="24"/>
          <w:szCs w:val="24"/>
        </w:rPr>
        <w:t>;</w:t>
      </w:r>
    </w:p>
    <w:p w14:paraId="1BF36287" w14:textId="20B1D516" w:rsidR="00FA190E" w:rsidRPr="007B7E5B" w:rsidRDefault="00FA190E">
      <w:pPr>
        <w:pStyle w:val="ListParagraph"/>
        <w:numPr>
          <w:ilvl w:val="0"/>
          <w:numId w:val="46"/>
        </w:numPr>
        <w:pBdr>
          <w:top w:val="nil"/>
          <w:left w:val="nil"/>
          <w:bottom w:val="nil"/>
          <w:right w:val="nil"/>
          <w:between w:val="nil"/>
        </w:pBdr>
        <w:spacing w:before="0" w:after="0"/>
        <w:rPr>
          <w:rFonts w:ascii="Aptos Display" w:hAnsi="Aptos Display" w:cstheme="minorHAnsi"/>
          <w:color w:val="000000"/>
          <w:sz w:val="24"/>
          <w:szCs w:val="24"/>
        </w:rPr>
      </w:pPr>
      <w:bookmarkStart w:id="99" w:name="_Hlk158368429"/>
      <w:r w:rsidRPr="007B7E5B">
        <w:rPr>
          <w:rFonts w:ascii="Aptos Display" w:hAnsi="Aptos Display" w:cstheme="minorHAnsi"/>
          <w:color w:val="000000"/>
          <w:sz w:val="24"/>
          <w:szCs w:val="24"/>
        </w:rPr>
        <w:t xml:space="preserve">să nu facă obiectul unor </w:t>
      </w:r>
      <w:proofErr w:type="spellStart"/>
      <w:r w:rsidRPr="007B7E5B">
        <w:rPr>
          <w:rFonts w:ascii="Aptos Display" w:hAnsi="Aptos Display" w:cstheme="minorHAnsi"/>
          <w:color w:val="000000"/>
          <w:sz w:val="24"/>
          <w:szCs w:val="24"/>
        </w:rPr>
        <w:t>garanţii</w:t>
      </w:r>
      <w:proofErr w:type="spellEnd"/>
      <w:r w:rsidRPr="007B7E5B">
        <w:rPr>
          <w:rFonts w:ascii="Aptos Display" w:hAnsi="Aptos Display" w:cstheme="minorHAnsi"/>
          <w:color w:val="000000"/>
          <w:sz w:val="24"/>
          <w:szCs w:val="24"/>
        </w:rPr>
        <w:t>, cesionări şi nici a unei alte forme de sarcini care ar putea afecta dreptul invocat</w:t>
      </w:r>
      <w:bookmarkEnd w:id="99"/>
      <w:r w:rsidRPr="007B7E5B">
        <w:rPr>
          <w:rFonts w:ascii="Aptos Display" w:hAnsi="Aptos Display" w:cstheme="minorHAnsi"/>
          <w:color w:val="000000"/>
          <w:sz w:val="24"/>
          <w:szCs w:val="24"/>
        </w:rPr>
        <w:t>;</w:t>
      </w:r>
    </w:p>
    <w:p w14:paraId="0BB7B529" w14:textId="2B5D6CA7" w:rsidR="009332BE" w:rsidRPr="007B7E5B" w:rsidRDefault="00FA190E">
      <w:pPr>
        <w:pStyle w:val="ListParagraph"/>
        <w:numPr>
          <w:ilvl w:val="0"/>
          <w:numId w:val="46"/>
        </w:numPr>
        <w:pBdr>
          <w:top w:val="nil"/>
          <w:left w:val="nil"/>
          <w:bottom w:val="nil"/>
          <w:right w:val="nil"/>
          <w:between w:val="nil"/>
        </w:pBdr>
        <w:spacing w:before="0" w:after="0"/>
        <w:rPr>
          <w:rFonts w:ascii="Aptos Display" w:hAnsi="Aptos Display" w:cstheme="minorHAnsi"/>
          <w:color w:val="000000"/>
          <w:sz w:val="24"/>
          <w:szCs w:val="24"/>
        </w:rPr>
      </w:pPr>
      <w:bookmarkStart w:id="100" w:name="_Hlk158368435"/>
      <w:r w:rsidRPr="007B7E5B">
        <w:rPr>
          <w:rFonts w:ascii="Aptos Display" w:hAnsi="Aptos Display" w:cstheme="minorHAnsi"/>
          <w:color w:val="000000"/>
          <w:sz w:val="24"/>
          <w:szCs w:val="24"/>
        </w:rPr>
        <w:t xml:space="preserve">să nu facă obiectul unor litigii având ca obiect dreptul invocat de către solicitant pentru realizarea proiectului, aflate în curs de </w:t>
      </w:r>
      <w:proofErr w:type="spellStart"/>
      <w:r w:rsidRPr="007B7E5B">
        <w:rPr>
          <w:rFonts w:ascii="Aptos Display" w:hAnsi="Aptos Display" w:cstheme="minorHAnsi"/>
          <w:color w:val="000000"/>
          <w:sz w:val="24"/>
          <w:szCs w:val="24"/>
        </w:rPr>
        <w:t>soluţionare</w:t>
      </w:r>
      <w:proofErr w:type="spellEnd"/>
      <w:r w:rsidRPr="007B7E5B">
        <w:rPr>
          <w:rFonts w:ascii="Aptos Display" w:hAnsi="Aptos Display" w:cstheme="minorHAnsi"/>
          <w:color w:val="000000"/>
          <w:sz w:val="24"/>
          <w:szCs w:val="24"/>
        </w:rPr>
        <w:t xml:space="preserve"> la </w:t>
      </w:r>
      <w:proofErr w:type="spellStart"/>
      <w:r w:rsidRPr="007B7E5B">
        <w:rPr>
          <w:rFonts w:ascii="Aptos Display" w:hAnsi="Aptos Display" w:cstheme="minorHAnsi"/>
          <w:color w:val="000000"/>
          <w:sz w:val="24"/>
          <w:szCs w:val="24"/>
        </w:rPr>
        <w:t>instanţele</w:t>
      </w:r>
      <w:proofErr w:type="spellEnd"/>
      <w:r w:rsidRPr="007B7E5B">
        <w:rPr>
          <w:rFonts w:ascii="Aptos Display" w:hAnsi="Aptos Display" w:cstheme="minorHAnsi"/>
          <w:color w:val="000000"/>
          <w:sz w:val="24"/>
          <w:szCs w:val="24"/>
        </w:rPr>
        <w:t xml:space="preserve"> </w:t>
      </w:r>
      <w:proofErr w:type="spellStart"/>
      <w:r w:rsidRPr="007B7E5B">
        <w:rPr>
          <w:rFonts w:ascii="Aptos Display" w:hAnsi="Aptos Display" w:cstheme="minorHAnsi"/>
          <w:color w:val="000000"/>
          <w:sz w:val="24"/>
          <w:szCs w:val="24"/>
        </w:rPr>
        <w:t>judecătoreşti</w:t>
      </w:r>
      <w:bookmarkEnd w:id="100"/>
      <w:proofErr w:type="spellEnd"/>
      <w:r w:rsidRPr="007B7E5B">
        <w:rPr>
          <w:rFonts w:ascii="Aptos Display" w:hAnsi="Aptos Display" w:cstheme="minorHAnsi"/>
          <w:color w:val="000000"/>
          <w:sz w:val="24"/>
          <w:szCs w:val="24"/>
        </w:rPr>
        <w:t>;</w:t>
      </w:r>
    </w:p>
    <w:p w14:paraId="0C62C2E3" w14:textId="7B2642C0" w:rsidR="00FA190E" w:rsidRPr="007B7E5B" w:rsidRDefault="00FA190E">
      <w:pPr>
        <w:pStyle w:val="ListParagraph"/>
        <w:numPr>
          <w:ilvl w:val="0"/>
          <w:numId w:val="46"/>
        </w:numPr>
        <w:pBdr>
          <w:top w:val="nil"/>
          <w:left w:val="nil"/>
          <w:bottom w:val="nil"/>
          <w:right w:val="nil"/>
          <w:between w:val="nil"/>
        </w:pBdr>
        <w:spacing w:before="0" w:after="0"/>
        <w:rPr>
          <w:rFonts w:ascii="Aptos Display" w:hAnsi="Aptos Display" w:cstheme="minorHAnsi"/>
          <w:color w:val="000000"/>
          <w:sz w:val="24"/>
          <w:szCs w:val="24"/>
        </w:rPr>
      </w:pPr>
      <w:bookmarkStart w:id="101" w:name="_Hlk158368445"/>
      <w:r w:rsidRPr="007B7E5B">
        <w:rPr>
          <w:rFonts w:ascii="Aptos Display" w:hAnsi="Aptos Display" w:cstheme="minorHAnsi"/>
          <w:color w:val="000000"/>
          <w:sz w:val="24"/>
          <w:szCs w:val="24"/>
        </w:rPr>
        <w:t>să nu facă obiectul revendicărilor potrivit unor legi speciale în materie sau dreptului comun</w:t>
      </w:r>
      <w:bookmarkEnd w:id="101"/>
      <w:r w:rsidRPr="007B7E5B">
        <w:rPr>
          <w:rFonts w:ascii="Aptos Display" w:hAnsi="Aptos Display" w:cstheme="minorHAnsi"/>
          <w:color w:val="000000"/>
          <w:sz w:val="24"/>
          <w:szCs w:val="24"/>
        </w:rPr>
        <w:t>.</w:t>
      </w:r>
    </w:p>
    <w:p w14:paraId="584B9CDB" w14:textId="26F8CF9A" w:rsidR="00C6428D" w:rsidRPr="007B7E5B" w:rsidRDefault="00C6428D" w:rsidP="00C6428D">
      <w:pPr>
        <w:pBdr>
          <w:top w:val="nil"/>
          <w:left w:val="nil"/>
          <w:bottom w:val="nil"/>
          <w:right w:val="nil"/>
          <w:between w:val="nil"/>
        </w:pBdr>
        <w:spacing w:before="0" w:after="0"/>
        <w:ind w:left="0"/>
        <w:rPr>
          <w:rFonts w:ascii="Aptos Display" w:hAnsi="Aptos Display" w:cstheme="minorHAnsi"/>
          <w:b/>
          <w:bCs/>
          <w:color w:val="000000"/>
          <w:sz w:val="24"/>
          <w:szCs w:val="24"/>
        </w:rPr>
      </w:pPr>
      <w:bookmarkStart w:id="102" w:name="_Hlk163030688"/>
      <w:r w:rsidRPr="007B7E5B">
        <w:rPr>
          <w:rFonts w:ascii="Aptos Display" w:hAnsi="Aptos Display" w:cstheme="minorHAnsi"/>
          <w:b/>
          <w:bCs/>
          <w:color w:val="000000"/>
          <w:sz w:val="24"/>
          <w:szCs w:val="24"/>
        </w:rPr>
        <w:t>Cu toate acestea, locul de implementare trebuie identificat în cadrul cererii de finanțare</w:t>
      </w:r>
      <w:r w:rsidR="00F8690E" w:rsidRPr="007B7E5B">
        <w:rPr>
          <w:rFonts w:ascii="Aptos Display" w:hAnsi="Aptos Display" w:cstheme="minorHAnsi"/>
          <w:b/>
          <w:bCs/>
          <w:color w:val="000000"/>
          <w:sz w:val="24"/>
          <w:szCs w:val="24"/>
        </w:rPr>
        <w:t>, descris în cadrul planului de afaceri (</w:t>
      </w:r>
      <w:r w:rsidR="006A2A4C">
        <w:rPr>
          <w:rFonts w:ascii="Aptos Display" w:hAnsi="Aptos Display" w:cstheme="minorHAnsi"/>
          <w:b/>
          <w:bCs/>
          <w:color w:val="538135" w:themeColor="accent6" w:themeShade="BF"/>
          <w:sz w:val="24"/>
          <w:szCs w:val="24"/>
        </w:rPr>
        <w:t>A</w:t>
      </w:r>
      <w:r w:rsidR="00F8690E" w:rsidRPr="00A323C5">
        <w:rPr>
          <w:rFonts w:ascii="Aptos Display" w:hAnsi="Aptos Display" w:cstheme="minorHAnsi"/>
          <w:b/>
          <w:bCs/>
          <w:color w:val="538135" w:themeColor="accent6" w:themeShade="BF"/>
          <w:sz w:val="24"/>
          <w:szCs w:val="24"/>
        </w:rPr>
        <w:t>nexa 5)</w:t>
      </w:r>
      <w:r w:rsidRPr="00A323C5">
        <w:rPr>
          <w:rFonts w:ascii="Aptos Display" w:hAnsi="Aptos Display" w:cstheme="minorHAnsi"/>
          <w:b/>
          <w:bCs/>
          <w:color w:val="538135" w:themeColor="accent6" w:themeShade="BF"/>
          <w:sz w:val="24"/>
          <w:szCs w:val="24"/>
        </w:rPr>
        <w:t xml:space="preserve"> </w:t>
      </w:r>
      <w:r w:rsidRPr="007B7E5B">
        <w:rPr>
          <w:rFonts w:ascii="Aptos Display" w:hAnsi="Aptos Display" w:cstheme="minorHAnsi"/>
          <w:b/>
          <w:bCs/>
          <w:color w:val="000000"/>
          <w:sz w:val="24"/>
          <w:szCs w:val="24"/>
        </w:rPr>
        <w:t xml:space="preserve">și trebuie să fie adecvat proiectului. </w:t>
      </w:r>
    </w:p>
    <w:p w14:paraId="2F71965B" w14:textId="77777777" w:rsidR="00F31424" w:rsidRPr="007B7E5B" w:rsidRDefault="00F31424" w:rsidP="00DA7663">
      <w:pPr>
        <w:pBdr>
          <w:top w:val="nil"/>
          <w:left w:val="nil"/>
          <w:bottom w:val="nil"/>
          <w:right w:val="nil"/>
          <w:between w:val="nil"/>
        </w:pBdr>
        <w:spacing w:before="0" w:after="0"/>
        <w:ind w:left="0"/>
        <w:rPr>
          <w:rFonts w:ascii="Aptos Display" w:hAnsi="Aptos Display" w:cstheme="minorHAnsi"/>
          <w:i/>
          <w:iCs/>
          <w:color w:val="000000"/>
          <w:sz w:val="24"/>
          <w:szCs w:val="24"/>
        </w:rPr>
      </w:pPr>
    </w:p>
    <w:bookmarkEnd w:id="102"/>
    <w:p w14:paraId="19EF23A9" w14:textId="0DF29CAF" w:rsidR="00DA7663" w:rsidRPr="007B7E5B" w:rsidRDefault="00DA7663" w:rsidP="00133CB0">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b/>
          <w:bCs/>
          <w:color w:val="000000"/>
          <w:sz w:val="24"/>
          <w:szCs w:val="24"/>
        </w:rPr>
        <w:t>Garanțiile reale asupra imobilelor</w:t>
      </w:r>
      <w:r w:rsidRPr="007B7E5B">
        <w:rPr>
          <w:rFonts w:ascii="Aptos Display" w:hAnsi="Aptos Display" w:cstheme="minorHAnsi"/>
          <w:i/>
          <w:iCs/>
          <w:color w:val="000000"/>
          <w:sz w:val="24"/>
          <w:szCs w:val="24"/>
        </w:rPr>
        <w:t xml:space="preserve"> </w:t>
      </w:r>
      <w:r w:rsidRPr="007B7E5B">
        <w:rPr>
          <w:rFonts w:ascii="Aptos Display" w:hAnsi="Aptos Display" w:cstheme="minorHAnsi"/>
          <w:color w:val="000000"/>
          <w:sz w:val="24"/>
          <w:szCs w:val="24"/>
        </w:rPr>
        <w:t xml:space="preserve">(e.g. ipoteca) sunt, în accepțiunea prezentului ghid, </w:t>
      </w:r>
      <w:bookmarkStart w:id="103" w:name="_Hlk158368940"/>
      <w:r w:rsidRPr="007B7E5B">
        <w:rPr>
          <w:rFonts w:ascii="Aptos Display" w:hAnsi="Aptos Display" w:cstheme="minorHAnsi"/>
          <w:color w:val="000000"/>
          <w:sz w:val="24"/>
          <w:szCs w:val="24"/>
        </w:rPr>
        <w:t>incompatibile cu realizarea proiectelor de investiții în cadrul PTJ</w:t>
      </w:r>
      <w:bookmarkEnd w:id="103"/>
      <w:r w:rsidRPr="007B7E5B">
        <w:rPr>
          <w:rStyle w:val="FootnoteReference"/>
          <w:rFonts w:ascii="Aptos Display" w:hAnsi="Aptos Display" w:cstheme="minorHAnsi"/>
          <w:color w:val="000000"/>
          <w:sz w:val="24"/>
          <w:szCs w:val="24"/>
        </w:rPr>
        <w:footnoteReference w:id="7"/>
      </w:r>
      <w:r w:rsidRPr="007B7E5B">
        <w:rPr>
          <w:rFonts w:ascii="Aptos Display" w:hAnsi="Aptos Display" w:cstheme="minorHAnsi"/>
          <w:color w:val="000000"/>
          <w:sz w:val="24"/>
          <w:szCs w:val="24"/>
        </w:rPr>
        <w:t xml:space="preserve">. </w:t>
      </w:r>
    </w:p>
    <w:p w14:paraId="5A7E1964" w14:textId="6A9BEA1A" w:rsidR="008E10AD" w:rsidRPr="007B7E5B" w:rsidRDefault="006E5468" w:rsidP="00133CB0">
      <w:pPr>
        <w:ind w:left="0"/>
        <w:rPr>
          <w:rFonts w:ascii="Aptos Display" w:hAnsi="Aptos Display" w:cstheme="minorHAnsi"/>
          <w:i/>
          <w:iCs/>
          <w:sz w:val="24"/>
          <w:szCs w:val="24"/>
        </w:rPr>
      </w:pPr>
      <w:r w:rsidRPr="007B7E5B">
        <w:rPr>
          <w:rFonts w:ascii="Aptos Display" w:hAnsi="Aptos Display" w:cstheme="minorHAnsi"/>
          <w:b/>
          <w:bCs/>
          <w:sz w:val="24"/>
          <w:szCs w:val="24"/>
        </w:rPr>
        <w:t>Ulterior</w:t>
      </w:r>
      <w:r w:rsidR="00DA7663" w:rsidRPr="007B7E5B">
        <w:rPr>
          <w:rFonts w:ascii="Aptos Display" w:hAnsi="Aptos Display" w:cstheme="minorHAnsi"/>
          <w:b/>
          <w:bCs/>
          <w:sz w:val="24"/>
          <w:szCs w:val="24"/>
        </w:rPr>
        <w:t xml:space="preserve"> semnării contractului de finanțare</w:t>
      </w:r>
      <w:r w:rsidR="00DA7663" w:rsidRPr="007B7E5B">
        <w:rPr>
          <w:rFonts w:ascii="Aptos Display" w:hAnsi="Aptos Display" w:cstheme="minorHAnsi"/>
          <w:sz w:val="24"/>
          <w:szCs w:val="24"/>
        </w:rPr>
        <w:t xml:space="preserve"> pentru</w:t>
      </w:r>
      <w:r w:rsidR="00DA7663" w:rsidRPr="007B7E5B">
        <w:rPr>
          <w:rFonts w:ascii="Aptos Display" w:hAnsi="Aptos Display" w:cstheme="minorHAnsi"/>
          <w:i/>
          <w:iCs/>
          <w:sz w:val="24"/>
          <w:szCs w:val="24"/>
        </w:rPr>
        <w:t xml:space="preserve"> </w:t>
      </w:r>
      <w:r w:rsidR="00DA7663" w:rsidRPr="007B7E5B">
        <w:rPr>
          <w:rFonts w:ascii="Aptos Display" w:hAnsi="Aptos Display" w:cstheme="minorHAnsi"/>
          <w:b/>
          <w:bCs/>
          <w:sz w:val="24"/>
          <w:szCs w:val="24"/>
        </w:rPr>
        <w:t>proiectele de investiții pentru care este necesară obținerea autorizației de construire</w:t>
      </w:r>
      <w:r w:rsidR="00DA7663" w:rsidRPr="007B7E5B">
        <w:rPr>
          <w:rFonts w:ascii="Aptos Display" w:hAnsi="Aptos Display" w:cstheme="minorHAnsi"/>
          <w:i/>
          <w:iCs/>
          <w:sz w:val="24"/>
          <w:szCs w:val="24"/>
        </w:rPr>
        <w:t xml:space="preserve">, aflate în perioada de implementare, respectiv în perioada în care este asigurat caracterul durabil al </w:t>
      </w:r>
      <w:r w:rsidR="00DA7663" w:rsidRPr="007B7E5B">
        <w:rPr>
          <w:rFonts w:ascii="Aptos Display" w:hAnsi="Aptos Display" w:cstheme="minorHAnsi"/>
          <w:sz w:val="24"/>
          <w:szCs w:val="24"/>
        </w:rPr>
        <w:t>proiectului, în condițiile art. 65 din Regulamentul (UE) nr. 2021/1060, cu modificările și completările ulterioare</w:t>
      </w:r>
      <w:r w:rsidR="00DA7663" w:rsidRPr="007B7E5B">
        <w:rPr>
          <w:rFonts w:ascii="Aptos Display" w:hAnsi="Aptos Display" w:cstheme="minorHAnsi"/>
          <w:i/>
          <w:iCs/>
          <w:sz w:val="24"/>
          <w:szCs w:val="24"/>
        </w:rPr>
        <w:t>, nu pot fi stabilite limite ale dreptului invocat care să fie incompatibile cu realizarea activităților proiectului, pentru bunurile imobile care fac obiectul cererii de finanțare.</w:t>
      </w:r>
    </w:p>
    <w:p w14:paraId="1ECD1BD6" w14:textId="1C03D9AC" w:rsidR="008E10AD" w:rsidRPr="007B7E5B" w:rsidRDefault="008E10AD">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color w:val="000000"/>
          <w:sz w:val="24"/>
          <w:szCs w:val="24"/>
        </w:rPr>
        <w:t xml:space="preserve">B. </w:t>
      </w:r>
      <w:r w:rsidR="00F31424" w:rsidRPr="007B7E5B">
        <w:rPr>
          <w:rFonts w:ascii="Aptos Display" w:hAnsi="Aptos Display" w:cstheme="minorHAnsi"/>
          <w:color w:val="000000"/>
          <w:sz w:val="24"/>
          <w:szCs w:val="24"/>
        </w:rPr>
        <w:t xml:space="preserve">Totodată, </w:t>
      </w:r>
      <w:r w:rsidR="00F31424" w:rsidRPr="007B7E5B">
        <w:rPr>
          <w:rFonts w:ascii="Aptos Display" w:hAnsi="Aptos Display" w:cstheme="minorHAnsi"/>
          <w:b/>
          <w:bCs/>
          <w:color w:val="000000"/>
          <w:sz w:val="24"/>
          <w:szCs w:val="24"/>
        </w:rPr>
        <w:t>p</w:t>
      </w:r>
      <w:r w:rsidRPr="007B7E5B">
        <w:rPr>
          <w:rFonts w:ascii="Aptos Display" w:hAnsi="Aptos Display" w:cstheme="minorHAnsi"/>
          <w:b/>
          <w:bCs/>
          <w:color w:val="000000"/>
          <w:sz w:val="24"/>
          <w:szCs w:val="24"/>
        </w:rPr>
        <w:t xml:space="preserve">entru proiectele de investiții pentru care nu este necesară obținerea autorizației </w:t>
      </w:r>
      <w:r w:rsidRPr="002202C2">
        <w:rPr>
          <w:rFonts w:ascii="Aptos Display" w:hAnsi="Aptos Display" w:cstheme="minorHAnsi"/>
          <w:b/>
          <w:bCs/>
          <w:color w:val="000000"/>
          <w:sz w:val="24"/>
          <w:szCs w:val="24"/>
        </w:rPr>
        <w:t>de construire</w:t>
      </w:r>
      <w:r w:rsidRPr="002202C2">
        <w:rPr>
          <w:rFonts w:ascii="Aptos Display" w:hAnsi="Aptos Display" w:cstheme="minorHAnsi"/>
          <w:color w:val="000000"/>
          <w:sz w:val="24"/>
          <w:szCs w:val="24"/>
        </w:rPr>
        <w:t xml:space="preserve">, precum şi pentru </w:t>
      </w:r>
      <w:r w:rsidRPr="002202C2">
        <w:rPr>
          <w:rFonts w:ascii="Aptos Display" w:hAnsi="Aptos Display" w:cstheme="minorHAnsi"/>
          <w:b/>
          <w:bCs/>
          <w:color w:val="000000"/>
          <w:sz w:val="24"/>
          <w:szCs w:val="24"/>
        </w:rPr>
        <w:t xml:space="preserve">proiectele care vizează exclusiv </w:t>
      </w:r>
      <w:proofErr w:type="spellStart"/>
      <w:r w:rsidRPr="002202C2">
        <w:rPr>
          <w:rFonts w:ascii="Aptos Display" w:hAnsi="Aptos Display" w:cstheme="minorHAnsi"/>
          <w:b/>
          <w:bCs/>
          <w:color w:val="000000"/>
          <w:sz w:val="24"/>
          <w:szCs w:val="24"/>
        </w:rPr>
        <w:t>achiziţia</w:t>
      </w:r>
      <w:proofErr w:type="spellEnd"/>
      <w:r w:rsidRPr="002202C2">
        <w:rPr>
          <w:rFonts w:ascii="Aptos Display" w:hAnsi="Aptos Display" w:cstheme="minorHAnsi"/>
          <w:b/>
          <w:bCs/>
          <w:color w:val="000000"/>
          <w:sz w:val="24"/>
          <w:szCs w:val="24"/>
        </w:rPr>
        <w:t xml:space="preserve"> de servicii şi/sau dotări</w:t>
      </w:r>
      <w:r w:rsidRPr="002202C2">
        <w:rPr>
          <w:rFonts w:ascii="Aptos Display" w:hAnsi="Aptos Display" w:cstheme="minorHAnsi"/>
          <w:color w:val="000000"/>
          <w:sz w:val="24"/>
          <w:szCs w:val="24"/>
        </w:rPr>
        <w:t xml:space="preserve">, solicitantul de finanțare trebuie să facă </w:t>
      </w:r>
      <w:r w:rsidRPr="00F25404">
        <w:rPr>
          <w:rFonts w:ascii="Aptos Display" w:hAnsi="Aptos Display" w:cstheme="minorHAnsi"/>
          <w:b/>
          <w:bCs/>
          <w:color w:val="000000"/>
          <w:sz w:val="24"/>
          <w:szCs w:val="24"/>
        </w:rPr>
        <w:t>dovada unui drept real sau a unui drept de folosinţă</w:t>
      </w:r>
      <w:r w:rsidRPr="00F25404">
        <w:rPr>
          <w:rFonts w:ascii="Aptos Display" w:hAnsi="Aptos Display" w:cstheme="minorHAnsi"/>
          <w:color w:val="000000"/>
          <w:sz w:val="24"/>
          <w:szCs w:val="24"/>
        </w:rPr>
        <w:t xml:space="preserve"> care rezultă din </w:t>
      </w:r>
      <w:r w:rsidRPr="00F25404">
        <w:rPr>
          <w:rFonts w:ascii="Aptos Display" w:hAnsi="Aptos Display" w:cstheme="minorHAnsi"/>
          <w:i/>
          <w:iCs/>
          <w:color w:val="000000"/>
          <w:sz w:val="24"/>
          <w:szCs w:val="24"/>
        </w:rPr>
        <w:t>contracte de închiriere</w:t>
      </w:r>
      <w:r w:rsidRPr="00F25404">
        <w:rPr>
          <w:rFonts w:ascii="Aptos Display" w:hAnsi="Aptos Display" w:cstheme="minorHAnsi"/>
          <w:color w:val="000000"/>
          <w:sz w:val="24"/>
          <w:szCs w:val="24"/>
        </w:rPr>
        <w:t xml:space="preserve"> sau de </w:t>
      </w:r>
      <w:r w:rsidRPr="00F25404">
        <w:rPr>
          <w:rFonts w:ascii="Aptos Display" w:hAnsi="Aptos Display" w:cstheme="minorHAnsi"/>
          <w:i/>
          <w:iCs/>
          <w:color w:val="000000"/>
          <w:sz w:val="24"/>
          <w:szCs w:val="24"/>
        </w:rPr>
        <w:t>comodat</w:t>
      </w:r>
      <w:r w:rsidRPr="002202C2">
        <w:rPr>
          <w:rFonts w:ascii="Aptos Display" w:hAnsi="Aptos Display" w:cstheme="minorHAnsi"/>
          <w:color w:val="000000"/>
          <w:sz w:val="24"/>
          <w:szCs w:val="24"/>
        </w:rPr>
        <w:t xml:space="preserve"> asupra bunurilor imobile care fac obiectul cererii de finanţare şi/sau asupra bunurilor imobile care constituie </w:t>
      </w:r>
      <w:proofErr w:type="spellStart"/>
      <w:r w:rsidRPr="002202C2">
        <w:rPr>
          <w:rFonts w:ascii="Aptos Display" w:hAnsi="Aptos Display" w:cstheme="minorHAnsi"/>
          <w:color w:val="000000"/>
          <w:sz w:val="24"/>
          <w:szCs w:val="24"/>
        </w:rPr>
        <w:t>locaţia</w:t>
      </w:r>
      <w:proofErr w:type="spellEnd"/>
      <w:r w:rsidRPr="002202C2">
        <w:rPr>
          <w:rFonts w:ascii="Aptos Display" w:hAnsi="Aptos Display" w:cstheme="minorHAnsi"/>
          <w:color w:val="000000"/>
          <w:sz w:val="24"/>
          <w:szCs w:val="24"/>
        </w:rPr>
        <w:t>/</w:t>
      </w:r>
      <w:proofErr w:type="spellStart"/>
      <w:r w:rsidRPr="002202C2">
        <w:rPr>
          <w:rFonts w:ascii="Aptos Display" w:hAnsi="Aptos Display" w:cstheme="minorHAnsi"/>
          <w:color w:val="000000"/>
          <w:sz w:val="24"/>
          <w:szCs w:val="24"/>
        </w:rPr>
        <w:t>locaţiile</w:t>
      </w:r>
      <w:proofErr w:type="spellEnd"/>
      <w:r w:rsidRPr="002202C2">
        <w:rPr>
          <w:rFonts w:ascii="Aptos Display" w:hAnsi="Aptos Display" w:cstheme="minorHAnsi"/>
          <w:color w:val="000000"/>
          <w:sz w:val="24"/>
          <w:szCs w:val="24"/>
        </w:rPr>
        <w:t xml:space="preserve"> de implementare a proiectului</w:t>
      </w:r>
      <w:r w:rsidR="00D8384C" w:rsidRPr="002202C2">
        <w:rPr>
          <w:rFonts w:ascii="Aptos Display" w:hAnsi="Aptos Display" w:cstheme="minorHAnsi"/>
          <w:color w:val="000000"/>
          <w:sz w:val="24"/>
          <w:szCs w:val="24"/>
        </w:rPr>
        <w:t xml:space="preserve">, </w:t>
      </w:r>
      <w:r w:rsidR="00D8384C" w:rsidRPr="002202C2">
        <w:rPr>
          <w:rFonts w:ascii="Aptos Display" w:hAnsi="Aptos Display" w:cstheme="minorHAnsi"/>
          <w:b/>
          <w:bCs/>
          <w:color w:val="000000"/>
          <w:sz w:val="24"/>
          <w:szCs w:val="24"/>
        </w:rPr>
        <w:t>în etapa de contractare</w:t>
      </w:r>
      <w:r w:rsidR="003B7525" w:rsidRPr="002202C2">
        <w:rPr>
          <w:rFonts w:ascii="Aptos Display" w:hAnsi="Aptos Display" w:cstheme="minorHAnsi"/>
          <w:b/>
          <w:bCs/>
          <w:color w:val="000000"/>
          <w:sz w:val="24"/>
          <w:szCs w:val="24"/>
        </w:rPr>
        <w:t>, respectiv nu mai târziu de semnarea contractului de finanțare</w:t>
      </w:r>
      <w:r w:rsidRPr="002202C2">
        <w:rPr>
          <w:rFonts w:ascii="Aptos Display" w:hAnsi="Aptos Display" w:cstheme="minorHAnsi"/>
          <w:color w:val="000000"/>
          <w:sz w:val="24"/>
          <w:szCs w:val="24"/>
        </w:rPr>
        <w:t>.</w:t>
      </w:r>
      <w:r w:rsidR="00116EDF" w:rsidRPr="002202C2">
        <w:rPr>
          <w:rFonts w:ascii="Aptos Display" w:hAnsi="Aptos Display" w:cstheme="minorHAnsi"/>
          <w:color w:val="000000"/>
          <w:sz w:val="24"/>
          <w:szCs w:val="24"/>
        </w:rPr>
        <w:t xml:space="preserve"> În </w:t>
      </w:r>
      <w:proofErr w:type="spellStart"/>
      <w:r w:rsidR="00116EDF" w:rsidRPr="002202C2">
        <w:rPr>
          <w:rFonts w:ascii="Aptos Display" w:hAnsi="Aptos Display" w:cstheme="minorHAnsi"/>
          <w:color w:val="000000"/>
          <w:sz w:val="24"/>
          <w:szCs w:val="24"/>
        </w:rPr>
        <w:t>situaţia</w:t>
      </w:r>
      <w:proofErr w:type="spellEnd"/>
      <w:r w:rsidR="00116EDF" w:rsidRPr="002202C2">
        <w:rPr>
          <w:rFonts w:ascii="Aptos Display" w:hAnsi="Aptos Display" w:cstheme="minorHAnsi"/>
          <w:color w:val="000000"/>
          <w:sz w:val="24"/>
          <w:szCs w:val="24"/>
        </w:rPr>
        <w:t xml:space="preserve"> în care, în etapa de contractare, beneficiarul nu demonstrează că este titularul dreptului real </w:t>
      </w:r>
      <w:r w:rsidR="00116EDF" w:rsidRPr="00F25404">
        <w:rPr>
          <w:rFonts w:ascii="Aptos Display" w:hAnsi="Aptos Display" w:cstheme="minorHAnsi"/>
          <w:color w:val="000000"/>
          <w:sz w:val="24"/>
          <w:szCs w:val="24"/>
        </w:rPr>
        <w:t>sau al unui drept de folosinţă care rezultă din contracte de închiriere sau de comodat</w:t>
      </w:r>
      <w:r w:rsidR="00116EDF" w:rsidRPr="002202C2">
        <w:rPr>
          <w:rFonts w:ascii="Aptos Display" w:hAnsi="Aptos Display" w:cstheme="minorHAnsi"/>
          <w:color w:val="000000"/>
          <w:sz w:val="24"/>
          <w:szCs w:val="24"/>
        </w:rPr>
        <w:t>, cererea de finanţare este respinsă.</w:t>
      </w:r>
    </w:p>
    <w:p w14:paraId="54756112" w14:textId="77777777" w:rsidR="00971675" w:rsidRPr="007B7E5B" w:rsidRDefault="00971675" w:rsidP="00FA190E">
      <w:pPr>
        <w:pBdr>
          <w:top w:val="nil"/>
          <w:left w:val="nil"/>
          <w:bottom w:val="nil"/>
          <w:right w:val="nil"/>
          <w:between w:val="nil"/>
        </w:pBdr>
        <w:spacing w:before="0" w:after="0"/>
        <w:ind w:left="0"/>
        <w:rPr>
          <w:rFonts w:ascii="Aptos Display" w:hAnsi="Aptos Display" w:cstheme="minorHAnsi"/>
          <w:b/>
          <w:bCs/>
          <w:color w:val="000000"/>
          <w:sz w:val="24"/>
          <w:szCs w:val="24"/>
        </w:rPr>
      </w:pPr>
    </w:p>
    <w:p w14:paraId="3C4378C0" w14:textId="0EC91D4A" w:rsidR="00FA190E" w:rsidRPr="007B7E5B" w:rsidRDefault="007D5AF5" w:rsidP="00FA190E">
      <w:pPr>
        <w:pBdr>
          <w:top w:val="nil"/>
          <w:left w:val="nil"/>
          <w:bottom w:val="nil"/>
          <w:right w:val="nil"/>
          <w:between w:val="nil"/>
        </w:pBdr>
        <w:spacing w:before="0" w:after="0"/>
        <w:ind w:left="0"/>
        <w:rPr>
          <w:rFonts w:ascii="Aptos Display" w:hAnsi="Aptos Display" w:cstheme="minorHAnsi"/>
          <w:color w:val="000000"/>
          <w:sz w:val="24"/>
          <w:szCs w:val="24"/>
        </w:rPr>
      </w:pPr>
      <w:r w:rsidRPr="007B7E5B">
        <w:rPr>
          <w:rFonts w:ascii="Aptos Display" w:hAnsi="Aptos Display" w:cstheme="minorHAnsi"/>
          <w:b/>
          <w:bCs/>
          <w:color w:val="000000"/>
          <w:sz w:val="24"/>
          <w:szCs w:val="24"/>
        </w:rPr>
        <w:t xml:space="preserve">La depunerea cererii de finanțare, </w:t>
      </w:r>
      <w:r w:rsidR="009060B7" w:rsidRPr="007B7E5B">
        <w:rPr>
          <w:rFonts w:ascii="Aptos Display" w:hAnsi="Aptos Display" w:cstheme="minorHAnsi"/>
          <w:b/>
          <w:bCs/>
          <w:color w:val="000000"/>
          <w:sz w:val="24"/>
          <w:szCs w:val="24"/>
        </w:rPr>
        <w:t>solicitantul va declara</w:t>
      </w:r>
      <w:r w:rsidR="00FA190E" w:rsidRPr="007B7E5B">
        <w:rPr>
          <w:rFonts w:ascii="Aptos Display" w:hAnsi="Aptos Display" w:cstheme="minorHAnsi"/>
          <w:color w:val="000000"/>
          <w:sz w:val="24"/>
          <w:szCs w:val="24"/>
        </w:rPr>
        <w:t>, odată cu întocmirea declarației unice, că</w:t>
      </w:r>
      <w:r w:rsidR="00FA190E" w:rsidRPr="007B7E5B">
        <w:rPr>
          <w:rFonts w:ascii="Aptos Display" w:hAnsi="Aptos Display" w:cstheme="minorHAnsi"/>
          <w:b/>
          <w:bCs/>
          <w:color w:val="000000"/>
          <w:sz w:val="24"/>
          <w:szCs w:val="24"/>
        </w:rPr>
        <w:t xml:space="preserve"> deține sau urmează să dețină (până la semnarea contractului de finanțare) un drept real </w:t>
      </w:r>
      <w:r w:rsidR="00FA190E" w:rsidRPr="007B7E5B">
        <w:rPr>
          <w:rFonts w:ascii="Aptos Display" w:hAnsi="Aptos Display" w:cstheme="minorHAnsi"/>
          <w:color w:val="000000"/>
          <w:sz w:val="24"/>
          <w:szCs w:val="24"/>
        </w:rPr>
        <w:t>sau</w:t>
      </w:r>
      <w:r w:rsidR="00FA190E" w:rsidRPr="007B7E5B">
        <w:rPr>
          <w:rFonts w:ascii="Aptos Display" w:hAnsi="Aptos Display" w:cstheme="minorHAnsi"/>
          <w:b/>
          <w:bCs/>
          <w:color w:val="000000"/>
          <w:sz w:val="24"/>
          <w:szCs w:val="24"/>
        </w:rPr>
        <w:t xml:space="preserve"> un drept de folosinţă </w:t>
      </w:r>
      <w:r w:rsidR="00FA190E" w:rsidRPr="007B7E5B">
        <w:rPr>
          <w:rFonts w:ascii="Aptos Display" w:hAnsi="Aptos Display" w:cstheme="minorHAnsi"/>
          <w:color w:val="000000"/>
          <w:sz w:val="24"/>
          <w:szCs w:val="24"/>
        </w:rPr>
        <w:t xml:space="preserve">care rezultă din contracte de închiriere sau de comodat asupra bunurilor imobile care fac obiectul cererii de finanţare şi/sau asupra bunurilor imobile care constituie </w:t>
      </w:r>
      <w:proofErr w:type="spellStart"/>
      <w:r w:rsidR="00FA190E" w:rsidRPr="007B7E5B">
        <w:rPr>
          <w:rFonts w:ascii="Aptos Display" w:hAnsi="Aptos Display" w:cstheme="minorHAnsi"/>
          <w:color w:val="000000"/>
          <w:sz w:val="24"/>
          <w:szCs w:val="24"/>
        </w:rPr>
        <w:t>locaţia</w:t>
      </w:r>
      <w:proofErr w:type="spellEnd"/>
      <w:r w:rsidR="00FA190E" w:rsidRPr="007B7E5B">
        <w:rPr>
          <w:rFonts w:ascii="Aptos Display" w:hAnsi="Aptos Display" w:cstheme="minorHAnsi"/>
          <w:color w:val="000000"/>
          <w:sz w:val="24"/>
          <w:szCs w:val="24"/>
        </w:rPr>
        <w:t>/</w:t>
      </w:r>
      <w:proofErr w:type="spellStart"/>
      <w:r w:rsidR="00FA190E" w:rsidRPr="007B7E5B">
        <w:rPr>
          <w:rFonts w:ascii="Aptos Display" w:hAnsi="Aptos Display" w:cstheme="minorHAnsi"/>
          <w:color w:val="000000"/>
          <w:sz w:val="24"/>
          <w:szCs w:val="24"/>
        </w:rPr>
        <w:t>locaţiile</w:t>
      </w:r>
      <w:proofErr w:type="spellEnd"/>
      <w:r w:rsidR="00FA190E" w:rsidRPr="007B7E5B">
        <w:rPr>
          <w:rFonts w:ascii="Aptos Display" w:hAnsi="Aptos Display" w:cstheme="minorHAnsi"/>
          <w:color w:val="000000"/>
          <w:sz w:val="24"/>
          <w:szCs w:val="24"/>
        </w:rPr>
        <w:t xml:space="preserve"> de implementare a proiectului.  </w:t>
      </w:r>
    </w:p>
    <w:p w14:paraId="1A940F34" w14:textId="0D903724" w:rsidR="00F8690E" w:rsidRPr="007B7E5B" w:rsidRDefault="00202DD9" w:rsidP="00F8690E">
      <w:pPr>
        <w:pBdr>
          <w:top w:val="nil"/>
          <w:left w:val="nil"/>
          <w:bottom w:val="nil"/>
          <w:right w:val="nil"/>
          <w:between w:val="nil"/>
        </w:pBdr>
        <w:spacing w:before="0" w:after="0"/>
        <w:ind w:left="0"/>
        <w:rPr>
          <w:rFonts w:ascii="Aptos Display" w:hAnsi="Aptos Display" w:cstheme="minorHAnsi"/>
          <w:b/>
          <w:bCs/>
          <w:color w:val="000000"/>
          <w:sz w:val="24"/>
          <w:szCs w:val="24"/>
        </w:rPr>
      </w:pPr>
      <w:r w:rsidRPr="007B7E5B">
        <w:rPr>
          <w:rFonts w:ascii="Aptos Display" w:hAnsi="Aptos Display" w:cstheme="minorHAnsi"/>
          <w:color w:val="000000"/>
          <w:sz w:val="24"/>
          <w:szCs w:val="24"/>
        </w:rPr>
        <w:t xml:space="preserve">De asemenea, declară că </w:t>
      </w:r>
      <w:r w:rsidRPr="007B7E5B">
        <w:rPr>
          <w:rFonts w:ascii="Aptos Display" w:hAnsi="Aptos Display" w:cstheme="minorHAnsi"/>
          <w:b/>
          <w:bCs/>
          <w:color w:val="000000"/>
          <w:sz w:val="24"/>
          <w:szCs w:val="24"/>
        </w:rPr>
        <w:t>respectă regimul juridic aferent sarcinilor</w:t>
      </w:r>
      <w:r w:rsidRPr="007B7E5B">
        <w:rPr>
          <w:rFonts w:ascii="Aptos Display" w:hAnsi="Aptos Display" w:cstheme="minorHAnsi"/>
          <w:color w:val="000000"/>
          <w:sz w:val="24"/>
          <w:szCs w:val="24"/>
        </w:rPr>
        <w:t>, prin raportare la legislația în vigoare, la data demarării etapei de contractare. AM</w:t>
      </w:r>
      <w:r w:rsidR="0058302E" w:rsidRPr="007B7E5B">
        <w:rPr>
          <w:rFonts w:ascii="Aptos Display" w:hAnsi="Aptos Display" w:cstheme="minorHAnsi"/>
          <w:color w:val="000000"/>
          <w:sz w:val="24"/>
          <w:szCs w:val="24"/>
        </w:rPr>
        <w:t xml:space="preserve"> </w:t>
      </w:r>
      <w:r w:rsidRPr="007B7E5B">
        <w:rPr>
          <w:rFonts w:ascii="Aptos Display" w:hAnsi="Aptos Display" w:cstheme="minorHAnsi"/>
          <w:color w:val="000000"/>
          <w:sz w:val="24"/>
          <w:szCs w:val="24"/>
        </w:rPr>
        <w:t xml:space="preserve">PTJ/OI </w:t>
      </w:r>
      <w:r w:rsidR="0058302E" w:rsidRPr="007B7E5B">
        <w:rPr>
          <w:rFonts w:ascii="Aptos Display" w:hAnsi="Aptos Display" w:cstheme="minorHAnsi"/>
          <w:color w:val="000000"/>
          <w:sz w:val="24"/>
          <w:szCs w:val="24"/>
        </w:rPr>
        <w:t xml:space="preserve">PTJ </w:t>
      </w:r>
      <w:r w:rsidRPr="007B7E5B">
        <w:rPr>
          <w:rFonts w:ascii="Aptos Display" w:hAnsi="Aptos Display" w:cstheme="minorHAnsi"/>
          <w:color w:val="000000"/>
          <w:sz w:val="24"/>
          <w:szCs w:val="24"/>
        </w:rPr>
        <w:t xml:space="preserve">verifică, în etapa de contractare respectarea acestor condiții. </w:t>
      </w:r>
      <w:r w:rsidR="00F8690E" w:rsidRPr="007B7E5B">
        <w:rPr>
          <w:rFonts w:ascii="Aptos Display" w:hAnsi="Aptos Display" w:cstheme="minorHAnsi"/>
          <w:b/>
          <w:bCs/>
          <w:color w:val="000000"/>
          <w:sz w:val="24"/>
          <w:szCs w:val="24"/>
        </w:rPr>
        <w:t>Cu toate acestea, locul de implementare trebuie identificat în cadrul cererii de finanțare, descris în cadrul planului de afaceri (</w:t>
      </w:r>
      <w:r w:rsidR="006A2A4C">
        <w:rPr>
          <w:rFonts w:ascii="Aptos Display" w:hAnsi="Aptos Display" w:cstheme="minorHAnsi"/>
          <w:b/>
          <w:bCs/>
          <w:color w:val="538135" w:themeColor="accent6" w:themeShade="BF"/>
          <w:sz w:val="24"/>
          <w:szCs w:val="24"/>
        </w:rPr>
        <w:t>A</w:t>
      </w:r>
      <w:r w:rsidR="00F8690E" w:rsidRPr="00A323C5">
        <w:rPr>
          <w:rFonts w:ascii="Aptos Display" w:hAnsi="Aptos Display" w:cstheme="minorHAnsi"/>
          <w:b/>
          <w:bCs/>
          <w:color w:val="538135" w:themeColor="accent6" w:themeShade="BF"/>
          <w:sz w:val="24"/>
          <w:szCs w:val="24"/>
        </w:rPr>
        <w:t xml:space="preserve">nexa 5) </w:t>
      </w:r>
      <w:r w:rsidR="00F8690E" w:rsidRPr="007B7E5B">
        <w:rPr>
          <w:rFonts w:ascii="Aptos Display" w:hAnsi="Aptos Display" w:cstheme="minorHAnsi"/>
          <w:b/>
          <w:bCs/>
          <w:color w:val="000000"/>
          <w:sz w:val="24"/>
          <w:szCs w:val="24"/>
        </w:rPr>
        <w:t>și trebuie să fie adecvat proiectului.</w:t>
      </w:r>
    </w:p>
    <w:p w14:paraId="3D180C91" w14:textId="77777777" w:rsidR="00F8690E" w:rsidRPr="007B7E5B" w:rsidRDefault="00F8690E" w:rsidP="00F8690E">
      <w:pPr>
        <w:pBdr>
          <w:top w:val="nil"/>
          <w:left w:val="nil"/>
          <w:bottom w:val="nil"/>
          <w:right w:val="nil"/>
          <w:between w:val="nil"/>
        </w:pBdr>
        <w:spacing w:before="0" w:after="0"/>
        <w:ind w:left="0"/>
        <w:rPr>
          <w:rFonts w:ascii="Aptos Display" w:hAnsi="Aptos Display" w:cstheme="minorHAnsi"/>
          <w:i/>
          <w:iCs/>
          <w:color w:val="000000"/>
          <w:sz w:val="24"/>
          <w:szCs w:val="24"/>
        </w:rPr>
      </w:pPr>
    </w:p>
    <w:p w14:paraId="3A4B34D6" w14:textId="5F5F1144" w:rsidR="00F31424" w:rsidRPr="007B7E5B" w:rsidRDefault="00016BA2" w:rsidP="00F31424">
      <w:pPr>
        <w:pBdr>
          <w:top w:val="nil"/>
          <w:left w:val="nil"/>
          <w:bottom w:val="nil"/>
          <w:right w:val="nil"/>
          <w:between w:val="nil"/>
        </w:pBdr>
        <w:spacing w:before="0" w:after="0"/>
        <w:ind w:left="0"/>
        <w:rPr>
          <w:rFonts w:ascii="Aptos Display" w:hAnsi="Aptos Display" w:cstheme="minorHAnsi"/>
          <w:i/>
          <w:iCs/>
          <w:color w:val="000000"/>
          <w:sz w:val="24"/>
          <w:szCs w:val="24"/>
        </w:rPr>
      </w:pPr>
      <w:r w:rsidRPr="007B7E5B">
        <w:rPr>
          <w:rFonts w:ascii="Aptos Display" w:hAnsi="Aptos Display" w:cstheme="minorHAnsi"/>
          <w:color w:val="000000"/>
          <w:sz w:val="24"/>
          <w:szCs w:val="24"/>
        </w:rPr>
        <w:t>S</w:t>
      </w:r>
      <w:r w:rsidR="00F31424" w:rsidRPr="007B7E5B">
        <w:rPr>
          <w:rFonts w:ascii="Aptos Display" w:hAnsi="Aptos Display" w:cstheme="minorHAnsi"/>
          <w:color w:val="000000"/>
          <w:sz w:val="24"/>
          <w:szCs w:val="24"/>
        </w:rPr>
        <w:t>olicitantul va avea în vedere</w:t>
      </w:r>
      <w:r w:rsidR="00F31424" w:rsidRPr="007B7E5B">
        <w:rPr>
          <w:rFonts w:ascii="Aptos Display" w:hAnsi="Aptos Display" w:cstheme="minorHAnsi"/>
          <w:i/>
          <w:iCs/>
          <w:color w:val="000000"/>
          <w:sz w:val="24"/>
          <w:szCs w:val="24"/>
        </w:rPr>
        <w:t xml:space="preserve"> ca imobilul (teren și/sau clădiri) să nu facă obiectul unor litigii având ca obiect dreptul invocat de către solicitant pentru realizarea proiectului, aflate în curs de </w:t>
      </w:r>
      <w:proofErr w:type="spellStart"/>
      <w:r w:rsidR="00F31424" w:rsidRPr="007B7E5B">
        <w:rPr>
          <w:rFonts w:ascii="Aptos Display" w:hAnsi="Aptos Display" w:cstheme="minorHAnsi"/>
          <w:i/>
          <w:iCs/>
          <w:color w:val="000000"/>
          <w:sz w:val="24"/>
          <w:szCs w:val="24"/>
        </w:rPr>
        <w:t>soluţionare</w:t>
      </w:r>
      <w:proofErr w:type="spellEnd"/>
      <w:r w:rsidR="00F31424" w:rsidRPr="007B7E5B">
        <w:rPr>
          <w:rFonts w:ascii="Aptos Display" w:hAnsi="Aptos Display" w:cstheme="minorHAnsi"/>
          <w:i/>
          <w:iCs/>
          <w:color w:val="000000"/>
          <w:sz w:val="24"/>
          <w:szCs w:val="24"/>
        </w:rPr>
        <w:t xml:space="preserve"> la </w:t>
      </w:r>
      <w:proofErr w:type="spellStart"/>
      <w:r w:rsidR="00F31424" w:rsidRPr="007B7E5B">
        <w:rPr>
          <w:rFonts w:ascii="Aptos Display" w:hAnsi="Aptos Display" w:cstheme="minorHAnsi"/>
          <w:i/>
          <w:iCs/>
          <w:color w:val="000000"/>
          <w:sz w:val="24"/>
          <w:szCs w:val="24"/>
        </w:rPr>
        <w:t>instanţele</w:t>
      </w:r>
      <w:proofErr w:type="spellEnd"/>
      <w:r w:rsidR="00F31424" w:rsidRPr="007B7E5B">
        <w:rPr>
          <w:rFonts w:ascii="Aptos Display" w:hAnsi="Aptos Display" w:cstheme="minorHAnsi"/>
          <w:i/>
          <w:iCs/>
          <w:color w:val="000000"/>
          <w:sz w:val="24"/>
          <w:szCs w:val="24"/>
        </w:rPr>
        <w:t xml:space="preserve"> </w:t>
      </w:r>
      <w:proofErr w:type="spellStart"/>
      <w:r w:rsidR="00F31424" w:rsidRPr="007B7E5B">
        <w:rPr>
          <w:rFonts w:ascii="Aptos Display" w:hAnsi="Aptos Display" w:cstheme="minorHAnsi"/>
          <w:i/>
          <w:iCs/>
          <w:color w:val="000000"/>
          <w:sz w:val="24"/>
          <w:szCs w:val="24"/>
        </w:rPr>
        <w:t>judecătoreşti</w:t>
      </w:r>
      <w:proofErr w:type="spellEnd"/>
      <w:r w:rsidR="00F31424" w:rsidRPr="007B7E5B">
        <w:rPr>
          <w:rFonts w:ascii="Aptos Display" w:hAnsi="Aptos Display" w:cstheme="minorHAnsi"/>
          <w:i/>
          <w:iCs/>
          <w:color w:val="000000"/>
          <w:sz w:val="24"/>
          <w:szCs w:val="24"/>
        </w:rPr>
        <w:t xml:space="preserve"> și să nu facă obiectul revendicărilor potrivit unor legi speciale în materie sau dreptului comun.</w:t>
      </w:r>
    </w:p>
    <w:p w14:paraId="606315E8" w14:textId="7A4FA5A4" w:rsidR="00A323C5" w:rsidRPr="00A323C5" w:rsidRDefault="00725C50" w:rsidP="00A323C5">
      <w:pPr>
        <w:ind w:left="0"/>
        <w:rPr>
          <w:rFonts w:ascii="Aptos Display" w:hAnsi="Aptos Display" w:cstheme="minorHAnsi"/>
          <w:i/>
          <w:iCs/>
          <w:sz w:val="24"/>
          <w:szCs w:val="24"/>
        </w:rPr>
      </w:pPr>
      <w:bookmarkStart w:id="104" w:name="_Hlk158369645"/>
      <w:r w:rsidRPr="007B7E5B">
        <w:rPr>
          <w:rFonts w:ascii="Aptos Display" w:hAnsi="Aptos Display" w:cstheme="minorHAnsi"/>
          <w:i/>
          <w:iCs/>
          <w:color w:val="000000"/>
          <w:sz w:val="24"/>
          <w:szCs w:val="24"/>
        </w:rPr>
        <w:t>Pe</w:t>
      </w:r>
      <w:r w:rsidR="00E504B7" w:rsidRPr="007B7E5B">
        <w:rPr>
          <w:rFonts w:ascii="Aptos Display" w:hAnsi="Aptos Display" w:cstheme="minorHAnsi"/>
          <w:i/>
          <w:iCs/>
          <w:color w:val="000000"/>
          <w:sz w:val="24"/>
          <w:szCs w:val="24"/>
        </w:rPr>
        <w:t>n</w:t>
      </w:r>
      <w:r w:rsidRPr="007B7E5B">
        <w:rPr>
          <w:rFonts w:ascii="Aptos Display" w:hAnsi="Aptos Display" w:cstheme="minorHAnsi"/>
          <w:i/>
          <w:iCs/>
          <w:color w:val="000000"/>
          <w:sz w:val="24"/>
          <w:szCs w:val="24"/>
        </w:rPr>
        <w:t>tru proiectele de investiții pentru care nu este necesară autorizația de construire</w:t>
      </w:r>
      <w:r w:rsidRPr="007B7E5B">
        <w:rPr>
          <w:rFonts w:ascii="Aptos Display" w:hAnsi="Aptos Display"/>
          <w:sz w:val="24"/>
          <w:szCs w:val="24"/>
        </w:rPr>
        <w:t xml:space="preserve"> aflate în perioada de implementare, respectiv în perioada în care este asigurat caracterul durabil al proiectului, în condiţiile art. 65 din Regulamentul (UE) 2021/1.060, cu modificările şi completările </w:t>
      </w:r>
      <w:r w:rsidRPr="007B7E5B">
        <w:rPr>
          <w:rFonts w:ascii="Aptos Display" w:hAnsi="Aptos Display"/>
          <w:sz w:val="24"/>
          <w:szCs w:val="24"/>
        </w:rPr>
        <w:lastRenderedPageBreak/>
        <w:t xml:space="preserve">ulterioare </w:t>
      </w:r>
      <w:r w:rsidRPr="007B7E5B">
        <w:rPr>
          <w:rFonts w:ascii="Aptos Display" w:hAnsi="Aptos Display" w:cstheme="minorHAnsi"/>
          <w:i/>
          <w:iCs/>
          <w:sz w:val="24"/>
          <w:szCs w:val="24"/>
        </w:rPr>
        <w:t xml:space="preserve">nu pot fi stabilite limite ale dreptului invocat care să fie incompatibile cu realizarea activităților proiectului, pentru bunurile imobile care fac obiectul cererii de finanțare şi/sau bunurile imobile care constituie </w:t>
      </w:r>
      <w:proofErr w:type="spellStart"/>
      <w:r w:rsidRPr="007B7E5B">
        <w:rPr>
          <w:rFonts w:ascii="Aptos Display" w:hAnsi="Aptos Display" w:cstheme="minorHAnsi"/>
          <w:i/>
          <w:iCs/>
          <w:sz w:val="24"/>
          <w:szCs w:val="24"/>
        </w:rPr>
        <w:t>locaţia</w:t>
      </w:r>
      <w:proofErr w:type="spellEnd"/>
      <w:r w:rsidRPr="007B7E5B">
        <w:rPr>
          <w:rFonts w:ascii="Aptos Display" w:hAnsi="Aptos Display" w:cstheme="minorHAnsi"/>
          <w:i/>
          <w:iCs/>
          <w:sz w:val="24"/>
          <w:szCs w:val="24"/>
        </w:rPr>
        <w:t>/</w:t>
      </w:r>
      <w:proofErr w:type="spellStart"/>
      <w:r w:rsidRPr="007B7E5B">
        <w:rPr>
          <w:rFonts w:ascii="Aptos Display" w:hAnsi="Aptos Display" w:cstheme="minorHAnsi"/>
          <w:i/>
          <w:iCs/>
          <w:sz w:val="24"/>
          <w:szCs w:val="24"/>
        </w:rPr>
        <w:t>locaţiile</w:t>
      </w:r>
      <w:proofErr w:type="spellEnd"/>
      <w:r w:rsidRPr="007B7E5B">
        <w:rPr>
          <w:rFonts w:ascii="Aptos Display" w:hAnsi="Aptos Display" w:cstheme="minorHAnsi"/>
          <w:i/>
          <w:iCs/>
          <w:sz w:val="24"/>
          <w:szCs w:val="24"/>
        </w:rPr>
        <w:t xml:space="preserve"> de implementare a proiectului</w:t>
      </w:r>
      <w:bookmarkEnd w:id="104"/>
      <w:r w:rsidRPr="007B7E5B">
        <w:rPr>
          <w:rFonts w:ascii="Aptos Display" w:hAnsi="Aptos Display" w:cstheme="minorHAnsi"/>
          <w:i/>
          <w:iCs/>
          <w:sz w:val="24"/>
          <w:szCs w:val="24"/>
        </w:rPr>
        <w:t>.</w:t>
      </w:r>
    </w:p>
    <w:p w14:paraId="000002E0" w14:textId="77777777" w:rsidR="00497616" w:rsidRPr="00A323C5" w:rsidRDefault="00906A94" w:rsidP="00BA1815">
      <w:pPr>
        <w:pStyle w:val="Heading3"/>
        <w:spacing w:after="120"/>
        <w:rPr>
          <w:b/>
          <w:bCs/>
        </w:rPr>
      </w:pPr>
      <w:bookmarkStart w:id="105" w:name="_heading=h.l7a3n9" w:colFirst="0" w:colLast="0"/>
      <w:bookmarkStart w:id="106" w:name="_heading=h.3ygebqi" w:colFirst="0" w:colLast="0"/>
      <w:bookmarkStart w:id="107" w:name="_heading=h.2dlolyb" w:colFirst="0" w:colLast="0"/>
      <w:bookmarkStart w:id="108" w:name="_Toc195088801"/>
      <w:bookmarkEnd w:id="105"/>
      <w:bookmarkEnd w:id="106"/>
      <w:bookmarkEnd w:id="107"/>
      <w:r w:rsidRPr="00A323C5">
        <w:rPr>
          <w:b/>
          <w:bCs/>
        </w:rPr>
        <w:t>Categorii de parteneri eligibili</w:t>
      </w:r>
      <w:r w:rsidRPr="00A323C5">
        <w:rPr>
          <w:b/>
          <w:bCs/>
        </w:rPr>
        <w:tab/>
        <w:t>(NA)</w:t>
      </w:r>
      <w:bookmarkEnd w:id="108"/>
    </w:p>
    <w:p w14:paraId="000002E1" w14:textId="77777777" w:rsidR="00497616" w:rsidRPr="00A323C5" w:rsidRDefault="00906A94" w:rsidP="00BA1815">
      <w:pPr>
        <w:pStyle w:val="Heading3"/>
        <w:spacing w:after="120"/>
        <w:rPr>
          <w:b/>
          <w:bCs/>
        </w:rPr>
      </w:pPr>
      <w:bookmarkStart w:id="109" w:name="_Toc195088802"/>
      <w:r w:rsidRPr="00A323C5">
        <w:rPr>
          <w:b/>
          <w:bCs/>
        </w:rPr>
        <w:t>Reguli și cerințe privind parteneriatul (NA)</w:t>
      </w:r>
      <w:bookmarkEnd w:id="109"/>
    </w:p>
    <w:p w14:paraId="000002E2" w14:textId="77777777" w:rsidR="00497616" w:rsidRPr="00A323C5" w:rsidRDefault="00906A94">
      <w:pPr>
        <w:pStyle w:val="Heading2"/>
        <w:numPr>
          <w:ilvl w:val="1"/>
          <w:numId w:val="3"/>
        </w:numPr>
        <w:spacing w:after="240"/>
        <w:rPr>
          <w:rFonts w:ascii="Aptos Display" w:eastAsia="Calibri" w:hAnsi="Aptos Display" w:cs="Calibri"/>
          <w:b/>
          <w:bCs/>
          <w:color w:val="538135" w:themeColor="accent6" w:themeShade="BF"/>
          <w:sz w:val="24"/>
          <w:szCs w:val="24"/>
        </w:rPr>
      </w:pPr>
      <w:bookmarkStart w:id="110" w:name="_Toc195088803"/>
      <w:r w:rsidRPr="00A323C5">
        <w:rPr>
          <w:rFonts w:ascii="Aptos Display" w:eastAsia="Calibri" w:hAnsi="Aptos Display" w:cs="Calibri"/>
          <w:b/>
          <w:bCs/>
          <w:color w:val="538135" w:themeColor="accent6" w:themeShade="BF"/>
          <w:sz w:val="24"/>
          <w:szCs w:val="24"/>
        </w:rPr>
        <w:t>Cerințe privind eligibilitatea proiectului</w:t>
      </w:r>
      <w:bookmarkEnd w:id="110"/>
    </w:p>
    <w:p w14:paraId="000002E3" w14:textId="46D7CD8F" w:rsidR="00497616" w:rsidRPr="00A323C5" w:rsidRDefault="00906A94">
      <w:pPr>
        <w:numPr>
          <w:ilvl w:val="0"/>
          <w:numId w:val="5"/>
        </w:numPr>
        <w:pBdr>
          <w:top w:val="nil"/>
          <w:left w:val="nil"/>
          <w:bottom w:val="nil"/>
          <w:right w:val="nil"/>
          <w:between w:val="nil"/>
        </w:pBdr>
        <w:spacing w:before="0"/>
        <w:rPr>
          <w:rFonts w:ascii="Aptos Display" w:hAnsi="Aptos Display"/>
          <w:color w:val="538135" w:themeColor="accent6" w:themeShade="BF"/>
          <w:sz w:val="24"/>
          <w:szCs w:val="24"/>
        </w:rPr>
      </w:pPr>
      <w:bookmarkStart w:id="111" w:name="_Hlk148975125"/>
      <w:r w:rsidRPr="00A323C5">
        <w:rPr>
          <w:rFonts w:ascii="Aptos Display" w:hAnsi="Aptos Display"/>
          <w:color w:val="538135" w:themeColor="accent6" w:themeShade="BF"/>
          <w:sz w:val="24"/>
          <w:szCs w:val="24"/>
        </w:rPr>
        <w:t xml:space="preserve">Încadrarea </w:t>
      </w:r>
      <w:r w:rsidR="000A2B92" w:rsidRPr="00A323C5">
        <w:rPr>
          <w:rFonts w:ascii="Aptos Display" w:hAnsi="Aptos Display"/>
          <w:color w:val="538135" w:themeColor="accent6" w:themeShade="BF"/>
          <w:sz w:val="24"/>
          <w:szCs w:val="24"/>
        </w:rPr>
        <w:t xml:space="preserve">proiectului </w:t>
      </w:r>
      <w:r w:rsidRPr="00A323C5">
        <w:rPr>
          <w:rFonts w:ascii="Aptos Display" w:hAnsi="Aptos Display"/>
          <w:color w:val="538135" w:themeColor="accent6" w:themeShade="BF"/>
          <w:sz w:val="24"/>
          <w:szCs w:val="24"/>
        </w:rPr>
        <w:t xml:space="preserve">în obiectivul programului, a priorității și acțiunii pentru care se lansează apelurile de proiecte prevăzute de </w:t>
      </w:r>
      <w:r w:rsidR="00496571" w:rsidRPr="00A323C5">
        <w:rPr>
          <w:rFonts w:ascii="Aptos Display" w:hAnsi="Aptos Display"/>
          <w:color w:val="538135" w:themeColor="accent6" w:themeShade="BF"/>
          <w:sz w:val="24"/>
          <w:szCs w:val="24"/>
        </w:rPr>
        <w:t>ghidul solicitantului</w:t>
      </w:r>
      <w:r w:rsidRPr="00A323C5">
        <w:rPr>
          <w:rFonts w:ascii="Aptos Display" w:hAnsi="Aptos Display"/>
          <w:color w:val="538135" w:themeColor="accent6" w:themeShade="BF"/>
          <w:sz w:val="24"/>
          <w:szCs w:val="24"/>
        </w:rPr>
        <w:t xml:space="preserve"> </w:t>
      </w:r>
    </w:p>
    <w:p w14:paraId="0265382C" w14:textId="47AFA47E" w:rsidR="00496571" w:rsidRPr="00A323C5" w:rsidRDefault="00906A94" w:rsidP="00133CB0">
      <w:pPr>
        <w:pBdr>
          <w:top w:val="nil"/>
          <w:left w:val="nil"/>
          <w:bottom w:val="nil"/>
          <w:right w:val="nil"/>
          <w:between w:val="nil"/>
        </w:pBdr>
        <w:ind w:left="0"/>
        <w:rPr>
          <w:rFonts w:ascii="Aptos Display" w:hAnsi="Aptos Display"/>
          <w:color w:val="000000"/>
          <w:sz w:val="24"/>
          <w:szCs w:val="24"/>
        </w:rPr>
      </w:pPr>
      <w:r w:rsidRPr="00A323C5">
        <w:rPr>
          <w:rFonts w:ascii="Aptos Display" w:hAnsi="Aptos Display"/>
          <w:color w:val="000000"/>
          <w:sz w:val="24"/>
          <w:szCs w:val="24"/>
        </w:rPr>
        <w:t>Finanțarea disponibilă își propune să contribuie la diversificarea economică durabilă în județele vizate de PTJ, prin susținerea proiectelor ce creează și mențin locuri de muncă, valorificând potențialul economic al județelor în conformitate cu Planurile Teritoriale pentru o Tranziție Justă.</w:t>
      </w:r>
      <w:bookmarkEnd w:id="111"/>
    </w:p>
    <w:p w14:paraId="770889F4" w14:textId="77777777" w:rsidR="00CE001D" w:rsidRPr="00A323C5" w:rsidRDefault="00CE001D" w:rsidP="00CE001D">
      <w:pPr>
        <w:ind w:left="0"/>
        <w:rPr>
          <w:rFonts w:ascii="Aptos Display" w:hAnsi="Aptos Display"/>
          <w:sz w:val="24"/>
          <w:szCs w:val="24"/>
        </w:rPr>
      </w:pPr>
      <w:r w:rsidRPr="00A323C5">
        <w:rPr>
          <w:rFonts w:ascii="Aptos Display" w:hAnsi="Aptos Display"/>
          <w:sz w:val="24"/>
          <w:szCs w:val="24"/>
        </w:rPr>
        <w:t>Finanțarea este deschisă microîntreprinderilor care doresc să promoveze în județele vizate de PTJ proiecte integrate care:</w:t>
      </w:r>
    </w:p>
    <w:p w14:paraId="1DA1400B" w14:textId="77777777" w:rsidR="00CE001D" w:rsidRPr="00A323C5" w:rsidRDefault="00CE001D" w:rsidP="00CE001D">
      <w:pPr>
        <w:ind w:left="0"/>
        <w:rPr>
          <w:rFonts w:ascii="Aptos Display" w:hAnsi="Aptos Display"/>
          <w:sz w:val="24"/>
          <w:szCs w:val="24"/>
        </w:rPr>
      </w:pPr>
      <w:r w:rsidRPr="00A323C5">
        <w:rPr>
          <w:rFonts w:ascii="Aptos Display" w:hAnsi="Aptos Display"/>
          <w:b/>
          <w:bCs/>
          <w:sz w:val="24"/>
          <w:szCs w:val="24"/>
        </w:rPr>
        <w:t>1)</w:t>
      </w:r>
      <w:r w:rsidRPr="00A323C5">
        <w:rPr>
          <w:rFonts w:ascii="Aptos Display" w:hAnsi="Aptos Display"/>
          <w:sz w:val="24"/>
          <w:szCs w:val="24"/>
        </w:rPr>
        <w:t xml:space="preserve"> includ spații noi de producție/servicii, modernizarea sau extinderea spațiilor de producție/prestare de servicii existente și dotarea cu active corporale și/sau necorporale, precum și alte activități care susțin dezvoltarea economică a microîntreprinderii.</w:t>
      </w:r>
    </w:p>
    <w:p w14:paraId="6773C588" w14:textId="77777777" w:rsidR="00CE001D" w:rsidRPr="00A323C5" w:rsidRDefault="00CE001D" w:rsidP="00CE001D">
      <w:pPr>
        <w:ind w:left="0"/>
        <w:rPr>
          <w:rFonts w:ascii="Aptos Display" w:hAnsi="Aptos Display"/>
          <w:sz w:val="24"/>
          <w:szCs w:val="24"/>
        </w:rPr>
      </w:pPr>
      <w:r w:rsidRPr="00A323C5">
        <w:rPr>
          <w:rFonts w:ascii="Aptos Display" w:hAnsi="Aptos Display"/>
          <w:b/>
          <w:bCs/>
          <w:sz w:val="24"/>
          <w:szCs w:val="24"/>
        </w:rPr>
        <w:t>2)</w:t>
      </w:r>
      <w:r w:rsidRPr="00A323C5">
        <w:rPr>
          <w:rFonts w:ascii="Aptos Display" w:hAnsi="Aptos Display"/>
          <w:sz w:val="24"/>
          <w:szCs w:val="24"/>
        </w:rPr>
        <w:t xml:space="preserve"> conduc la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w:t>
      </w:r>
    </w:p>
    <w:p w14:paraId="72CBE276" w14:textId="77777777" w:rsidR="00CE001D" w:rsidRPr="00A323C5" w:rsidRDefault="00CE001D" w:rsidP="00B768EB">
      <w:pPr>
        <w:ind w:left="0"/>
        <w:rPr>
          <w:rFonts w:ascii="Aptos Display" w:hAnsi="Aptos Display"/>
          <w:sz w:val="24"/>
          <w:szCs w:val="24"/>
        </w:rPr>
      </w:pPr>
      <w:r w:rsidRPr="00A323C5">
        <w:rPr>
          <w:rFonts w:ascii="Aptos Display" w:hAnsi="Aptos Display"/>
          <w:sz w:val="24"/>
          <w:szCs w:val="24"/>
        </w:rPr>
        <w:t>Persoanele vizate pot fi direct afectate de procesul de tranziție prin pierderea locului de muncă sau pot fi indirect afectate de tranziție din cauza competențelor neadecvate sau insuficient adecvate cererii.</w:t>
      </w:r>
    </w:p>
    <w:p w14:paraId="3085803B" w14:textId="77777777" w:rsidR="00CE001D" w:rsidRPr="00A323C5" w:rsidRDefault="00CE001D" w:rsidP="00B768EB">
      <w:pPr>
        <w:ind w:left="0"/>
        <w:rPr>
          <w:rFonts w:ascii="Aptos Display" w:hAnsi="Aptos Display"/>
          <w:sz w:val="24"/>
          <w:szCs w:val="24"/>
        </w:rPr>
      </w:pPr>
      <w:r w:rsidRPr="00A323C5">
        <w:rPr>
          <w:rFonts w:ascii="Aptos Display" w:hAnsi="Aptos Display"/>
          <w:sz w:val="24"/>
          <w:szCs w:val="24"/>
        </w:rPr>
        <w:t>Pentru punctarea suplimentară în cadrul etapei de evaluare tehnică și financiară, aferentă numărului de locuri de muncă nou create, solicitantul se obligă să creeze noi locuri de muncă (minimum 1 loc de muncă), ce trebuie menținute inclusiv pe perioada de durabilitate a proiectului (3 ani de la efectuarea plății finale în cadrul contractului de finanțare).</w:t>
      </w:r>
    </w:p>
    <w:p w14:paraId="095291FB" w14:textId="77777777" w:rsidR="00CE001D" w:rsidRPr="00A323C5" w:rsidRDefault="00CE001D" w:rsidP="00B768EB">
      <w:pPr>
        <w:ind w:left="0"/>
        <w:rPr>
          <w:rFonts w:ascii="Aptos Display" w:hAnsi="Aptos Display"/>
          <w:sz w:val="24"/>
          <w:szCs w:val="24"/>
        </w:rPr>
      </w:pPr>
      <w:r w:rsidRPr="00A323C5">
        <w:rPr>
          <w:rFonts w:ascii="Aptos Display" w:hAnsi="Aptos Display"/>
          <w:sz w:val="24"/>
          <w:szCs w:val="24"/>
        </w:rPr>
        <w:t>Obligația privind numărul minim de locuri de muncă nou create se menține indiferent de eventuala scădere a grantului ulterior depunerii cererii de finanțare (inclusiv pe perioada de durabilitate a proiectului).</w:t>
      </w:r>
    </w:p>
    <w:p w14:paraId="69366CFC" w14:textId="77777777" w:rsidR="005C7919" w:rsidRPr="00A323C5" w:rsidRDefault="005C7919" w:rsidP="00B768EB">
      <w:pPr>
        <w:ind w:left="0"/>
        <w:rPr>
          <w:rFonts w:ascii="Aptos Display" w:hAnsi="Aptos Display"/>
          <w:sz w:val="24"/>
          <w:szCs w:val="24"/>
        </w:rPr>
      </w:pPr>
      <w:r w:rsidRPr="00A323C5">
        <w:rPr>
          <w:rFonts w:ascii="Aptos Display" w:hAnsi="Aptos Display"/>
          <w:sz w:val="24"/>
          <w:szCs w:val="24"/>
        </w:rPr>
        <w:t xml:space="preserve">Proiectul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Persoanele vizate pot fi direct afectate de procesul de tranziție prin pierderea locului de </w:t>
      </w:r>
      <w:r w:rsidRPr="00A323C5">
        <w:rPr>
          <w:rFonts w:ascii="Aptos Display" w:hAnsi="Aptos Display"/>
          <w:sz w:val="24"/>
          <w:szCs w:val="24"/>
        </w:rPr>
        <w:lastRenderedPageBreak/>
        <w:t>muncă sau pot fi indirect afectate de tranziție din cauza competențelor neadecvate sau insuficient adecvate cererii.</w:t>
      </w:r>
    </w:p>
    <w:p w14:paraId="7F97BA86" w14:textId="77777777" w:rsidR="002313B1" w:rsidRDefault="005C7919" w:rsidP="002313B1">
      <w:pPr>
        <w:autoSpaceDE w:val="0"/>
        <w:autoSpaceDN w:val="0"/>
        <w:adjustRightInd w:val="0"/>
        <w:spacing w:before="0" w:after="0"/>
        <w:ind w:left="0"/>
        <w:rPr>
          <w:rFonts w:ascii="Aptos Display" w:hAnsi="Aptos Display"/>
          <w:color w:val="000000"/>
          <w:sz w:val="24"/>
          <w:szCs w:val="24"/>
          <w:lang w:val="it-IT"/>
        </w:rPr>
      </w:pPr>
      <w:r w:rsidRPr="00A323C5">
        <w:rPr>
          <w:rFonts w:ascii="Aptos Display" w:hAnsi="Aptos Display"/>
          <w:color w:val="000000"/>
          <w:sz w:val="24"/>
          <w:szCs w:val="24"/>
          <w:lang w:val="it-IT"/>
        </w:rPr>
        <w:t xml:space="preserve">În acest sens, beneficiarul finanțării va avea obligația de a consulta AJOFM în procesul de recrutare, în vederea angajării de persoane afectate de procesul de tranziție, pentru toate locurile de muncă create prin proiect, precum și angajarea de persoane din categoriile de lucrătorii defavorizați, extrem de defavorizați și a lucrătorilor cu handicap. </w:t>
      </w:r>
      <w:r w:rsidR="002313B1" w:rsidRPr="002313B1">
        <w:rPr>
          <w:rFonts w:ascii="Aptos Display" w:hAnsi="Aptos Display"/>
          <w:color w:val="000000"/>
          <w:sz w:val="24"/>
          <w:szCs w:val="24"/>
          <w:lang w:val="it-IT"/>
        </w:rPr>
        <w:t>De asemenea, mai pot fi consultate alți furnizori de servicii de ocupare acreditați și alte instituții și/sau organizații cu profil social care pot furniza informații legate de identificarea persoanelor defavorizate de la nivel local, cu mențiunea demonstrării derulării procesului de consultare.</w:t>
      </w:r>
      <w:r w:rsidR="002313B1">
        <w:rPr>
          <w:rFonts w:ascii="Aptos Display" w:hAnsi="Aptos Display"/>
          <w:color w:val="000000"/>
          <w:sz w:val="24"/>
          <w:szCs w:val="24"/>
          <w:lang w:val="it-IT"/>
        </w:rPr>
        <w:t xml:space="preserve"> </w:t>
      </w:r>
    </w:p>
    <w:p w14:paraId="063B5967" w14:textId="73397DB0" w:rsidR="00B768EB" w:rsidRPr="00A323C5" w:rsidRDefault="00B768EB" w:rsidP="002313B1">
      <w:pPr>
        <w:autoSpaceDE w:val="0"/>
        <w:autoSpaceDN w:val="0"/>
        <w:adjustRightInd w:val="0"/>
        <w:spacing w:before="0" w:after="0"/>
        <w:ind w:left="0"/>
        <w:rPr>
          <w:rFonts w:ascii="Aptos Display" w:hAnsi="Aptos Display"/>
          <w:sz w:val="24"/>
          <w:szCs w:val="24"/>
        </w:rPr>
      </w:pPr>
      <w:r w:rsidRPr="00A323C5">
        <w:rPr>
          <w:rFonts w:ascii="Aptos Display" w:hAnsi="Aptos Display"/>
          <w:sz w:val="24"/>
          <w:szCs w:val="24"/>
        </w:rPr>
        <w:t xml:space="preserve">Beneficiarul va trebui să demonstreze întreaga procedură urmată în consultarea AJOFM în procesul de recrutare și faptul că au fost prioritizate la angajare persoanele afectate direct/indirect de procesul de tranziție. Cel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w:t>
      </w:r>
      <w:r w:rsidR="00827876" w:rsidRPr="00A323C5">
        <w:rPr>
          <w:rFonts w:ascii="Aptos Display" w:hAnsi="Aptos Display"/>
          <w:sz w:val="24"/>
          <w:szCs w:val="24"/>
        </w:rPr>
        <w:t>î</w:t>
      </w:r>
      <w:r w:rsidRPr="00A323C5">
        <w:rPr>
          <w:rFonts w:ascii="Aptos Display" w:hAnsi="Aptos Display"/>
          <w:sz w:val="24"/>
          <w:szCs w:val="24"/>
        </w:rPr>
        <w:t>n zonele vizate de apel sau au fost afectate de procesul de reconversie economică în zona vizată de apel.</w:t>
      </w:r>
      <w:r w:rsidR="004C514F" w:rsidRPr="00A323C5">
        <w:rPr>
          <w:rFonts w:ascii="Aptos Display" w:hAnsi="Aptos Display"/>
          <w:sz w:val="24"/>
          <w:szCs w:val="24"/>
        </w:rPr>
        <w:t xml:space="preserve"> </w:t>
      </w:r>
    </w:p>
    <w:p w14:paraId="181750D4" w14:textId="761783F1" w:rsidR="00B768EB" w:rsidRPr="00A323C5" w:rsidRDefault="0066117C" w:rsidP="00A323C5">
      <w:pPr>
        <w:pStyle w:val="Default"/>
        <w:ind w:left="0"/>
        <w:rPr>
          <w:rFonts w:ascii="Aptos Display" w:hAnsi="Aptos Display" w:cstheme="minorHAnsi"/>
          <w:lang w:val="it-IT"/>
        </w:rPr>
      </w:pPr>
      <w:r w:rsidRPr="00A323C5">
        <w:rPr>
          <w:rFonts w:ascii="Aptos Display" w:hAnsi="Aptos Display" w:cstheme="minorHAnsi"/>
          <w:b/>
          <w:bCs/>
        </w:rPr>
        <w:t>3)</w:t>
      </w:r>
      <w:r w:rsidR="00AE19F9" w:rsidRPr="00A323C5">
        <w:rPr>
          <w:rFonts w:ascii="Aptos Display" w:hAnsi="Aptos Display" w:cstheme="minorHAnsi"/>
        </w:rPr>
        <w:t xml:space="preserve"> </w:t>
      </w:r>
      <w:r w:rsidRPr="00A323C5">
        <w:rPr>
          <w:rFonts w:ascii="Aptos Display" w:hAnsi="Aptos Display" w:cstheme="minorHAnsi"/>
        </w:rPr>
        <w:t xml:space="preserve">sunt proiecte durabile care integrează principiul de a nu prejudicia semnificativ mediul (DNSH)  și care contribuie la tranziția la o economie cu emisii reduse de carbon și la atingerea țintelor de mediu prin utilizarea în activitățile propuse, acolo unde este posibil, a energiei regenerabile și/sau a resurselor ce provin din activități de reciclare, reparare </w:t>
      </w:r>
      <w:r w:rsidR="00091E8A" w:rsidRPr="00A323C5">
        <w:rPr>
          <w:rFonts w:ascii="Aptos Display" w:hAnsi="Aptos Display" w:cstheme="minorHAnsi"/>
        </w:rPr>
        <w:t>și</w:t>
      </w:r>
      <w:r w:rsidRPr="00A323C5">
        <w:rPr>
          <w:rFonts w:ascii="Aptos Display" w:hAnsi="Aptos Display" w:cstheme="minorHAnsi"/>
        </w:rPr>
        <w:t xml:space="preserve"> reutilizare, precum și a celor mai bune tehnologii disponibile din perspectiva </w:t>
      </w:r>
      <w:r w:rsidR="00091E8A" w:rsidRPr="00A323C5">
        <w:rPr>
          <w:rFonts w:ascii="Aptos Display" w:hAnsi="Aptos Display" w:cstheme="minorHAnsi"/>
        </w:rPr>
        <w:t>protecției</w:t>
      </w:r>
      <w:r w:rsidRPr="00A323C5">
        <w:rPr>
          <w:rFonts w:ascii="Aptos Display" w:hAnsi="Aptos Display" w:cstheme="minorHAnsi"/>
        </w:rPr>
        <w:t xml:space="preserve"> mediului </w:t>
      </w:r>
      <w:r w:rsidR="00091E8A" w:rsidRPr="00A323C5">
        <w:rPr>
          <w:rFonts w:ascii="Aptos Display" w:hAnsi="Aptos Display" w:cstheme="minorHAnsi"/>
        </w:rPr>
        <w:t>și</w:t>
      </w:r>
      <w:r w:rsidRPr="00A323C5">
        <w:rPr>
          <w:rFonts w:ascii="Aptos Display" w:hAnsi="Aptos Display" w:cstheme="minorHAnsi"/>
        </w:rPr>
        <w:t xml:space="preserve"> a </w:t>
      </w:r>
      <w:r w:rsidR="00091E8A" w:rsidRPr="00A323C5">
        <w:rPr>
          <w:rFonts w:ascii="Aptos Display" w:hAnsi="Aptos Display" w:cstheme="minorHAnsi"/>
        </w:rPr>
        <w:t>eficienței</w:t>
      </w:r>
      <w:r w:rsidRPr="00A323C5">
        <w:rPr>
          <w:rFonts w:ascii="Aptos Display" w:hAnsi="Aptos Display" w:cstheme="minorHAnsi"/>
        </w:rPr>
        <w:t xml:space="preserve"> energetice.</w:t>
      </w:r>
      <w:r w:rsidR="00B768EB" w:rsidRPr="00A323C5">
        <w:rPr>
          <w:rFonts w:ascii="Aptos Display" w:hAnsi="Aptos Display" w:cstheme="minorHAnsi"/>
        </w:rPr>
        <w:t xml:space="preserve"> </w:t>
      </w:r>
    </w:p>
    <w:p w14:paraId="12AF7492" w14:textId="69250D7C" w:rsidR="003B2FCF" w:rsidRPr="00BA1815" w:rsidRDefault="003B2FCF">
      <w:pPr>
        <w:pStyle w:val="ListParagraph"/>
        <w:numPr>
          <w:ilvl w:val="0"/>
          <w:numId w:val="5"/>
        </w:numPr>
        <w:rPr>
          <w:rFonts w:ascii="Aptos Display" w:hAnsi="Aptos Display"/>
          <w:bCs/>
          <w:color w:val="538135" w:themeColor="accent6" w:themeShade="BF"/>
          <w:sz w:val="24"/>
          <w:szCs w:val="24"/>
        </w:rPr>
      </w:pPr>
      <w:r w:rsidRPr="00BA1815">
        <w:rPr>
          <w:rFonts w:ascii="Aptos Display" w:hAnsi="Aptos Display"/>
          <w:bCs/>
          <w:color w:val="538135" w:themeColor="accent6" w:themeShade="BF"/>
          <w:sz w:val="24"/>
          <w:szCs w:val="24"/>
        </w:rPr>
        <w:t xml:space="preserve">Domeniul de activitate în care se realizează </w:t>
      </w:r>
      <w:r w:rsidR="000B5A20" w:rsidRPr="00BA1815">
        <w:rPr>
          <w:rFonts w:ascii="Aptos Display" w:hAnsi="Aptos Display"/>
          <w:bCs/>
          <w:color w:val="538135" w:themeColor="accent6" w:themeShade="BF"/>
          <w:sz w:val="24"/>
          <w:szCs w:val="24"/>
        </w:rPr>
        <w:t>proiectul</w:t>
      </w:r>
    </w:p>
    <w:p w14:paraId="112D95B4" w14:textId="2CE6593D" w:rsidR="00702A6A" w:rsidRPr="00A323C5" w:rsidRDefault="00702A6A" w:rsidP="0049039D">
      <w:pPr>
        <w:spacing w:before="0" w:after="0"/>
        <w:ind w:left="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t xml:space="preserve">Prin apelurile de proiecte lansate se finanțează proiecte care propun activități din domeniile care nu sunt excluse de prevederile Regulamentului (UE) </w:t>
      </w:r>
      <w:r w:rsidR="00A02967">
        <w:rPr>
          <w:rFonts w:ascii="Aptos Display" w:eastAsia="Trebuchet MS" w:hAnsi="Aptos Display" w:cstheme="minorHAnsi"/>
          <w:bCs/>
          <w:sz w:val="24"/>
          <w:szCs w:val="24"/>
        </w:rPr>
        <w:t>2021</w:t>
      </w:r>
      <w:r w:rsidR="00E70398">
        <w:rPr>
          <w:rFonts w:ascii="Aptos Display" w:eastAsia="Trebuchet MS" w:hAnsi="Aptos Display" w:cstheme="minorHAnsi"/>
          <w:bCs/>
          <w:sz w:val="24"/>
          <w:szCs w:val="24"/>
        </w:rPr>
        <w:t>/</w:t>
      </w:r>
      <w:r w:rsidRPr="00A323C5">
        <w:rPr>
          <w:rFonts w:ascii="Aptos Display" w:eastAsia="Trebuchet MS" w:hAnsi="Aptos Display" w:cstheme="minorHAnsi"/>
          <w:bCs/>
          <w:sz w:val="24"/>
          <w:szCs w:val="24"/>
        </w:rPr>
        <w:t xml:space="preserve">1060, a Regulamentului (UE) </w:t>
      </w:r>
      <w:r w:rsidR="00A02967">
        <w:rPr>
          <w:rFonts w:ascii="Aptos Display" w:eastAsia="Trebuchet MS" w:hAnsi="Aptos Display" w:cstheme="minorHAnsi"/>
          <w:bCs/>
          <w:sz w:val="24"/>
          <w:szCs w:val="24"/>
        </w:rPr>
        <w:t>2021</w:t>
      </w:r>
      <w:r w:rsidR="00E70398">
        <w:rPr>
          <w:rFonts w:ascii="Aptos Display" w:eastAsia="Trebuchet MS" w:hAnsi="Aptos Display" w:cstheme="minorHAnsi"/>
          <w:bCs/>
          <w:sz w:val="24"/>
          <w:szCs w:val="24"/>
        </w:rPr>
        <w:t>/</w:t>
      </w:r>
      <w:r w:rsidRPr="00A323C5">
        <w:rPr>
          <w:rFonts w:ascii="Aptos Display" w:eastAsia="Trebuchet MS" w:hAnsi="Aptos Display" w:cstheme="minorHAnsi"/>
          <w:bCs/>
          <w:sz w:val="24"/>
          <w:szCs w:val="24"/>
        </w:rPr>
        <w:t>1056, a regulamentului aplicabil în materia ajutorului de minimis și a analizei DNSH a PTJ, în conformitate cu anexa</w:t>
      </w:r>
      <w:r w:rsidR="003708D4" w:rsidRPr="00A323C5">
        <w:rPr>
          <w:rFonts w:ascii="Aptos Display" w:hAnsi="Aptos Display"/>
          <w:sz w:val="24"/>
          <w:szCs w:val="24"/>
        </w:rPr>
        <w:t xml:space="preserve"> </w:t>
      </w:r>
      <w:r w:rsidR="003708D4" w:rsidRPr="00A323C5">
        <w:rPr>
          <w:rFonts w:ascii="Aptos Display" w:eastAsia="Trebuchet MS" w:hAnsi="Aptos Display" w:cstheme="minorHAnsi"/>
          <w:bCs/>
          <w:sz w:val="24"/>
          <w:szCs w:val="24"/>
        </w:rPr>
        <w:t>la schema de măsuri de ajutor de minimis având ca obiectiv dezvoltarea microîntreprinderilor prin acordarea de sprijin pentru creșterea durabilă și crearea de locuri de muncă în cadrul Programului Tranziție Justă 2021-2027.</w:t>
      </w:r>
    </w:p>
    <w:p w14:paraId="6597A54B" w14:textId="3907F462" w:rsidR="0049039D" w:rsidRPr="00A323C5" w:rsidRDefault="004C6588" w:rsidP="0049039D">
      <w:pPr>
        <w:spacing w:before="0" w:after="0"/>
        <w:ind w:left="0"/>
        <w:rPr>
          <w:rFonts w:ascii="Aptos Display" w:eastAsia="Trebuchet MS" w:hAnsi="Aptos Display" w:cstheme="minorHAnsi"/>
          <w:bCs/>
          <w:sz w:val="24"/>
          <w:szCs w:val="24"/>
        </w:rPr>
      </w:pPr>
      <w:r w:rsidRPr="00A323C5">
        <w:rPr>
          <w:rFonts w:ascii="Aptos Display" w:eastAsia="Trebuchet MS" w:hAnsi="Aptos Display" w:cstheme="minorHAnsi"/>
          <w:b/>
          <w:sz w:val="24"/>
          <w:szCs w:val="24"/>
        </w:rPr>
        <w:t>La depunerea cererii de finanțare</w:t>
      </w:r>
      <w:r w:rsidRPr="00A323C5">
        <w:rPr>
          <w:rFonts w:ascii="Aptos Display" w:eastAsia="Trebuchet MS" w:hAnsi="Aptos Display" w:cstheme="minorHAnsi"/>
          <w:bCs/>
          <w:sz w:val="24"/>
          <w:szCs w:val="24"/>
        </w:rPr>
        <w:t xml:space="preserve">, </w:t>
      </w:r>
      <w:r w:rsidRPr="00A323C5">
        <w:rPr>
          <w:rFonts w:ascii="Aptos Display" w:eastAsia="Trebuchet MS" w:hAnsi="Aptos Display" w:cstheme="minorHAnsi"/>
          <w:bCs/>
          <w:i/>
          <w:iCs/>
          <w:sz w:val="24"/>
          <w:szCs w:val="24"/>
        </w:rPr>
        <w:t>solicitantul trebuie să aibă deja domeniul/domeniile pentru care se acordă sprijin</w:t>
      </w:r>
      <w:r w:rsidRPr="00A323C5">
        <w:rPr>
          <w:rFonts w:ascii="Aptos Display" w:eastAsia="Trebuchet MS" w:hAnsi="Aptos Display" w:cstheme="minorHAnsi"/>
          <w:bCs/>
          <w:sz w:val="24"/>
          <w:szCs w:val="24"/>
        </w:rPr>
        <w:t xml:space="preserve"> (clase CAEN) în vederea realizării investiției,</w:t>
      </w:r>
      <w:r w:rsidRPr="00A323C5">
        <w:rPr>
          <w:rFonts w:ascii="Aptos Display" w:eastAsia="Trebuchet MS" w:hAnsi="Aptos Display" w:cstheme="minorHAnsi"/>
          <w:bCs/>
          <w:i/>
          <w:iCs/>
          <w:sz w:val="24"/>
          <w:szCs w:val="24"/>
        </w:rPr>
        <w:t xml:space="preserve"> înscris/e în obiectul de activitate</w:t>
      </w:r>
      <w:r w:rsidRPr="00A323C5">
        <w:rPr>
          <w:rFonts w:ascii="Aptos Display" w:eastAsia="Trebuchet MS" w:hAnsi="Aptos Display" w:cstheme="minorHAnsi"/>
          <w:bCs/>
          <w:sz w:val="24"/>
          <w:szCs w:val="24"/>
        </w:rPr>
        <w:t xml:space="preserve"> (conform certificatului constatator ORC), indiferent dacă reprezintă activitatea principală sau secundară a întreprinderii.</w:t>
      </w:r>
    </w:p>
    <w:p w14:paraId="14C6270A" w14:textId="0137383C" w:rsidR="00FE322C" w:rsidRPr="00A323C5" w:rsidRDefault="00FE322C" w:rsidP="00FE322C">
      <w:pPr>
        <w:spacing w:before="0" w:after="0"/>
        <w:ind w:left="0"/>
        <w:rPr>
          <w:rFonts w:ascii="Aptos Display" w:eastAsia="Trebuchet MS" w:hAnsi="Aptos Display" w:cstheme="minorHAnsi"/>
          <w:bCs/>
          <w:sz w:val="24"/>
          <w:szCs w:val="24"/>
        </w:rPr>
      </w:pPr>
      <w:r w:rsidRPr="00A323C5">
        <w:rPr>
          <w:rFonts w:ascii="Aptos Display" w:eastAsia="Trebuchet MS" w:hAnsi="Aptos Display" w:cstheme="minorHAnsi"/>
          <w:b/>
          <w:sz w:val="24"/>
          <w:szCs w:val="24"/>
        </w:rPr>
        <w:t>La depunerea cererii de finanțare</w:t>
      </w:r>
      <w:r w:rsidRPr="00A323C5">
        <w:rPr>
          <w:rFonts w:ascii="Aptos Display" w:eastAsia="Trebuchet MS" w:hAnsi="Aptos Display" w:cstheme="minorHAnsi"/>
          <w:bCs/>
          <w:sz w:val="24"/>
          <w:szCs w:val="24"/>
        </w:rPr>
        <w:t xml:space="preserve">, solicitantul trebuie </w:t>
      </w:r>
      <w:r w:rsidRPr="00A323C5">
        <w:rPr>
          <w:rFonts w:ascii="Aptos Display" w:eastAsia="Trebuchet MS" w:hAnsi="Aptos Display" w:cstheme="minorHAnsi"/>
          <w:bCs/>
          <w:i/>
          <w:iCs/>
          <w:sz w:val="24"/>
          <w:szCs w:val="24"/>
        </w:rPr>
        <w:t>să aibă deja domeniul/domeniile de activitate eligibile vizat/e de investiția realizată prin proiect, autorizat/e</w:t>
      </w:r>
      <w:r w:rsidRPr="00A323C5">
        <w:rPr>
          <w:rFonts w:ascii="Aptos Display" w:eastAsia="Trebuchet MS" w:hAnsi="Aptos Display" w:cstheme="minorHAnsi"/>
          <w:bCs/>
          <w:sz w:val="24"/>
          <w:szCs w:val="24"/>
        </w:rPr>
        <w:t>.</w:t>
      </w:r>
    </w:p>
    <w:p w14:paraId="2A9E37DB" w14:textId="77777777" w:rsidR="004C6588" w:rsidRPr="00A323C5" w:rsidRDefault="004C6588" w:rsidP="00FE322C">
      <w:pPr>
        <w:spacing w:before="0" w:after="0"/>
        <w:ind w:left="0"/>
        <w:rPr>
          <w:rFonts w:ascii="Aptos Display" w:eastAsia="Trebuchet MS" w:hAnsi="Aptos Display" w:cstheme="minorHAnsi"/>
          <w:bCs/>
          <w:sz w:val="24"/>
          <w:szCs w:val="24"/>
        </w:rPr>
      </w:pPr>
    </w:p>
    <w:p w14:paraId="3E256A1A" w14:textId="44A1E0AB" w:rsidR="00FE322C" w:rsidRPr="00A323C5" w:rsidRDefault="004C6588" w:rsidP="00FE322C">
      <w:pPr>
        <w:spacing w:before="0" w:after="0"/>
        <w:ind w:left="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t>Prin excepție, î</w:t>
      </w:r>
      <w:r w:rsidR="00FE322C" w:rsidRPr="00A323C5">
        <w:rPr>
          <w:rFonts w:ascii="Aptos Display" w:eastAsia="Trebuchet MS" w:hAnsi="Aptos Display" w:cstheme="minorHAnsi"/>
          <w:bCs/>
          <w:sz w:val="24"/>
          <w:szCs w:val="24"/>
        </w:rPr>
        <w:t xml:space="preserve">n cazul unei cereri de finanțare care presupune </w:t>
      </w:r>
      <w:r w:rsidR="00FE322C" w:rsidRPr="00A323C5">
        <w:rPr>
          <w:rFonts w:ascii="Aptos Display" w:eastAsia="Trebuchet MS" w:hAnsi="Aptos Display" w:cstheme="minorHAnsi"/>
          <w:b/>
          <w:sz w:val="24"/>
          <w:szCs w:val="24"/>
        </w:rPr>
        <w:t>înființarea unui sediu secundar (punct de lucru)</w:t>
      </w:r>
      <w:r w:rsidR="00FE322C" w:rsidRPr="00A323C5">
        <w:rPr>
          <w:rFonts w:ascii="Aptos Display" w:eastAsia="Trebuchet MS" w:hAnsi="Aptos Display" w:cstheme="minorHAnsi"/>
          <w:bCs/>
          <w:sz w:val="24"/>
          <w:szCs w:val="24"/>
        </w:rPr>
        <w:t xml:space="preserve"> ori </w:t>
      </w:r>
      <w:r w:rsidR="00FE322C" w:rsidRPr="00A323C5">
        <w:rPr>
          <w:rFonts w:ascii="Aptos Display" w:eastAsia="Trebuchet MS" w:hAnsi="Aptos Display" w:cstheme="minorHAnsi"/>
          <w:b/>
          <w:sz w:val="24"/>
          <w:szCs w:val="24"/>
        </w:rPr>
        <w:t>activarea într-un nou domeniu de activitate</w:t>
      </w:r>
      <w:r w:rsidR="00FE322C" w:rsidRPr="00A323C5">
        <w:rPr>
          <w:rFonts w:ascii="Aptos Display" w:eastAsia="Trebuchet MS" w:hAnsi="Aptos Display" w:cstheme="minorHAnsi"/>
          <w:bCs/>
          <w:sz w:val="24"/>
          <w:szCs w:val="24"/>
        </w:rPr>
        <w:t xml:space="preserve"> </w:t>
      </w:r>
      <w:r w:rsidR="00FE322C" w:rsidRPr="00A323C5">
        <w:rPr>
          <w:rFonts w:ascii="Aptos Display" w:eastAsia="Trebuchet MS" w:hAnsi="Aptos Display" w:cstheme="minorHAnsi"/>
          <w:b/>
          <w:sz w:val="24"/>
          <w:szCs w:val="24"/>
        </w:rPr>
        <w:t>ca urmare a realizării proiectului</w:t>
      </w:r>
      <w:r w:rsidR="00FE322C" w:rsidRPr="00A323C5">
        <w:rPr>
          <w:rFonts w:ascii="Aptos Display" w:eastAsia="Trebuchet MS" w:hAnsi="Aptos Display" w:cstheme="minorHAnsi"/>
          <w:bCs/>
          <w:sz w:val="24"/>
          <w:szCs w:val="24"/>
        </w:rPr>
        <w:t xml:space="preserve">, solicitantul se va angaja (prin declarația unică) ca, </w:t>
      </w:r>
      <w:r w:rsidRPr="00A323C5">
        <w:rPr>
          <w:rFonts w:ascii="Aptos Display" w:eastAsia="Trebuchet MS" w:hAnsi="Aptos Display" w:cstheme="minorHAnsi"/>
          <w:bCs/>
          <w:i/>
          <w:iCs/>
          <w:sz w:val="24"/>
          <w:szCs w:val="24"/>
        </w:rPr>
        <w:t xml:space="preserve">până la prima plată a ajutorului, dar </w:t>
      </w:r>
      <w:r w:rsidRPr="00A323C5">
        <w:rPr>
          <w:rFonts w:ascii="Aptos Display" w:eastAsia="Trebuchet MS" w:hAnsi="Aptos Display" w:cstheme="minorHAnsi"/>
          <w:bCs/>
          <w:i/>
          <w:iCs/>
          <w:sz w:val="24"/>
          <w:szCs w:val="24"/>
        </w:rPr>
        <w:lastRenderedPageBreak/>
        <w:t>nu mai târziu</w:t>
      </w:r>
      <w:r w:rsidR="00FE322C" w:rsidRPr="00A323C5">
        <w:rPr>
          <w:rFonts w:ascii="Aptos Display" w:eastAsia="Trebuchet MS" w:hAnsi="Aptos Display" w:cstheme="minorHAnsi"/>
          <w:bCs/>
          <w:i/>
          <w:iCs/>
          <w:sz w:val="24"/>
          <w:szCs w:val="24"/>
        </w:rPr>
        <w:t xml:space="preserve"> </w:t>
      </w:r>
      <w:r w:rsidRPr="00A323C5">
        <w:rPr>
          <w:rFonts w:ascii="Aptos Display" w:eastAsia="Trebuchet MS" w:hAnsi="Aptos Display" w:cstheme="minorHAnsi"/>
          <w:bCs/>
          <w:i/>
          <w:iCs/>
          <w:sz w:val="24"/>
          <w:szCs w:val="24"/>
        </w:rPr>
        <w:t xml:space="preserve">de </w:t>
      </w:r>
      <w:r w:rsidR="00FE322C" w:rsidRPr="00A323C5">
        <w:rPr>
          <w:rFonts w:ascii="Aptos Display" w:eastAsia="Trebuchet MS" w:hAnsi="Aptos Display" w:cstheme="minorHAnsi"/>
          <w:bCs/>
          <w:i/>
          <w:iCs/>
          <w:sz w:val="24"/>
          <w:szCs w:val="24"/>
        </w:rPr>
        <w:t>finalizarea implementării proiectului, să înregistreze locul de implementare ca punct de lucru</w:t>
      </w:r>
      <w:r w:rsidR="00FE322C" w:rsidRPr="00A323C5">
        <w:rPr>
          <w:rFonts w:ascii="Aptos Display" w:eastAsia="Trebuchet MS" w:hAnsi="Aptos Display" w:cstheme="minorHAnsi"/>
          <w:bCs/>
          <w:sz w:val="24"/>
          <w:szCs w:val="24"/>
        </w:rPr>
        <w:t>.</w:t>
      </w:r>
    </w:p>
    <w:p w14:paraId="3311EB75" w14:textId="208B27B2" w:rsidR="004C6588" w:rsidRPr="00A323C5" w:rsidRDefault="004C6588" w:rsidP="004C6588">
      <w:pPr>
        <w:spacing w:before="0" w:after="0"/>
        <w:ind w:left="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t xml:space="preserve">Prin excepție, în cazul unei cereri de finanțare care </w:t>
      </w:r>
      <w:r w:rsidRPr="00A323C5">
        <w:rPr>
          <w:rFonts w:ascii="Aptos Display" w:eastAsia="Trebuchet MS" w:hAnsi="Aptos Display" w:cstheme="minorHAnsi"/>
          <w:b/>
          <w:sz w:val="24"/>
          <w:szCs w:val="24"/>
        </w:rPr>
        <w:t>presupune activarea într-un nou domeniu de activitate ca urmare a realizării proiectului</w:t>
      </w:r>
      <w:r w:rsidRPr="00A323C5">
        <w:rPr>
          <w:rFonts w:ascii="Aptos Display" w:eastAsia="Trebuchet MS" w:hAnsi="Aptos Display" w:cstheme="minorHAnsi"/>
          <w:bCs/>
          <w:sz w:val="24"/>
          <w:szCs w:val="24"/>
        </w:rPr>
        <w:t xml:space="preserve">, solicitantul se va angaja (prin declarația unică), ca </w:t>
      </w:r>
      <w:r w:rsidRPr="00A323C5">
        <w:rPr>
          <w:rFonts w:ascii="Aptos Display" w:eastAsia="Trebuchet MS" w:hAnsi="Aptos Display" w:cstheme="minorHAnsi"/>
          <w:bCs/>
          <w:i/>
          <w:iCs/>
          <w:sz w:val="24"/>
          <w:szCs w:val="24"/>
        </w:rPr>
        <w:t>până la prima plată a ajutorului, dar nu mai târziu de finalizarea implementării proiectului</w:t>
      </w:r>
      <w:r w:rsidRPr="00A323C5">
        <w:rPr>
          <w:rFonts w:ascii="Aptos Display" w:eastAsia="Trebuchet MS" w:hAnsi="Aptos Display" w:cstheme="minorHAnsi"/>
          <w:bCs/>
          <w:sz w:val="24"/>
          <w:szCs w:val="24"/>
        </w:rPr>
        <w:t>, să autorizeze domeniul de activitate (clasa/clasele CAEN) vizat de proiect la locul de implementare ca punct de lucru.</w:t>
      </w:r>
    </w:p>
    <w:p w14:paraId="711E50E2" w14:textId="77777777" w:rsidR="004C6588" w:rsidRPr="00A323C5" w:rsidRDefault="004C6588" w:rsidP="00FE322C">
      <w:pPr>
        <w:spacing w:before="0" w:after="0"/>
        <w:ind w:left="0"/>
        <w:rPr>
          <w:rFonts w:ascii="Aptos Display" w:eastAsia="Trebuchet MS" w:hAnsi="Aptos Display" w:cstheme="minorHAnsi"/>
          <w:bCs/>
          <w:sz w:val="24"/>
          <w:szCs w:val="24"/>
        </w:rPr>
      </w:pPr>
    </w:p>
    <w:p w14:paraId="33B47C35" w14:textId="5A20352D" w:rsidR="00FE322C" w:rsidRPr="00A323C5" w:rsidRDefault="004C6588" w:rsidP="00FE322C">
      <w:pPr>
        <w:spacing w:before="0" w:after="0"/>
        <w:ind w:left="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t>În cazul în care proiectul vizează achiziția unui activ care, prin natura și funcțiile sale, poate fi exploatat în desfășurarea inclusiv a unor activități adiacente, ce aparțin unor domenii de activitate distincte/adiacente, domeniul vizat de proiect este reprezentat de ”domeniul principal”, respectiv domeniul în care bunul respectiv este utilizat în mod preponderent.</w:t>
      </w:r>
    </w:p>
    <w:p w14:paraId="0E6308AA" w14:textId="138D6DA8" w:rsidR="006A6839" w:rsidRPr="00A323C5" w:rsidRDefault="006A6839" w:rsidP="006A6839">
      <w:pPr>
        <w:spacing w:before="0" w:after="0"/>
        <w:ind w:left="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t>Proiectul este neeligibil dacă:</w:t>
      </w:r>
    </w:p>
    <w:p w14:paraId="5E678A79" w14:textId="384C8EB4" w:rsidR="009A5A42" w:rsidRPr="00A323C5" w:rsidRDefault="009A5A42">
      <w:pPr>
        <w:pStyle w:val="ListParagraph"/>
        <w:numPr>
          <w:ilvl w:val="0"/>
          <w:numId w:val="45"/>
        </w:numPr>
        <w:spacing w:before="0" w:after="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t xml:space="preserve">vizează domeniile de activitate și tipurile de activități prevăzute de dispozițiile art. 1 al Regulamentului (UE) </w:t>
      </w:r>
      <w:r w:rsidR="0053166B">
        <w:rPr>
          <w:rFonts w:ascii="Aptos Display" w:eastAsia="Trebuchet MS" w:hAnsi="Aptos Display" w:cstheme="minorHAnsi"/>
          <w:bCs/>
          <w:sz w:val="24"/>
          <w:szCs w:val="24"/>
        </w:rPr>
        <w:t>2023</w:t>
      </w:r>
      <w:r w:rsidR="00E70398">
        <w:rPr>
          <w:rFonts w:ascii="Aptos Display" w:eastAsia="Trebuchet MS" w:hAnsi="Aptos Display" w:cstheme="minorHAnsi"/>
          <w:bCs/>
          <w:sz w:val="24"/>
          <w:szCs w:val="24"/>
        </w:rPr>
        <w:t>/</w:t>
      </w:r>
      <w:r w:rsidR="00D55A1B" w:rsidRPr="00A323C5">
        <w:rPr>
          <w:rFonts w:ascii="Aptos Display" w:eastAsia="Trebuchet MS" w:hAnsi="Aptos Display" w:cstheme="minorHAnsi"/>
          <w:bCs/>
          <w:sz w:val="24"/>
          <w:szCs w:val="24"/>
        </w:rPr>
        <w:t>28</w:t>
      </w:r>
      <w:r w:rsidR="009F4934" w:rsidRPr="00A323C5">
        <w:rPr>
          <w:rFonts w:ascii="Aptos Display" w:eastAsia="Trebuchet MS" w:hAnsi="Aptos Display" w:cstheme="minorHAnsi"/>
          <w:bCs/>
          <w:sz w:val="24"/>
          <w:szCs w:val="24"/>
        </w:rPr>
        <w:t>3</w:t>
      </w:r>
      <w:r w:rsidR="00D55A1B" w:rsidRPr="00A323C5">
        <w:rPr>
          <w:rFonts w:ascii="Aptos Display" w:eastAsia="Trebuchet MS" w:hAnsi="Aptos Display" w:cstheme="minorHAnsi"/>
          <w:bCs/>
          <w:sz w:val="24"/>
          <w:szCs w:val="24"/>
        </w:rPr>
        <w:t>1</w:t>
      </w:r>
      <w:r w:rsidR="00537273" w:rsidRPr="00A323C5">
        <w:rPr>
          <w:rFonts w:ascii="Aptos Display" w:eastAsia="Trebuchet MS" w:hAnsi="Aptos Display" w:cstheme="minorHAnsi"/>
          <w:bCs/>
          <w:sz w:val="24"/>
          <w:szCs w:val="24"/>
        </w:rPr>
        <w:t xml:space="preserve"> al Comisie din 13 decembrie 2013 </w:t>
      </w:r>
      <w:r w:rsidRPr="00A323C5">
        <w:rPr>
          <w:rFonts w:ascii="Aptos Display" w:eastAsia="Trebuchet MS" w:hAnsi="Aptos Display" w:cstheme="minorHAnsi"/>
          <w:bCs/>
          <w:sz w:val="24"/>
          <w:szCs w:val="24"/>
        </w:rPr>
        <w:t>privind aplicarea articolelor 107 și 108 din Tratatul privind funcționarea Uniunii Europene ajutoarelor de minimis;</w:t>
      </w:r>
    </w:p>
    <w:p w14:paraId="453827E9" w14:textId="77777777" w:rsidR="009A5A42" w:rsidRPr="00A323C5" w:rsidRDefault="009A5A42">
      <w:pPr>
        <w:pStyle w:val="ListParagraph"/>
        <w:numPr>
          <w:ilvl w:val="0"/>
          <w:numId w:val="27"/>
        </w:numPr>
        <w:spacing w:before="0" w:after="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t>are ca activitate producția sau comerțul cu armament, muniție și material de război, în conformitate cu prevederile art. 346 din Tratatul privind funcționarea Uniunii Europene;</w:t>
      </w:r>
    </w:p>
    <w:p w14:paraId="7355E175" w14:textId="77777777" w:rsidR="009A5A42" w:rsidRPr="00A323C5" w:rsidRDefault="009A5A42">
      <w:pPr>
        <w:pStyle w:val="ListParagraph"/>
        <w:numPr>
          <w:ilvl w:val="0"/>
          <w:numId w:val="27"/>
        </w:numPr>
        <w:spacing w:before="0" w:after="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t>are ca activitate producția de energie regenerabilă din biomasă;</w:t>
      </w:r>
    </w:p>
    <w:p w14:paraId="7B396548" w14:textId="3BDDE0BA" w:rsidR="009A5A42" w:rsidRPr="00A323C5" w:rsidRDefault="009F4934">
      <w:pPr>
        <w:pStyle w:val="ListParagraph"/>
        <w:numPr>
          <w:ilvl w:val="0"/>
          <w:numId w:val="27"/>
        </w:numPr>
        <w:spacing w:before="0" w:after="0"/>
        <w:rPr>
          <w:rFonts w:ascii="Aptos Display" w:eastAsia="Trebuchet MS" w:hAnsi="Aptos Display" w:cstheme="minorHAnsi"/>
          <w:bCs/>
          <w:sz w:val="24"/>
          <w:szCs w:val="24"/>
        </w:rPr>
      </w:pPr>
      <w:r w:rsidRPr="00A323C5">
        <w:rPr>
          <w:rFonts w:ascii="Aptos Display" w:eastAsia="Trebuchet MS" w:hAnsi="Aptos Display" w:cstheme="minorHAnsi"/>
          <w:bCs/>
          <w:sz w:val="24"/>
          <w:szCs w:val="24"/>
        </w:rPr>
        <w:t xml:space="preserve">vizează </w:t>
      </w:r>
      <w:r w:rsidR="009A5A42" w:rsidRPr="00A323C5">
        <w:rPr>
          <w:rFonts w:ascii="Aptos Display" w:eastAsia="Trebuchet MS" w:hAnsi="Aptos Display" w:cstheme="minorHAnsi"/>
          <w:bCs/>
          <w:sz w:val="24"/>
          <w:szCs w:val="24"/>
        </w:rPr>
        <w:t>alte domenii excluse conform metodologiei anexate și/sau analizei DNSH la nivel de program.</w:t>
      </w:r>
    </w:p>
    <w:p w14:paraId="6AC3D764" w14:textId="77777777" w:rsidR="001C21C5" w:rsidRPr="00A323C5" w:rsidRDefault="001C21C5" w:rsidP="001C21C5">
      <w:pPr>
        <w:pStyle w:val="ListParagraph"/>
        <w:spacing w:before="0" w:after="0"/>
        <w:rPr>
          <w:rFonts w:ascii="Aptos Display" w:eastAsia="Trebuchet MS" w:hAnsi="Aptos Display" w:cstheme="minorHAnsi"/>
          <w:bCs/>
          <w:sz w:val="24"/>
          <w:szCs w:val="24"/>
        </w:rPr>
      </w:pPr>
    </w:p>
    <w:p w14:paraId="5FDCAC3C" w14:textId="49819FA0" w:rsidR="008F5B66" w:rsidRPr="00254051" w:rsidRDefault="008F5B66">
      <w:pPr>
        <w:numPr>
          <w:ilvl w:val="0"/>
          <w:numId w:val="5"/>
        </w:numPr>
        <w:pBdr>
          <w:top w:val="nil"/>
          <w:left w:val="nil"/>
          <w:bottom w:val="nil"/>
          <w:right w:val="nil"/>
          <w:between w:val="nil"/>
        </w:pBdr>
        <w:spacing w:before="0"/>
        <w:rPr>
          <w:rFonts w:ascii="Aptos Display" w:hAnsi="Aptos Display"/>
          <w:bCs/>
          <w:color w:val="538135" w:themeColor="accent6" w:themeShade="BF"/>
          <w:sz w:val="24"/>
          <w:szCs w:val="24"/>
        </w:rPr>
      </w:pPr>
      <w:r w:rsidRPr="00254051">
        <w:rPr>
          <w:rFonts w:ascii="Aptos Display" w:hAnsi="Aptos Display"/>
          <w:bCs/>
          <w:color w:val="538135" w:themeColor="accent6" w:themeShade="BF"/>
          <w:sz w:val="24"/>
          <w:szCs w:val="24"/>
        </w:rPr>
        <w:t>Locul de implementare</w:t>
      </w:r>
    </w:p>
    <w:p w14:paraId="00DD65EF" w14:textId="6C0B50A7" w:rsidR="009F4934" w:rsidRPr="00A323C5" w:rsidRDefault="009F4934" w:rsidP="00F37E77">
      <w:pPr>
        <w:spacing w:before="0" w:after="0"/>
        <w:ind w:left="0"/>
        <w:rPr>
          <w:rFonts w:ascii="Aptos Display" w:hAnsi="Aptos Display" w:cstheme="minorHAnsi"/>
          <w:bCs/>
          <w:color w:val="000000" w:themeColor="text1"/>
          <w:sz w:val="24"/>
          <w:szCs w:val="24"/>
        </w:rPr>
      </w:pPr>
      <w:r w:rsidRPr="00A323C5">
        <w:rPr>
          <w:rFonts w:ascii="Aptos Display" w:hAnsi="Aptos Display" w:cstheme="minorHAnsi"/>
          <w:bCs/>
          <w:color w:val="000000" w:themeColor="text1"/>
          <w:sz w:val="24"/>
          <w:szCs w:val="24"/>
        </w:rPr>
        <w:t>Zona vizată prin apelurile de proiecte reprezintă teritoriul administrativ al județului corespunzător priorității. Prin excepție, pentru apelul de proiecte pentru județul Hunedoara, zona geografică vizată exclude teritoriul aferent unităților administrativ teritoriale ce fac parte din ITI Valea Jiului, fiind un apel dedicat pentru acesta.</w:t>
      </w:r>
    </w:p>
    <w:p w14:paraId="66AD8FF9" w14:textId="0921F887" w:rsidR="009F4934" w:rsidRPr="00A323C5" w:rsidRDefault="009F4934" w:rsidP="00F37E77">
      <w:pPr>
        <w:spacing w:before="0" w:after="0"/>
        <w:ind w:left="0"/>
        <w:rPr>
          <w:rFonts w:ascii="Aptos Display" w:hAnsi="Aptos Display" w:cstheme="minorHAnsi"/>
          <w:bCs/>
          <w:color w:val="000000" w:themeColor="text1"/>
          <w:sz w:val="24"/>
          <w:szCs w:val="24"/>
        </w:rPr>
      </w:pPr>
      <w:r w:rsidRPr="00A323C5">
        <w:rPr>
          <w:rFonts w:ascii="Aptos Display" w:hAnsi="Aptos Display" w:cstheme="minorHAnsi"/>
          <w:bCs/>
          <w:color w:val="000000" w:themeColor="text1"/>
          <w:sz w:val="24"/>
          <w:szCs w:val="24"/>
        </w:rPr>
        <w:t>În cazul apelului de proiecte pentru ITI Valea Jiului, locația de implementare a proiectului este exclusiv cea asociată microregiunii Valea Jiului, în conformitate cu prevederile HG nr. 901/2022 privind aprobarea Strategiei de dezvoltare economică, socială și de mediu a Văii Jiului, pentru perioada 2022-2030, respectiv Orașul Uricani, Municipiul Lupeni, Municipiul Vulcan, Orașul Aninoasa, Municipiul Petroșani, Orașul Petrila, inclusiv satele aparținătoare.</w:t>
      </w:r>
    </w:p>
    <w:p w14:paraId="196D170D" w14:textId="77777777" w:rsidR="00254051" w:rsidRDefault="009F4934" w:rsidP="00F8690E">
      <w:pPr>
        <w:pBdr>
          <w:top w:val="nil"/>
          <w:left w:val="nil"/>
          <w:bottom w:val="nil"/>
          <w:right w:val="nil"/>
          <w:between w:val="nil"/>
        </w:pBdr>
        <w:spacing w:before="0" w:after="0"/>
        <w:ind w:left="0"/>
        <w:rPr>
          <w:rFonts w:ascii="Aptos Display" w:hAnsi="Aptos Display" w:cstheme="minorHAnsi"/>
          <w:bCs/>
          <w:color w:val="000000" w:themeColor="text1"/>
          <w:sz w:val="24"/>
          <w:szCs w:val="24"/>
        </w:rPr>
      </w:pPr>
      <w:r w:rsidRPr="00A323C5">
        <w:rPr>
          <w:rFonts w:ascii="Aptos Display" w:hAnsi="Aptos Display" w:cstheme="minorHAnsi"/>
          <w:bCs/>
          <w:i/>
          <w:iCs/>
          <w:color w:val="000000" w:themeColor="text1"/>
          <w:sz w:val="24"/>
          <w:szCs w:val="24"/>
        </w:rPr>
        <w:t>Până la data primei plăți din ajutorul de minimis, dar nu mai târziu de finalizarea implementării proiectului</w:t>
      </w:r>
      <w:r w:rsidRPr="00A323C5">
        <w:rPr>
          <w:rFonts w:ascii="Aptos Display" w:hAnsi="Aptos Display" w:cstheme="minorHAnsi"/>
          <w:bCs/>
          <w:color w:val="000000" w:themeColor="text1"/>
          <w:sz w:val="24"/>
          <w:szCs w:val="24"/>
        </w:rPr>
        <w:t>, solicitantul trebuie să aibă locul de implementare a proiectului înregistrat ca sediu principal sau secundar în zona vizată de apel.</w:t>
      </w:r>
    </w:p>
    <w:p w14:paraId="41E61C0A" w14:textId="16746F91" w:rsidR="00F8690E" w:rsidRPr="00A323C5" w:rsidRDefault="00F8690E" w:rsidP="00F8690E">
      <w:pPr>
        <w:pBdr>
          <w:top w:val="nil"/>
          <w:left w:val="nil"/>
          <w:bottom w:val="nil"/>
          <w:right w:val="nil"/>
          <w:between w:val="nil"/>
        </w:pBdr>
        <w:spacing w:before="0" w:after="0"/>
        <w:ind w:left="0"/>
        <w:rPr>
          <w:rFonts w:ascii="Aptos Display" w:hAnsi="Aptos Display" w:cstheme="minorHAnsi"/>
          <w:b/>
          <w:bCs/>
          <w:color w:val="000000"/>
          <w:sz w:val="24"/>
          <w:szCs w:val="24"/>
        </w:rPr>
      </w:pPr>
      <w:r w:rsidRPr="00A323C5">
        <w:rPr>
          <w:rFonts w:ascii="Aptos Display" w:hAnsi="Aptos Display" w:cstheme="minorHAnsi"/>
          <w:b/>
          <w:bCs/>
          <w:color w:val="000000"/>
          <w:sz w:val="24"/>
          <w:szCs w:val="24"/>
        </w:rPr>
        <w:t>Cu toate acestea, locul de implementare trebuie identificat în cadrul cererii de finanțare, descris în cadrul planului de afaceri (</w:t>
      </w:r>
      <w:r w:rsidR="006A2A4C">
        <w:rPr>
          <w:rFonts w:ascii="Aptos Display" w:hAnsi="Aptos Display" w:cstheme="minorHAnsi"/>
          <w:b/>
          <w:bCs/>
          <w:color w:val="538135" w:themeColor="accent6" w:themeShade="BF"/>
          <w:sz w:val="24"/>
          <w:szCs w:val="24"/>
        </w:rPr>
        <w:t>A</w:t>
      </w:r>
      <w:r w:rsidRPr="00254051">
        <w:rPr>
          <w:rFonts w:ascii="Aptos Display" w:hAnsi="Aptos Display" w:cstheme="minorHAnsi"/>
          <w:b/>
          <w:bCs/>
          <w:color w:val="538135" w:themeColor="accent6" w:themeShade="BF"/>
          <w:sz w:val="24"/>
          <w:szCs w:val="24"/>
        </w:rPr>
        <w:t>nexa 5</w:t>
      </w:r>
      <w:r w:rsidRPr="00A323C5">
        <w:rPr>
          <w:rFonts w:ascii="Aptos Display" w:hAnsi="Aptos Display" w:cstheme="minorHAnsi"/>
          <w:b/>
          <w:bCs/>
          <w:color w:val="000000"/>
          <w:sz w:val="24"/>
          <w:szCs w:val="24"/>
        </w:rPr>
        <w:t xml:space="preserve">) și trebuie să fie adecvat proiectului. </w:t>
      </w:r>
    </w:p>
    <w:p w14:paraId="0DEA49F6" w14:textId="77777777" w:rsidR="009F4934" w:rsidRPr="00A323C5" w:rsidRDefault="009F4934" w:rsidP="00F37E77">
      <w:pPr>
        <w:spacing w:before="0" w:after="0"/>
        <w:ind w:left="0"/>
        <w:rPr>
          <w:rFonts w:ascii="Aptos Display" w:hAnsi="Aptos Display" w:cstheme="minorHAnsi"/>
          <w:bCs/>
          <w:color w:val="000000" w:themeColor="text1"/>
          <w:sz w:val="24"/>
          <w:szCs w:val="24"/>
        </w:rPr>
      </w:pPr>
    </w:p>
    <w:p w14:paraId="262552F6" w14:textId="3DBBAF9B" w:rsidR="0008732C" w:rsidRPr="009D63EA" w:rsidRDefault="009F4934" w:rsidP="003A3625">
      <w:pPr>
        <w:spacing w:before="0" w:after="0"/>
        <w:ind w:left="0"/>
        <w:rPr>
          <w:rFonts w:ascii="Aptos Display" w:hAnsi="Aptos Display" w:cstheme="minorHAnsi"/>
          <w:bCs/>
          <w:color w:val="000000" w:themeColor="text1"/>
          <w:sz w:val="24"/>
          <w:szCs w:val="24"/>
        </w:rPr>
      </w:pPr>
      <w:r w:rsidRPr="00A323C5">
        <w:rPr>
          <w:rFonts w:ascii="Aptos Display" w:hAnsi="Aptos Display" w:cstheme="minorHAnsi"/>
          <w:b/>
          <w:color w:val="000000" w:themeColor="text1"/>
          <w:sz w:val="24"/>
          <w:szCs w:val="24"/>
        </w:rPr>
        <w:lastRenderedPageBreak/>
        <w:t>Î</w:t>
      </w:r>
      <w:r w:rsidR="00F37E77" w:rsidRPr="00A323C5">
        <w:rPr>
          <w:rFonts w:ascii="Aptos Display" w:hAnsi="Aptos Display" w:cstheme="minorHAnsi"/>
          <w:b/>
          <w:color w:val="000000" w:themeColor="text1"/>
          <w:sz w:val="24"/>
          <w:szCs w:val="24"/>
        </w:rPr>
        <w:t>n situația unei cereri de finanțare care presupune înființarea unui sediu secundar ca urmare a realizării proiectului</w:t>
      </w:r>
      <w:r w:rsidR="00F37E77" w:rsidRPr="00A323C5">
        <w:rPr>
          <w:rFonts w:ascii="Aptos Display" w:hAnsi="Aptos Display" w:cstheme="minorHAnsi"/>
          <w:bCs/>
          <w:color w:val="000000" w:themeColor="text1"/>
          <w:sz w:val="24"/>
          <w:szCs w:val="24"/>
        </w:rPr>
        <w:t xml:space="preserve">, solicitantul se va angaja (prin Declarația unică) ca, </w:t>
      </w:r>
      <w:r w:rsidRPr="00A323C5">
        <w:rPr>
          <w:rFonts w:ascii="Aptos Display" w:hAnsi="Aptos Display" w:cstheme="minorHAnsi"/>
          <w:bCs/>
          <w:color w:val="000000" w:themeColor="text1"/>
          <w:sz w:val="24"/>
          <w:szCs w:val="24"/>
        </w:rPr>
        <w:t>până la prima plată a ajutorului, dar nu mai târziu de finalizarea implementării proiectului</w:t>
      </w:r>
      <w:r w:rsidR="00F37E77" w:rsidRPr="00A323C5">
        <w:rPr>
          <w:rFonts w:ascii="Aptos Display" w:hAnsi="Aptos Display" w:cstheme="minorHAnsi"/>
          <w:bCs/>
          <w:color w:val="000000" w:themeColor="text1"/>
          <w:sz w:val="24"/>
          <w:szCs w:val="24"/>
        </w:rPr>
        <w:t xml:space="preserve">, să înregistreze locul de implementare ca sediu principal/secundar în zona vizată de apel. </w:t>
      </w:r>
      <w:r w:rsidR="003A3625" w:rsidRPr="00A323C5">
        <w:rPr>
          <w:rFonts w:ascii="Aptos Display" w:hAnsi="Aptos Display"/>
          <w:sz w:val="24"/>
          <w:szCs w:val="24"/>
        </w:rPr>
        <w:t>Dacă solicitantul are deja sediul/punctul de lucru înregistrat și autorizat în zona vizată de apel, dar la acea locație nu a desfășurat activitate economică, sunt eligibile doar proiectele de investiții care nu presupun doar achiziția de echipamente sau dotări. Astfel dacă la sediu/punctul de lucru nu s-a desfășurat activitate economică, acesta va fi tratat ca un punct de lucru nou, caz în care proiectul promovat trebuie să vizeze investiții în infrastructură.</w:t>
      </w:r>
    </w:p>
    <w:p w14:paraId="290285A7" w14:textId="77777777" w:rsidR="00827309" w:rsidRPr="00A323C5" w:rsidRDefault="00827309" w:rsidP="008F5B66">
      <w:pPr>
        <w:spacing w:before="0" w:after="0"/>
        <w:ind w:left="0"/>
        <w:rPr>
          <w:rFonts w:ascii="Aptos Display" w:hAnsi="Aptos Display" w:cstheme="minorHAnsi"/>
          <w:bCs/>
          <w:color w:val="000000" w:themeColor="text1"/>
          <w:sz w:val="24"/>
          <w:szCs w:val="24"/>
        </w:rPr>
      </w:pPr>
    </w:p>
    <w:p w14:paraId="600F91C5" w14:textId="3C564D26" w:rsidR="00F97DC6" w:rsidRPr="00A323C5" w:rsidRDefault="00F97DC6">
      <w:pPr>
        <w:numPr>
          <w:ilvl w:val="0"/>
          <w:numId w:val="5"/>
        </w:numPr>
        <w:pBdr>
          <w:top w:val="nil"/>
          <w:left w:val="nil"/>
          <w:bottom w:val="nil"/>
          <w:right w:val="nil"/>
          <w:between w:val="nil"/>
        </w:pBdr>
        <w:spacing w:before="0" w:after="0"/>
        <w:rPr>
          <w:rFonts w:ascii="Aptos Display" w:hAnsi="Aptos Display"/>
          <w:bCs/>
          <w:color w:val="0070C0"/>
          <w:sz w:val="24"/>
          <w:szCs w:val="24"/>
        </w:rPr>
      </w:pPr>
      <w:bookmarkStart w:id="112" w:name="_heading=h.2r0uhxc" w:colFirst="0" w:colLast="0"/>
      <w:bookmarkStart w:id="113" w:name="_heading=h.1664s55" w:colFirst="0" w:colLast="0"/>
      <w:bookmarkStart w:id="114" w:name="_heading=h.3q5sasy"/>
      <w:bookmarkStart w:id="115" w:name="_heading=h.25b2l0r" w:colFirst="0" w:colLast="0"/>
      <w:bookmarkStart w:id="116" w:name="_heading=h.kgcv8k" w:colFirst="0" w:colLast="0"/>
      <w:bookmarkStart w:id="117" w:name="_heading=h.34g0dwd" w:colFirst="0" w:colLast="0"/>
      <w:bookmarkStart w:id="118" w:name="_heading=h.1jlao46" w:colFirst="0" w:colLast="0"/>
      <w:bookmarkEnd w:id="112"/>
      <w:bookmarkEnd w:id="113"/>
      <w:bookmarkEnd w:id="114"/>
      <w:bookmarkEnd w:id="115"/>
      <w:bookmarkEnd w:id="116"/>
      <w:bookmarkEnd w:id="117"/>
      <w:bookmarkEnd w:id="118"/>
      <w:r w:rsidRPr="00A323C5">
        <w:rPr>
          <w:rFonts w:ascii="Aptos Display" w:hAnsi="Aptos Display"/>
          <w:bCs/>
          <w:color w:val="3494BA"/>
          <w:sz w:val="24"/>
          <w:szCs w:val="24"/>
        </w:rPr>
        <w:t xml:space="preserve">    </w:t>
      </w:r>
      <w:r w:rsidRPr="00254051">
        <w:rPr>
          <w:rFonts w:ascii="Aptos Display" w:hAnsi="Aptos Display"/>
          <w:bCs/>
          <w:color w:val="538135" w:themeColor="accent6" w:themeShade="BF"/>
          <w:sz w:val="24"/>
          <w:szCs w:val="24"/>
        </w:rPr>
        <w:t>Acolo unde este cazul, proiectul face obiectul unei evaluări a impactului asupra mediului</w:t>
      </w:r>
    </w:p>
    <w:p w14:paraId="1CB0A130" w14:textId="77777777" w:rsidR="00F97DC6" w:rsidRPr="00A323C5" w:rsidRDefault="00F97DC6" w:rsidP="00F97DC6">
      <w:pPr>
        <w:spacing w:before="0" w:after="0"/>
        <w:ind w:left="0"/>
        <w:rPr>
          <w:rFonts w:ascii="Aptos Display" w:hAnsi="Aptos Display" w:cstheme="minorHAnsi"/>
          <w:sz w:val="24"/>
          <w:szCs w:val="24"/>
        </w:rPr>
      </w:pPr>
      <w:r w:rsidRPr="00A323C5">
        <w:rPr>
          <w:rFonts w:ascii="Aptos Display" w:hAnsi="Aptos Display"/>
          <w:sz w:val="24"/>
          <w:szCs w:val="24"/>
        </w:rPr>
        <w:t>Acest aspect implică și asigurarea imunizării la schimbările climatice a investițiilor în infrastructură care au o durată de viață preconizată de cel puțin cinci ani, în conformitate cu Orientările tehnice referitoare la imunizarea infrastructurii la schimbările climatice în perioada 2021 - 2027 (2021/C 373/01).</w:t>
      </w:r>
    </w:p>
    <w:p w14:paraId="00000336" w14:textId="2CDB6A75" w:rsidR="00497616" w:rsidRPr="003022AC" w:rsidRDefault="00497616" w:rsidP="00A52832">
      <w:pPr>
        <w:pBdr>
          <w:top w:val="nil"/>
          <w:left w:val="nil"/>
          <w:bottom w:val="nil"/>
          <w:right w:val="nil"/>
          <w:between w:val="nil"/>
        </w:pBdr>
        <w:spacing w:before="0" w:after="0"/>
        <w:ind w:left="360"/>
        <w:rPr>
          <w:rFonts w:ascii="Aptos Display" w:hAnsi="Aptos Display"/>
          <w:bCs/>
          <w:color w:val="538135" w:themeColor="accent6" w:themeShade="BF"/>
          <w:sz w:val="18"/>
          <w:szCs w:val="18"/>
        </w:rPr>
      </w:pPr>
      <w:bookmarkStart w:id="119" w:name="_heading=h.xvir7l" w:colFirst="0" w:colLast="0"/>
      <w:bookmarkEnd w:id="119"/>
    </w:p>
    <w:p w14:paraId="4C91E55F" w14:textId="77480F35" w:rsidR="00BD7D13" w:rsidRPr="003022AC" w:rsidRDefault="00BD7D13">
      <w:pPr>
        <w:numPr>
          <w:ilvl w:val="0"/>
          <w:numId w:val="5"/>
        </w:numPr>
        <w:pBdr>
          <w:top w:val="nil"/>
          <w:left w:val="nil"/>
          <w:bottom w:val="nil"/>
          <w:right w:val="nil"/>
          <w:between w:val="nil"/>
        </w:pBdr>
        <w:spacing w:before="0" w:after="0"/>
        <w:rPr>
          <w:rFonts w:ascii="Aptos Display" w:hAnsi="Aptos Display"/>
          <w:bCs/>
          <w:color w:val="538135" w:themeColor="accent6" w:themeShade="BF"/>
          <w:sz w:val="24"/>
          <w:szCs w:val="24"/>
        </w:rPr>
      </w:pPr>
      <w:bookmarkStart w:id="120" w:name="_heading=h.3hv69ve" w:colFirst="0" w:colLast="0"/>
      <w:bookmarkEnd w:id="120"/>
      <w:r w:rsidRPr="003022AC">
        <w:rPr>
          <w:rFonts w:ascii="Aptos Display" w:hAnsi="Aptos Display"/>
          <w:bCs/>
          <w:color w:val="538135" w:themeColor="accent6" w:themeShade="BF"/>
          <w:sz w:val="24"/>
          <w:szCs w:val="24"/>
        </w:rPr>
        <w:t>Proiectul nu include activități care au făcut parte dintr-o operațiune care este relocată în conformitate cu art. 66 sau care ar constitui un transfer al unei activități productive în conformitate cu articolul 65</w:t>
      </w:r>
      <w:r w:rsidR="00D2767E" w:rsidRPr="003022AC">
        <w:rPr>
          <w:rFonts w:ascii="Aptos Display" w:hAnsi="Aptos Display"/>
          <w:bCs/>
          <w:color w:val="538135" w:themeColor="accent6" w:themeShade="BF"/>
          <w:sz w:val="24"/>
          <w:szCs w:val="24"/>
        </w:rPr>
        <w:t>,</w:t>
      </w:r>
      <w:r w:rsidRPr="003022AC">
        <w:rPr>
          <w:rFonts w:ascii="Aptos Display" w:hAnsi="Aptos Display"/>
          <w:bCs/>
          <w:color w:val="538135" w:themeColor="accent6" w:themeShade="BF"/>
          <w:sz w:val="24"/>
          <w:szCs w:val="24"/>
        </w:rPr>
        <w:t xml:space="preserve"> alineatul (1)</w:t>
      </w:r>
      <w:r w:rsidR="00557DF5" w:rsidRPr="003022AC">
        <w:rPr>
          <w:rFonts w:ascii="Aptos Display" w:hAnsi="Aptos Display"/>
          <w:bCs/>
          <w:color w:val="538135" w:themeColor="accent6" w:themeShade="BF"/>
          <w:sz w:val="24"/>
          <w:szCs w:val="24"/>
        </w:rPr>
        <w:t>,</w:t>
      </w:r>
      <w:r w:rsidRPr="003022AC">
        <w:rPr>
          <w:rFonts w:ascii="Aptos Display" w:hAnsi="Aptos Display"/>
          <w:bCs/>
          <w:color w:val="538135" w:themeColor="accent6" w:themeShade="BF"/>
          <w:sz w:val="24"/>
          <w:szCs w:val="24"/>
        </w:rPr>
        <w:t xml:space="preserve"> litera (a) din Regulamentul UE </w:t>
      </w:r>
      <w:r w:rsidR="0053166B">
        <w:rPr>
          <w:rFonts w:ascii="Aptos Display" w:hAnsi="Aptos Display"/>
          <w:bCs/>
          <w:color w:val="538135" w:themeColor="accent6" w:themeShade="BF"/>
          <w:sz w:val="24"/>
          <w:szCs w:val="24"/>
        </w:rPr>
        <w:t>2021</w:t>
      </w:r>
      <w:r w:rsidR="000F02E9">
        <w:rPr>
          <w:rFonts w:ascii="Aptos Display" w:hAnsi="Aptos Display"/>
          <w:bCs/>
          <w:color w:val="538135" w:themeColor="accent6" w:themeShade="BF"/>
          <w:sz w:val="24"/>
          <w:szCs w:val="24"/>
        </w:rPr>
        <w:t>/</w:t>
      </w:r>
      <w:r w:rsidRPr="003022AC">
        <w:rPr>
          <w:rFonts w:ascii="Aptos Display" w:hAnsi="Aptos Display"/>
          <w:bCs/>
          <w:color w:val="538135" w:themeColor="accent6" w:themeShade="BF"/>
          <w:sz w:val="24"/>
          <w:szCs w:val="24"/>
        </w:rPr>
        <w:t>1060, cu modificările și completările ulterioare.</w:t>
      </w:r>
    </w:p>
    <w:p w14:paraId="717931E7" w14:textId="77777777" w:rsidR="00BD7D13" w:rsidRPr="003022AC" w:rsidRDefault="00BD7D13" w:rsidP="00133CB0">
      <w:pPr>
        <w:pBdr>
          <w:top w:val="nil"/>
          <w:left w:val="nil"/>
          <w:bottom w:val="nil"/>
          <w:right w:val="nil"/>
          <w:between w:val="nil"/>
        </w:pBdr>
        <w:spacing w:before="0" w:after="0"/>
        <w:rPr>
          <w:rFonts w:ascii="Aptos Display" w:hAnsi="Aptos Display"/>
          <w:bCs/>
          <w:color w:val="538135" w:themeColor="accent6" w:themeShade="BF"/>
          <w:sz w:val="24"/>
          <w:szCs w:val="24"/>
        </w:rPr>
      </w:pPr>
    </w:p>
    <w:p w14:paraId="4F73AF8D" w14:textId="7F8280BE" w:rsidR="00BD7D13" w:rsidRPr="003022AC" w:rsidRDefault="00BD7D13">
      <w:pPr>
        <w:numPr>
          <w:ilvl w:val="0"/>
          <w:numId w:val="5"/>
        </w:numPr>
        <w:pBdr>
          <w:top w:val="nil"/>
          <w:left w:val="nil"/>
          <w:bottom w:val="nil"/>
          <w:right w:val="nil"/>
          <w:between w:val="nil"/>
        </w:pBdr>
        <w:spacing w:before="0" w:after="0"/>
        <w:rPr>
          <w:rFonts w:ascii="Aptos Display" w:hAnsi="Aptos Display"/>
          <w:bCs/>
          <w:color w:val="538135" w:themeColor="accent6" w:themeShade="BF"/>
          <w:sz w:val="24"/>
          <w:szCs w:val="24"/>
        </w:rPr>
      </w:pPr>
      <w:r w:rsidRPr="003022AC">
        <w:rPr>
          <w:rFonts w:ascii="Aptos Display" w:hAnsi="Aptos Display"/>
          <w:bCs/>
          <w:color w:val="538135" w:themeColor="accent6" w:themeShade="BF"/>
          <w:sz w:val="24"/>
          <w:szCs w:val="24"/>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3DCA2FF0" w14:textId="77777777" w:rsidR="00BD7D13" w:rsidRPr="003022AC" w:rsidRDefault="00BD7D13" w:rsidP="00133CB0">
      <w:pPr>
        <w:pBdr>
          <w:top w:val="nil"/>
          <w:left w:val="nil"/>
          <w:bottom w:val="nil"/>
          <w:right w:val="nil"/>
          <w:between w:val="nil"/>
        </w:pBdr>
        <w:spacing w:before="0" w:after="0"/>
        <w:rPr>
          <w:rFonts w:ascii="Aptos Display" w:hAnsi="Aptos Display"/>
          <w:bCs/>
          <w:color w:val="538135" w:themeColor="accent6" w:themeShade="BF"/>
          <w:sz w:val="24"/>
          <w:szCs w:val="24"/>
        </w:rPr>
      </w:pPr>
    </w:p>
    <w:p w14:paraId="2207EC73" w14:textId="07652CC8" w:rsidR="00F97DC6" w:rsidRPr="003022AC" w:rsidRDefault="00906A94">
      <w:pPr>
        <w:numPr>
          <w:ilvl w:val="0"/>
          <w:numId w:val="5"/>
        </w:numPr>
        <w:pBdr>
          <w:top w:val="nil"/>
          <w:left w:val="nil"/>
          <w:bottom w:val="nil"/>
          <w:right w:val="nil"/>
          <w:between w:val="nil"/>
        </w:pBdr>
        <w:spacing w:before="0" w:after="0"/>
        <w:rPr>
          <w:rFonts w:ascii="Aptos Display" w:hAnsi="Aptos Display"/>
          <w:bCs/>
          <w:color w:val="538135" w:themeColor="accent6" w:themeShade="BF"/>
          <w:sz w:val="24"/>
          <w:szCs w:val="24"/>
        </w:rPr>
      </w:pPr>
      <w:r w:rsidRPr="003022AC">
        <w:rPr>
          <w:rFonts w:ascii="Aptos Display" w:hAnsi="Aptos Display"/>
          <w:bCs/>
          <w:color w:val="538135" w:themeColor="accent6" w:themeShade="BF"/>
          <w:sz w:val="24"/>
          <w:szCs w:val="24"/>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10F98E4B" w14:textId="77777777" w:rsidR="00F97DC6" w:rsidRPr="003022AC" w:rsidRDefault="00F97DC6" w:rsidP="00F97DC6">
      <w:pPr>
        <w:pBdr>
          <w:top w:val="nil"/>
          <w:left w:val="nil"/>
          <w:bottom w:val="nil"/>
          <w:right w:val="nil"/>
          <w:between w:val="nil"/>
        </w:pBdr>
        <w:spacing w:before="0" w:after="0"/>
        <w:rPr>
          <w:rFonts w:ascii="Aptos Display" w:hAnsi="Aptos Display"/>
          <w:b/>
          <w:color w:val="538135" w:themeColor="accent6" w:themeShade="BF"/>
          <w:sz w:val="24"/>
          <w:szCs w:val="24"/>
        </w:rPr>
      </w:pPr>
    </w:p>
    <w:p w14:paraId="3E5DE04D" w14:textId="061238D5" w:rsidR="00F97DC6" w:rsidRPr="003022AC" w:rsidRDefault="00F97DC6">
      <w:pPr>
        <w:numPr>
          <w:ilvl w:val="0"/>
          <w:numId w:val="5"/>
        </w:numPr>
        <w:pBdr>
          <w:top w:val="nil"/>
          <w:left w:val="nil"/>
          <w:bottom w:val="nil"/>
          <w:right w:val="nil"/>
          <w:between w:val="nil"/>
        </w:pBdr>
        <w:spacing w:before="0" w:after="0"/>
        <w:rPr>
          <w:rFonts w:ascii="Aptos Display" w:hAnsi="Aptos Display"/>
          <w:bCs/>
          <w:color w:val="538135" w:themeColor="accent6" w:themeShade="BF"/>
          <w:sz w:val="24"/>
          <w:szCs w:val="24"/>
        </w:rPr>
      </w:pPr>
      <w:bookmarkStart w:id="121" w:name="_Hlk148999829"/>
      <w:r w:rsidRPr="003022AC">
        <w:rPr>
          <w:rFonts w:ascii="Aptos Display" w:hAnsi="Aptos Display" w:cstheme="minorHAnsi"/>
          <w:bCs/>
          <w:color w:val="538135" w:themeColor="accent6" w:themeShade="BF"/>
          <w:sz w:val="24"/>
          <w:szCs w:val="24"/>
        </w:rPr>
        <w:t>Proiectul respectă reglementările naționale şi comunitare privind eligibilitatea cheltuielilor, promovarea egalității de șanse şi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informației; achizițiile publice, acolo unde este cazul; informare şi publicitate; ajutorul de minimis precum şi orice alte prevederi legale aplicabile fondurilor europene</w:t>
      </w:r>
      <w:r w:rsidR="002E490C" w:rsidRPr="003022AC">
        <w:rPr>
          <w:rFonts w:ascii="Aptos Display" w:hAnsi="Aptos Display" w:cstheme="minorHAnsi"/>
          <w:bCs/>
          <w:color w:val="538135" w:themeColor="accent6" w:themeShade="BF"/>
          <w:sz w:val="24"/>
          <w:szCs w:val="24"/>
        </w:rPr>
        <w:t xml:space="preserve"> structurale și de investiții</w:t>
      </w:r>
      <w:r w:rsidRPr="003022AC">
        <w:rPr>
          <w:rFonts w:ascii="Aptos Display" w:hAnsi="Aptos Display" w:cstheme="minorHAnsi"/>
          <w:bCs/>
          <w:color w:val="538135" w:themeColor="accent6" w:themeShade="BF"/>
          <w:sz w:val="24"/>
          <w:szCs w:val="24"/>
        </w:rPr>
        <w:t>, după caz.</w:t>
      </w:r>
    </w:p>
    <w:bookmarkEnd w:id="121"/>
    <w:p w14:paraId="7AF77D16" w14:textId="79649630" w:rsidR="0077451F" w:rsidRPr="003022AC" w:rsidRDefault="0077451F">
      <w:pPr>
        <w:pStyle w:val="ListParagraph"/>
        <w:numPr>
          <w:ilvl w:val="0"/>
          <w:numId w:val="5"/>
        </w:numPr>
        <w:rPr>
          <w:rFonts w:ascii="Aptos Display" w:hAnsi="Aptos Display"/>
          <w:bCs/>
          <w:color w:val="538135" w:themeColor="accent6" w:themeShade="BF"/>
          <w:sz w:val="24"/>
          <w:szCs w:val="24"/>
        </w:rPr>
      </w:pPr>
      <w:r w:rsidRPr="003022AC">
        <w:rPr>
          <w:rFonts w:ascii="Aptos Display" w:hAnsi="Aptos Display"/>
          <w:bCs/>
          <w:color w:val="538135" w:themeColor="accent6" w:themeShade="BF"/>
          <w:sz w:val="24"/>
          <w:szCs w:val="24"/>
        </w:rPr>
        <w:t xml:space="preserve">Proiectul nu a mai beneficiat de finanțare publică în ultimii 5 ani înainte de data depunerii cererii de </w:t>
      </w:r>
      <w:r w:rsidR="003022AC" w:rsidRPr="003022AC">
        <w:rPr>
          <w:rFonts w:ascii="Aptos Display" w:hAnsi="Aptos Display"/>
          <w:bCs/>
          <w:color w:val="538135" w:themeColor="accent6" w:themeShade="BF"/>
          <w:sz w:val="24"/>
          <w:szCs w:val="24"/>
        </w:rPr>
        <w:t>finanțare</w:t>
      </w:r>
      <w:r w:rsidRPr="003022AC">
        <w:rPr>
          <w:rFonts w:ascii="Aptos Display" w:hAnsi="Aptos Display"/>
          <w:bCs/>
          <w:color w:val="538135" w:themeColor="accent6" w:themeShade="BF"/>
          <w:sz w:val="24"/>
          <w:szCs w:val="24"/>
        </w:rPr>
        <w:t>, pentru același tip de costuri eligibile asociate acelorași  intervenții  realizate asupra aceleiași infrastructuri/</w:t>
      </w:r>
      <w:r w:rsidR="003022AC" w:rsidRPr="003022AC">
        <w:rPr>
          <w:rFonts w:ascii="Aptos Display" w:hAnsi="Aptos Display"/>
          <w:bCs/>
          <w:color w:val="538135" w:themeColor="accent6" w:themeShade="BF"/>
          <w:sz w:val="24"/>
          <w:szCs w:val="24"/>
        </w:rPr>
        <w:t>aceluiași</w:t>
      </w:r>
      <w:r w:rsidRPr="003022AC">
        <w:rPr>
          <w:rFonts w:ascii="Aptos Display" w:hAnsi="Aptos Display"/>
          <w:bCs/>
          <w:color w:val="538135" w:themeColor="accent6" w:themeShade="BF"/>
          <w:sz w:val="24"/>
          <w:szCs w:val="24"/>
        </w:rPr>
        <w:t xml:space="preserve"> segment de infrastructură şi nu </w:t>
      </w:r>
      <w:r w:rsidRPr="003022AC">
        <w:rPr>
          <w:rFonts w:ascii="Aptos Display" w:hAnsi="Aptos Display"/>
          <w:bCs/>
          <w:color w:val="538135" w:themeColor="accent6" w:themeShade="BF"/>
          <w:sz w:val="24"/>
          <w:szCs w:val="24"/>
        </w:rPr>
        <w:lastRenderedPageBreak/>
        <w:t>beneficiază de fonduri publice din alte surse de finanțare (în cazul proiectului propus prin cererea de finanțare care implică execuția de lucrări de construcții, indiferent dacă se supun sau nu autorizării).</w:t>
      </w:r>
    </w:p>
    <w:p w14:paraId="76FF2865" w14:textId="77777777" w:rsidR="00186B1D" w:rsidRPr="003022AC" w:rsidRDefault="00186B1D" w:rsidP="00186B1D">
      <w:pPr>
        <w:pStyle w:val="ListParagraph"/>
        <w:rPr>
          <w:rFonts w:ascii="Aptos Display" w:hAnsi="Aptos Display"/>
          <w:bCs/>
          <w:color w:val="538135" w:themeColor="accent6" w:themeShade="BF"/>
          <w:sz w:val="24"/>
          <w:szCs w:val="24"/>
        </w:rPr>
      </w:pPr>
    </w:p>
    <w:p w14:paraId="3F426CD2" w14:textId="6EDD6849" w:rsidR="0077451F" w:rsidRPr="003022AC" w:rsidRDefault="00267122">
      <w:pPr>
        <w:pStyle w:val="ListParagraph"/>
        <w:numPr>
          <w:ilvl w:val="0"/>
          <w:numId w:val="5"/>
        </w:numPr>
        <w:rPr>
          <w:rFonts w:ascii="Aptos Display" w:hAnsi="Aptos Display"/>
          <w:bCs/>
          <w:color w:val="538135" w:themeColor="accent6" w:themeShade="BF"/>
          <w:sz w:val="24"/>
          <w:szCs w:val="24"/>
        </w:rPr>
      </w:pPr>
      <w:r w:rsidRPr="00BA1815">
        <w:rPr>
          <w:rFonts w:ascii="Aptos Display" w:hAnsi="Aptos Display"/>
          <w:bCs/>
          <w:i/>
          <w:iCs/>
          <w:color w:val="538135" w:themeColor="accent6" w:themeShade="BF"/>
          <w:sz w:val="24"/>
          <w:szCs w:val="24"/>
        </w:rPr>
        <w:t>Criteriu aplicabil exclusiv apelului de proiecte dedicat ITI Valea Jiului - PTJ/P2/1.2/1.B/HD/ITI VJ</w:t>
      </w:r>
      <w:r w:rsidRPr="00BA1815">
        <w:rPr>
          <w:rFonts w:ascii="Aptos Display" w:hAnsi="Aptos Display"/>
          <w:bCs/>
          <w:color w:val="538135" w:themeColor="accent6" w:themeShade="BF"/>
          <w:sz w:val="24"/>
          <w:szCs w:val="24"/>
        </w:rPr>
        <w:t xml:space="preserve"> P</w:t>
      </w:r>
      <w:r w:rsidR="0077451F" w:rsidRPr="00BA1815">
        <w:rPr>
          <w:rFonts w:ascii="Aptos Display" w:hAnsi="Aptos Display"/>
          <w:bCs/>
          <w:color w:val="538135" w:themeColor="accent6" w:themeShade="BF"/>
          <w:sz w:val="24"/>
          <w:szCs w:val="24"/>
        </w:rPr>
        <w:t>roiectul propus contribuie la Strategia de dezvoltare</w:t>
      </w:r>
      <w:r w:rsidR="0077451F" w:rsidRPr="003022AC">
        <w:rPr>
          <w:rFonts w:ascii="Aptos Display" w:hAnsi="Aptos Display"/>
          <w:bCs/>
          <w:color w:val="538135" w:themeColor="accent6" w:themeShade="BF"/>
          <w:sz w:val="24"/>
          <w:szCs w:val="24"/>
        </w:rPr>
        <w:t xml:space="preserve"> economică, socială și de mediu a Văii Jiului, pentru perioada 2022-2030, aprobată prin HG nr. 901/2022, cu îndeplinirea celorlalte condiții de eligibilitate, conformitate </w:t>
      </w:r>
      <w:r w:rsidR="00117BC5" w:rsidRPr="003022AC">
        <w:rPr>
          <w:rFonts w:ascii="Aptos Display" w:hAnsi="Aptos Display"/>
          <w:bCs/>
          <w:color w:val="538135" w:themeColor="accent6" w:themeShade="BF"/>
          <w:sz w:val="24"/>
          <w:szCs w:val="24"/>
        </w:rPr>
        <w:t xml:space="preserve">și </w:t>
      </w:r>
      <w:r w:rsidR="0077451F" w:rsidRPr="003022AC">
        <w:rPr>
          <w:rFonts w:ascii="Aptos Display" w:hAnsi="Aptos Display"/>
          <w:bCs/>
          <w:color w:val="538135" w:themeColor="accent6" w:themeShade="BF"/>
          <w:sz w:val="24"/>
          <w:szCs w:val="24"/>
        </w:rPr>
        <w:t>de evaluare.</w:t>
      </w:r>
    </w:p>
    <w:p w14:paraId="5E0E9093" w14:textId="4904B7D0" w:rsidR="0077451F" w:rsidRPr="003022AC" w:rsidRDefault="0077451F" w:rsidP="0077451F">
      <w:pPr>
        <w:pBdr>
          <w:top w:val="nil"/>
          <w:left w:val="nil"/>
          <w:bottom w:val="nil"/>
          <w:right w:val="nil"/>
          <w:between w:val="nil"/>
        </w:pBdr>
        <w:spacing w:before="0" w:after="0"/>
        <w:ind w:left="360"/>
        <w:rPr>
          <w:rFonts w:ascii="Aptos Display" w:hAnsi="Aptos Display" w:cstheme="minorHAnsi"/>
          <w:sz w:val="24"/>
          <w:szCs w:val="24"/>
        </w:rPr>
      </w:pPr>
      <w:r w:rsidRPr="003022AC">
        <w:rPr>
          <w:rFonts w:ascii="Aptos Display" w:hAnsi="Aptos Display" w:cstheme="minorHAnsi"/>
          <w:sz w:val="24"/>
          <w:szCs w:val="24"/>
        </w:rPr>
        <w:t xml:space="preserve">Proiectele depuse în cadrul apelului </w:t>
      </w:r>
      <w:r w:rsidR="00267122" w:rsidRPr="003022AC">
        <w:rPr>
          <w:rFonts w:ascii="Aptos Display" w:hAnsi="Aptos Display" w:cstheme="minorHAnsi"/>
          <w:sz w:val="24"/>
          <w:szCs w:val="24"/>
        </w:rPr>
        <w:t>dedicat</w:t>
      </w:r>
      <w:r w:rsidRPr="003022AC">
        <w:rPr>
          <w:rFonts w:ascii="Aptos Display" w:hAnsi="Aptos Display" w:cstheme="minorHAnsi"/>
          <w:sz w:val="24"/>
          <w:szCs w:val="24"/>
        </w:rPr>
        <w:t xml:space="preserve"> ITI Valea Jiului (Orașul Uricani, Municipiul Lupeni, Municipiul Vulcan, Orașul Aninoasa, Municipiul Petroșani, Orașul Petrila, inclusiv satele aparținătoare) sunt eligibile, în cazul în care contribuie la Strategia de dezvoltare economică, socială și de mediu a Văii Jiului, pentru perioada 2022-2030, aprobată prin HG nr. 901/2022, cu îndeplinirea celorlalte condiții de eligibilitate, conformitate </w:t>
      </w:r>
      <w:r w:rsidR="00827309" w:rsidRPr="003022AC">
        <w:rPr>
          <w:rFonts w:ascii="Aptos Display" w:hAnsi="Aptos Display" w:cstheme="minorHAnsi"/>
          <w:sz w:val="24"/>
          <w:szCs w:val="24"/>
        </w:rPr>
        <w:t>ș</w:t>
      </w:r>
      <w:r w:rsidRPr="003022AC">
        <w:rPr>
          <w:rFonts w:ascii="Aptos Display" w:hAnsi="Aptos Display" w:cstheme="minorHAnsi"/>
          <w:sz w:val="24"/>
          <w:szCs w:val="24"/>
        </w:rPr>
        <w:t xml:space="preserve">i de evaluare. </w:t>
      </w:r>
    </w:p>
    <w:p w14:paraId="7C7A7E7E" w14:textId="64532B64" w:rsidR="0077451F" w:rsidRPr="003022AC" w:rsidRDefault="009130F5" w:rsidP="001C21C5">
      <w:pPr>
        <w:pBdr>
          <w:top w:val="nil"/>
          <w:left w:val="nil"/>
          <w:bottom w:val="nil"/>
          <w:right w:val="nil"/>
          <w:between w:val="nil"/>
        </w:pBdr>
        <w:spacing w:before="0" w:after="0"/>
        <w:ind w:left="360"/>
        <w:rPr>
          <w:rFonts w:ascii="Aptos Display" w:hAnsi="Aptos Display" w:cstheme="minorHAnsi"/>
          <w:sz w:val="24"/>
          <w:szCs w:val="24"/>
        </w:rPr>
      </w:pPr>
      <w:r w:rsidRPr="003022AC">
        <w:rPr>
          <w:rFonts w:ascii="Aptos Display" w:hAnsi="Aptos Display" w:cstheme="minorHAnsi"/>
          <w:sz w:val="24"/>
          <w:szCs w:val="24"/>
        </w:rPr>
        <w:t xml:space="preserve">Solicitanții vor depune împreună cu Cererea de finanțare un aviz </w:t>
      </w:r>
      <w:r w:rsidR="00267122" w:rsidRPr="003022AC">
        <w:rPr>
          <w:rFonts w:ascii="Aptos Display" w:hAnsi="Aptos Display" w:cstheme="minorHAnsi"/>
          <w:sz w:val="24"/>
          <w:szCs w:val="24"/>
        </w:rPr>
        <w:t xml:space="preserve">de conformitate </w:t>
      </w:r>
      <w:r w:rsidR="008F36A5" w:rsidRPr="003022AC">
        <w:rPr>
          <w:rFonts w:ascii="Aptos Display" w:hAnsi="Aptos Display" w:cstheme="minorHAnsi"/>
          <w:sz w:val="24"/>
          <w:szCs w:val="24"/>
        </w:rPr>
        <w:t>emis de</w:t>
      </w:r>
      <w:r w:rsidRPr="003022AC">
        <w:rPr>
          <w:rFonts w:ascii="Aptos Display" w:hAnsi="Aptos Display" w:cstheme="minorHAnsi"/>
          <w:sz w:val="24"/>
          <w:szCs w:val="24"/>
        </w:rPr>
        <w:t xml:space="preserve"> AD</w:t>
      </w:r>
      <w:r w:rsidR="000D046C">
        <w:rPr>
          <w:rFonts w:ascii="Aptos Display" w:hAnsi="Aptos Display" w:cstheme="minorHAnsi"/>
          <w:sz w:val="24"/>
          <w:szCs w:val="24"/>
        </w:rPr>
        <w:t>I</w:t>
      </w:r>
      <w:r w:rsidRPr="003022AC">
        <w:rPr>
          <w:rFonts w:ascii="Aptos Display" w:hAnsi="Aptos Display" w:cstheme="minorHAnsi"/>
          <w:sz w:val="24"/>
          <w:szCs w:val="24"/>
        </w:rPr>
        <w:t>TI Valea Jiului, prin intermediul căruia se certifică contribuția proiectului la îndeplinirea obiectivel</w:t>
      </w:r>
      <w:r w:rsidR="008F36A5" w:rsidRPr="003022AC">
        <w:rPr>
          <w:rFonts w:ascii="Aptos Display" w:hAnsi="Aptos Display" w:cstheme="minorHAnsi"/>
          <w:sz w:val="24"/>
          <w:szCs w:val="24"/>
        </w:rPr>
        <w:t>or</w:t>
      </w:r>
      <w:r w:rsidRPr="003022AC">
        <w:rPr>
          <w:rFonts w:ascii="Aptos Display" w:hAnsi="Aptos Display" w:cstheme="minorHAnsi"/>
          <w:sz w:val="24"/>
          <w:szCs w:val="24"/>
        </w:rPr>
        <w:t xml:space="preserve"> Strategiei de dezvoltare economică, socială și de mediu a Văii Jiului pentru perioada 2022-2030. Avizul va viza inclusiv caracterul integrat al proiectelor, respectiv caracterul integrat ar trebui să reiasă la nivelul strategiei ITI în sensul în care investițiile componente se completează și răspund acelorași obiective strategice. </w:t>
      </w:r>
    </w:p>
    <w:p w14:paraId="6DABD28F" w14:textId="559441BA" w:rsidR="0077451F" w:rsidRPr="003022AC" w:rsidRDefault="0077451F">
      <w:pPr>
        <w:pStyle w:val="ListParagraph"/>
        <w:numPr>
          <w:ilvl w:val="0"/>
          <w:numId w:val="5"/>
        </w:numPr>
        <w:rPr>
          <w:rFonts w:ascii="Aptos Display" w:hAnsi="Aptos Display"/>
          <w:bCs/>
          <w:color w:val="538135" w:themeColor="accent6" w:themeShade="BF"/>
          <w:sz w:val="24"/>
          <w:szCs w:val="24"/>
        </w:rPr>
      </w:pPr>
      <w:r w:rsidRPr="003022AC">
        <w:rPr>
          <w:rFonts w:ascii="Aptos Display" w:hAnsi="Aptos Display"/>
          <w:bCs/>
          <w:color w:val="538135" w:themeColor="accent6" w:themeShade="BF"/>
          <w:sz w:val="24"/>
          <w:szCs w:val="24"/>
        </w:rPr>
        <w:t>Încadrarea proiectului în valorile minime/maxime ale finanțării nerambursabile acordate</w:t>
      </w:r>
      <w:r w:rsidR="00EB7DAD" w:rsidRPr="003022AC">
        <w:rPr>
          <w:rFonts w:ascii="Aptos Display" w:hAnsi="Aptos Display"/>
          <w:bCs/>
          <w:color w:val="538135" w:themeColor="accent6" w:themeShade="BF"/>
          <w:sz w:val="24"/>
          <w:szCs w:val="24"/>
        </w:rPr>
        <w:t>, respectiv de  minimum 50.000 euro și maximum</w:t>
      </w:r>
      <w:r w:rsidR="00A9478F" w:rsidRPr="003022AC">
        <w:rPr>
          <w:rFonts w:ascii="Aptos Display" w:hAnsi="Aptos Display"/>
          <w:bCs/>
          <w:color w:val="538135" w:themeColor="accent6" w:themeShade="BF"/>
          <w:sz w:val="24"/>
          <w:szCs w:val="24"/>
        </w:rPr>
        <w:t xml:space="preserve"> </w:t>
      </w:r>
      <w:r w:rsidR="00985962" w:rsidRPr="003022AC">
        <w:rPr>
          <w:rFonts w:ascii="Aptos Display" w:hAnsi="Aptos Display"/>
          <w:bCs/>
          <w:color w:val="538135" w:themeColor="accent6" w:themeShade="BF"/>
          <w:sz w:val="24"/>
          <w:szCs w:val="24"/>
        </w:rPr>
        <w:t>3</w:t>
      </w:r>
      <w:r w:rsidR="00EB7DAD" w:rsidRPr="003022AC">
        <w:rPr>
          <w:rFonts w:ascii="Aptos Display" w:hAnsi="Aptos Display"/>
          <w:bCs/>
          <w:color w:val="538135" w:themeColor="accent6" w:themeShade="BF"/>
          <w:sz w:val="24"/>
          <w:szCs w:val="24"/>
        </w:rPr>
        <w:t>00.000 euro</w:t>
      </w:r>
      <w:r w:rsidR="00417627" w:rsidRPr="003022AC">
        <w:rPr>
          <w:rFonts w:ascii="Aptos Display" w:hAnsi="Aptos Display"/>
          <w:bCs/>
          <w:color w:val="538135" w:themeColor="accent6" w:themeShade="BF"/>
          <w:sz w:val="24"/>
          <w:szCs w:val="24"/>
        </w:rPr>
        <w:t>, cu respectarea regulii de cumul</w:t>
      </w:r>
    </w:p>
    <w:p w14:paraId="4B899C0A" w14:textId="77777777" w:rsidR="00417627" w:rsidRPr="003022AC" w:rsidRDefault="00417627" w:rsidP="00417627">
      <w:pPr>
        <w:ind w:left="360"/>
        <w:rPr>
          <w:rFonts w:ascii="Aptos Display" w:hAnsi="Aptos Display"/>
          <w:bCs/>
          <w:sz w:val="24"/>
          <w:szCs w:val="24"/>
        </w:rPr>
      </w:pPr>
      <w:r w:rsidRPr="003022AC">
        <w:rPr>
          <w:rFonts w:ascii="Aptos Display" w:hAnsi="Aptos Display"/>
          <w:bCs/>
          <w:sz w:val="24"/>
          <w:szCs w:val="24"/>
        </w:rPr>
        <w:t>Pentru proiectele finanțate, se vor aplica următoarele condiții:</w:t>
      </w:r>
    </w:p>
    <w:p w14:paraId="1FAD6EF8" w14:textId="77777777" w:rsidR="003022AC" w:rsidRDefault="00417627" w:rsidP="003022AC">
      <w:pPr>
        <w:pStyle w:val="ListParagraph"/>
        <w:numPr>
          <w:ilvl w:val="1"/>
          <w:numId w:val="55"/>
        </w:numPr>
        <w:rPr>
          <w:rFonts w:ascii="Aptos Display" w:hAnsi="Aptos Display"/>
          <w:bCs/>
          <w:sz w:val="24"/>
          <w:szCs w:val="24"/>
        </w:rPr>
      </w:pPr>
      <w:r w:rsidRPr="003022AC">
        <w:rPr>
          <w:rFonts w:ascii="Aptos Display" w:hAnsi="Aptos Display"/>
          <w:bCs/>
          <w:sz w:val="24"/>
          <w:szCs w:val="24"/>
        </w:rPr>
        <w:t xml:space="preserve">menținerea caracterului durabil al investiției pentru o perioadă de 3 ani de la efectuarea plății finale în cadrul contractului de finanțare sau în termenul prevăzut de ajutorul de minimis, oricare intervine ultimul; </w:t>
      </w:r>
    </w:p>
    <w:p w14:paraId="764DFFE0" w14:textId="43F81794" w:rsidR="009130F5" w:rsidRPr="003022AC" w:rsidRDefault="00417627" w:rsidP="003022AC">
      <w:pPr>
        <w:pStyle w:val="ListParagraph"/>
        <w:numPr>
          <w:ilvl w:val="1"/>
          <w:numId w:val="55"/>
        </w:numPr>
        <w:rPr>
          <w:rFonts w:ascii="Aptos Display" w:hAnsi="Aptos Display"/>
          <w:bCs/>
          <w:sz w:val="24"/>
          <w:szCs w:val="24"/>
        </w:rPr>
      </w:pPr>
      <w:r w:rsidRPr="003022AC">
        <w:rPr>
          <w:rFonts w:ascii="Aptos Display" w:hAnsi="Aptos Display"/>
          <w:bCs/>
          <w:sz w:val="24"/>
          <w:szCs w:val="24"/>
        </w:rPr>
        <w:t>numărul minim de locuri de muncă (exprimat ca echivalent normă întreagă, ENI) obligatoriu a fi realizat este de un loc de muncă nou creat;</w:t>
      </w:r>
    </w:p>
    <w:p w14:paraId="33757DED" w14:textId="6238FF67" w:rsidR="00F235C6" w:rsidRPr="003022AC" w:rsidRDefault="00417627" w:rsidP="003022AC">
      <w:pPr>
        <w:pStyle w:val="ListParagraph"/>
        <w:numPr>
          <w:ilvl w:val="1"/>
          <w:numId w:val="54"/>
        </w:numPr>
        <w:rPr>
          <w:rFonts w:ascii="Aptos Display" w:hAnsi="Aptos Display"/>
          <w:bCs/>
          <w:sz w:val="24"/>
          <w:szCs w:val="24"/>
        </w:rPr>
      </w:pPr>
      <w:r w:rsidRPr="003022AC">
        <w:rPr>
          <w:rFonts w:ascii="Aptos Display" w:hAnsi="Aptos Display"/>
          <w:bCs/>
          <w:sz w:val="24"/>
          <w:szCs w:val="24"/>
        </w:rPr>
        <w:t xml:space="preserve">alte condiții suplimentare de monitorizare si reziliere a contractului de finanțare in conformitate cu prevederile prezentului ghid. </w:t>
      </w:r>
      <w:bookmarkStart w:id="122" w:name="_heading=h.4h042r0" w:colFirst="0" w:colLast="0"/>
      <w:bookmarkEnd w:id="122"/>
    </w:p>
    <w:p w14:paraId="00000342" w14:textId="77777777" w:rsidR="00497616" w:rsidRPr="003022AC" w:rsidRDefault="00906A94">
      <w:pPr>
        <w:pStyle w:val="Heading2"/>
        <w:numPr>
          <w:ilvl w:val="1"/>
          <w:numId w:val="3"/>
        </w:numPr>
        <w:rPr>
          <w:rFonts w:ascii="Aptos Display" w:eastAsia="Calibri" w:hAnsi="Aptos Display" w:cs="Calibri"/>
          <w:b/>
          <w:bCs/>
          <w:color w:val="538135" w:themeColor="accent6" w:themeShade="BF"/>
          <w:sz w:val="24"/>
          <w:szCs w:val="24"/>
        </w:rPr>
      </w:pPr>
      <w:bookmarkStart w:id="123" w:name="_Toc195088804"/>
      <w:r w:rsidRPr="003022AC">
        <w:rPr>
          <w:rFonts w:ascii="Aptos Display" w:eastAsia="Calibri" w:hAnsi="Aptos Display" w:cs="Calibri"/>
          <w:b/>
          <w:bCs/>
          <w:color w:val="538135" w:themeColor="accent6" w:themeShade="BF"/>
          <w:sz w:val="24"/>
          <w:szCs w:val="24"/>
        </w:rPr>
        <w:t>Eligibilitatea activităților</w:t>
      </w:r>
      <w:bookmarkEnd w:id="123"/>
    </w:p>
    <w:p w14:paraId="00000343" w14:textId="77777777" w:rsidR="00497616" w:rsidRPr="003022AC" w:rsidRDefault="00906A94" w:rsidP="008F7A44">
      <w:pPr>
        <w:pStyle w:val="Heading3"/>
        <w:rPr>
          <w:b/>
          <w:bCs/>
        </w:rPr>
      </w:pPr>
      <w:bookmarkStart w:id="124" w:name="_Toc195088805"/>
      <w:r w:rsidRPr="003022AC">
        <w:rPr>
          <w:b/>
          <w:bCs/>
        </w:rPr>
        <w:t>Cerințe generale privind eligibilitatea activităților</w:t>
      </w:r>
      <w:bookmarkEnd w:id="124"/>
    </w:p>
    <w:p w14:paraId="1B510679" w14:textId="2D05DAE3" w:rsidR="006F2F5D" w:rsidRPr="003022AC" w:rsidRDefault="00B44F76" w:rsidP="006F2F5D">
      <w:pPr>
        <w:spacing w:before="0" w:after="0"/>
        <w:ind w:left="0"/>
        <w:rPr>
          <w:rFonts w:ascii="Aptos Display" w:hAnsi="Aptos Display"/>
          <w:color w:val="000000"/>
          <w:sz w:val="24"/>
          <w:szCs w:val="24"/>
          <w:lang w:val="it-IT"/>
        </w:rPr>
      </w:pPr>
      <w:r w:rsidRPr="003022AC">
        <w:rPr>
          <w:rFonts w:ascii="Aptos Display" w:hAnsi="Aptos Display" w:cstheme="minorHAnsi"/>
          <w:sz w:val="24"/>
          <w:szCs w:val="24"/>
        </w:rPr>
        <w:t xml:space="preserve">Tipurile de activități eligibile sunt detaliate în cadrul prezentului ghid, </w:t>
      </w:r>
      <w:r w:rsidR="007D5931" w:rsidRPr="003022AC">
        <w:rPr>
          <w:rFonts w:ascii="Aptos Display" w:hAnsi="Aptos Display" w:cstheme="minorHAnsi"/>
          <w:sz w:val="24"/>
          <w:szCs w:val="24"/>
        </w:rPr>
        <w:t xml:space="preserve">subcapitolul </w:t>
      </w:r>
      <w:r w:rsidRPr="003022AC">
        <w:rPr>
          <w:rFonts w:ascii="Aptos Display" w:hAnsi="Aptos Display" w:cstheme="minorHAnsi"/>
          <w:sz w:val="24"/>
          <w:szCs w:val="24"/>
        </w:rPr>
        <w:t>5.3.2.</w:t>
      </w:r>
      <w:r w:rsidR="002F2CFA">
        <w:rPr>
          <w:rFonts w:ascii="Aptos Display" w:hAnsi="Aptos Display" w:cstheme="minorHAnsi"/>
          <w:sz w:val="24"/>
          <w:szCs w:val="24"/>
        </w:rPr>
        <w:t xml:space="preserve"> Activități eligibile</w:t>
      </w:r>
      <w:r w:rsidRPr="003022AC">
        <w:rPr>
          <w:rFonts w:ascii="Aptos Display" w:hAnsi="Aptos Display" w:cstheme="minorHAnsi"/>
          <w:sz w:val="24"/>
          <w:szCs w:val="24"/>
        </w:rPr>
        <w:t xml:space="preserve"> </w:t>
      </w:r>
    </w:p>
    <w:p w14:paraId="7198ADE5" w14:textId="5CCB3470" w:rsidR="006F2F5D" w:rsidRPr="003022AC" w:rsidRDefault="006F2F5D" w:rsidP="006F2F5D">
      <w:pPr>
        <w:autoSpaceDE w:val="0"/>
        <w:autoSpaceDN w:val="0"/>
        <w:adjustRightInd w:val="0"/>
        <w:spacing w:before="0" w:after="0"/>
        <w:ind w:left="0"/>
        <w:rPr>
          <w:rFonts w:ascii="Aptos Display" w:hAnsi="Aptos Display"/>
          <w:color w:val="000000"/>
          <w:sz w:val="24"/>
          <w:szCs w:val="24"/>
          <w:lang w:val="it-IT"/>
        </w:rPr>
      </w:pPr>
      <w:r w:rsidRPr="003022AC">
        <w:rPr>
          <w:rFonts w:ascii="Aptos Display" w:hAnsi="Aptos Display"/>
          <w:color w:val="000000"/>
          <w:sz w:val="24"/>
          <w:szCs w:val="24"/>
          <w:lang w:val="it-IT"/>
        </w:rPr>
        <w:t xml:space="preserve">De asemenea, în cadrul ghidului pot fi incluse plafoane de costuri maxime eligibile pentru diferite categorii de cheltuieli. </w:t>
      </w:r>
    </w:p>
    <w:p w14:paraId="0954247A" w14:textId="7680F604" w:rsidR="006F2F5D" w:rsidRPr="003022AC" w:rsidRDefault="006F2F5D" w:rsidP="006F2F5D">
      <w:pPr>
        <w:autoSpaceDE w:val="0"/>
        <w:autoSpaceDN w:val="0"/>
        <w:adjustRightInd w:val="0"/>
        <w:spacing w:before="0" w:after="0"/>
        <w:ind w:left="0"/>
        <w:rPr>
          <w:rFonts w:ascii="Aptos Display" w:hAnsi="Aptos Display"/>
          <w:color w:val="000000"/>
          <w:sz w:val="24"/>
          <w:szCs w:val="24"/>
          <w:lang w:val="it-IT"/>
        </w:rPr>
      </w:pPr>
      <w:r w:rsidRPr="003022AC">
        <w:rPr>
          <w:rFonts w:ascii="Aptos Display" w:hAnsi="Aptos Display"/>
          <w:color w:val="000000"/>
          <w:sz w:val="24"/>
          <w:szCs w:val="24"/>
          <w:lang w:val="it-IT"/>
        </w:rPr>
        <w:lastRenderedPageBreak/>
        <w:t xml:space="preserve">Proiectul propus trebuie să cuprindă în mod </w:t>
      </w:r>
      <w:r w:rsidRPr="003022AC">
        <w:rPr>
          <w:rFonts w:ascii="Aptos Display" w:hAnsi="Aptos Display"/>
          <w:b/>
          <w:bCs/>
          <w:color w:val="000000"/>
          <w:sz w:val="24"/>
          <w:szCs w:val="24"/>
          <w:lang w:val="it-IT"/>
        </w:rPr>
        <w:t>obligatoriu</w:t>
      </w:r>
      <w:r w:rsidRPr="003022AC">
        <w:rPr>
          <w:rFonts w:ascii="Aptos Display" w:hAnsi="Aptos Display"/>
          <w:color w:val="000000"/>
          <w:sz w:val="24"/>
          <w:szCs w:val="24"/>
          <w:lang w:val="it-IT"/>
        </w:rPr>
        <w:t xml:space="preserve">, activități aferente activelor corporale de tipul echipamente tehnologice, utilaje, instalații de lucru, mobilier, echipamente informatice, de natura mijloacelor fixe. </w:t>
      </w:r>
    </w:p>
    <w:p w14:paraId="658D412D" w14:textId="0C7A3B6D" w:rsidR="00E27B7F" w:rsidRPr="003022AC" w:rsidRDefault="006F2F5D" w:rsidP="00E27B7F">
      <w:pPr>
        <w:autoSpaceDE w:val="0"/>
        <w:autoSpaceDN w:val="0"/>
        <w:adjustRightInd w:val="0"/>
        <w:spacing w:before="0" w:after="0"/>
        <w:ind w:left="0"/>
        <w:rPr>
          <w:rFonts w:ascii="Aptos Display" w:hAnsi="Aptos Display"/>
          <w:color w:val="000000"/>
          <w:sz w:val="24"/>
          <w:szCs w:val="24"/>
          <w:lang w:val="it-IT"/>
        </w:rPr>
      </w:pPr>
      <w:r w:rsidRPr="003022AC">
        <w:rPr>
          <w:rFonts w:ascii="Aptos Display" w:hAnsi="Aptos Display"/>
          <w:color w:val="000000"/>
          <w:sz w:val="24"/>
          <w:szCs w:val="24"/>
          <w:lang w:val="it-IT"/>
        </w:rPr>
        <w:t xml:space="preserve">Este </w:t>
      </w:r>
      <w:r w:rsidRPr="003022AC">
        <w:rPr>
          <w:rFonts w:ascii="Aptos Display" w:hAnsi="Aptos Display"/>
          <w:b/>
          <w:bCs/>
          <w:color w:val="000000"/>
          <w:sz w:val="24"/>
          <w:szCs w:val="24"/>
          <w:lang w:val="it-IT"/>
        </w:rPr>
        <w:t>opțională</w:t>
      </w:r>
      <w:r w:rsidRPr="003022AC">
        <w:rPr>
          <w:rFonts w:ascii="Aptos Display" w:hAnsi="Aptos Display"/>
          <w:color w:val="000000"/>
          <w:sz w:val="24"/>
          <w:szCs w:val="24"/>
          <w:lang w:val="it-IT"/>
        </w:rPr>
        <w:t xml:space="preserve"> </w:t>
      </w:r>
      <w:r w:rsidR="00E27B7F" w:rsidRPr="003022AC">
        <w:rPr>
          <w:rFonts w:ascii="Aptos Display" w:hAnsi="Aptos Display"/>
          <w:color w:val="000000"/>
          <w:sz w:val="24"/>
          <w:szCs w:val="24"/>
          <w:lang w:val="it-IT"/>
        </w:rPr>
        <w:t>includerea în cadrul proiectului a activităților de formare profesională și organizare evenimente</w:t>
      </w:r>
      <w:r w:rsidR="003022AC">
        <w:rPr>
          <w:rFonts w:ascii="Aptos Display" w:hAnsi="Aptos Display"/>
          <w:color w:val="000000"/>
          <w:sz w:val="24"/>
          <w:szCs w:val="24"/>
          <w:lang w:val="it-IT"/>
        </w:rPr>
        <w:t>:</w:t>
      </w:r>
      <w:r w:rsidR="00E27B7F" w:rsidRPr="003022AC">
        <w:rPr>
          <w:rFonts w:ascii="Aptos Display" w:hAnsi="Aptos Display"/>
          <w:color w:val="000000"/>
          <w:sz w:val="24"/>
          <w:szCs w:val="24"/>
          <w:lang w:val="it-IT"/>
        </w:rPr>
        <w:t xml:space="preserve"> pentru activitatea de producție, comercializare și internaționalizare, pentru calificare, recalificare, formare continuă - perfecționare sau specializare, pentru dezvoltare de competente privind managementul afacerii și tehnologice pentru angajații aferenți locurilor de muncă nou create, în special pentru obținerea de competențe verzi sau competențe în domeniile și sectoarele emergente identificate pentru fiecare apel în parte. Cu toate acestea se va puncta suplimentar în cadrul grilelor de evaluare tehnico-financiare. </w:t>
      </w:r>
    </w:p>
    <w:p w14:paraId="6DC4FD6C" w14:textId="71FF2DCF" w:rsidR="006F2F5D" w:rsidRPr="003022AC" w:rsidRDefault="006F2F5D" w:rsidP="00E27B7F">
      <w:pPr>
        <w:autoSpaceDE w:val="0"/>
        <w:autoSpaceDN w:val="0"/>
        <w:adjustRightInd w:val="0"/>
        <w:spacing w:before="0" w:after="0"/>
        <w:ind w:left="0"/>
        <w:rPr>
          <w:rFonts w:ascii="Aptos Display" w:hAnsi="Aptos Display" w:cstheme="minorHAnsi"/>
          <w:sz w:val="24"/>
          <w:szCs w:val="24"/>
        </w:rPr>
      </w:pPr>
      <w:r w:rsidRPr="003022AC">
        <w:rPr>
          <w:rFonts w:ascii="Aptos Display" w:hAnsi="Aptos Display"/>
          <w:color w:val="000000"/>
          <w:sz w:val="24"/>
          <w:szCs w:val="24"/>
          <w:lang w:val="it-IT"/>
        </w:rPr>
        <w:t xml:space="preserve">Eligibilitatea unei activități nu este echivalentă cu eligibilitatea cheltuielilor efectuate pentru realizarea acelei activități, pentru care trebuie îndeplinite condițiile privind rambursarea și plata acestora, inclusiv respectarea pragurilor prevăzute de prezentul ghid și a legislației în domeniul achizițiilor. </w:t>
      </w:r>
    </w:p>
    <w:p w14:paraId="225232DC" w14:textId="77777777" w:rsidR="006F2F5D" w:rsidRPr="003022AC" w:rsidRDefault="006F2F5D" w:rsidP="007D5931">
      <w:pPr>
        <w:spacing w:before="0" w:after="0"/>
        <w:ind w:left="0"/>
        <w:rPr>
          <w:rFonts w:ascii="Aptos Display" w:hAnsi="Aptos Display" w:cstheme="minorHAnsi"/>
          <w:sz w:val="24"/>
          <w:szCs w:val="24"/>
        </w:rPr>
      </w:pPr>
    </w:p>
    <w:p w14:paraId="00000346" w14:textId="556488A1" w:rsidR="00497616" w:rsidRPr="003022AC" w:rsidRDefault="00906A94" w:rsidP="00DC2B66">
      <w:pPr>
        <w:pStyle w:val="Heading3"/>
        <w:rPr>
          <w:b/>
          <w:bCs/>
        </w:rPr>
      </w:pPr>
      <w:bookmarkStart w:id="125" w:name="_Toc195088806"/>
      <w:r w:rsidRPr="003022AC">
        <w:rPr>
          <w:b/>
          <w:bCs/>
        </w:rPr>
        <w:t>Activități eligibile</w:t>
      </w:r>
      <w:bookmarkEnd w:id="125"/>
    </w:p>
    <w:p w14:paraId="00000349" w14:textId="0A4E144D" w:rsidR="00497616" w:rsidRPr="003022AC" w:rsidRDefault="00906A94">
      <w:pPr>
        <w:ind w:left="0"/>
        <w:rPr>
          <w:rFonts w:ascii="Aptos Display" w:hAnsi="Aptos Display"/>
          <w:sz w:val="24"/>
          <w:szCs w:val="24"/>
        </w:rPr>
      </w:pPr>
      <w:r w:rsidRPr="003022AC">
        <w:rPr>
          <w:rFonts w:ascii="Aptos Display" w:hAnsi="Aptos Display"/>
          <w:sz w:val="24"/>
          <w:szCs w:val="24"/>
        </w:rPr>
        <w:t xml:space="preserve">Se vor finanța următoarele </w:t>
      </w:r>
      <w:r w:rsidR="005370CB" w:rsidRPr="003022AC">
        <w:rPr>
          <w:rFonts w:ascii="Aptos Display" w:hAnsi="Aptos Display"/>
          <w:sz w:val="24"/>
          <w:szCs w:val="24"/>
        </w:rPr>
        <w:t xml:space="preserve">tipuri de </w:t>
      </w:r>
      <w:r w:rsidRPr="003022AC">
        <w:rPr>
          <w:rFonts w:ascii="Aptos Display" w:hAnsi="Aptos Display"/>
          <w:b/>
          <w:bCs/>
          <w:sz w:val="24"/>
          <w:szCs w:val="24"/>
        </w:rPr>
        <w:t>activități</w:t>
      </w:r>
      <w:r w:rsidRPr="003022AC">
        <w:rPr>
          <w:rFonts w:ascii="Aptos Display" w:hAnsi="Aptos Display"/>
          <w:sz w:val="24"/>
          <w:szCs w:val="24"/>
        </w:rPr>
        <w:t>:</w:t>
      </w:r>
    </w:p>
    <w:p w14:paraId="24A6ACC7" w14:textId="1ED42206" w:rsidR="00BF2EF5" w:rsidRPr="003022AC" w:rsidRDefault="00B377BD">
      <w:pPr>
        <w:pStyle w:val="ListParagraph"/>
        <w:numPr>
          <w:ilvl w:val="0"/>
          <w:numId w:val="4"/>
        </w:numPr>
        <w:rPr>
          <w:rFonts w:ascii="Aptos Display" w:hAnsi="Aptos Display" w:cstheme="minorHAnsi"/>
          <w:b/>
          <w:bCs/>
          <w:sz w:val="24"/>
          <w:szCs w:val="24"/>
        </w:rPr>
      </w:pPr>
      <w:r w:rsidRPr="003022AC">
        <w:rPr>
          <w:rFonts w:ascii="Aptos Display" w:hAnsi="Aptos Display" w:cstheme="minorHAnsi"/>
          <w:b/>
          <w:bCs/>
          <w:sz w:val="24"/>
          <w:szCs w:val="24"/>
        </w:rPr>
        <w:t xml:space="preserve"> </w:t>
      </w:r>
      <w:bookmarkStart w:id="126" w:name="_Hlk148975539"/>
      <w:r w:rsidR="00BF643E" w:rsidRPr="003022AC">
        <w:rPr>
          <w:rFonts w:ascii="Aptos Display" w:hAnsi="Aptos Display" w:cstheme="minorHAnsi"/>
          <w:b/>
          <w:bCs/>
          <w:sz w:val="24"/>
          <w:szCs w:val="24"/>
        </w:rPr>
        <w:t xml:space="preserve">Activități aferente </w:t>
      </w:r>
      <w:r w:rsidRPr="003022AC">
        <w:rPr>
          <w:rFonts w:ascii="Aptos Display" w:hAnsi="Aptos Display" w:cstheme="minorHAnsi"/>
          <w:b/>
          <w:bCs/>
          <w:sz w:val="24"/>
          <w:szCs w:val="24"/>
        </w:rPr>
        <w:t>a</w:t>
      </w:r>
      <w:r w:rsidR="00BF2EF5" w:rsidRPr="003022AC">
        <w:rPr>
          <w:rFonts w:ascii="Aptos Display" w:hAnsi="Aptos Display" w:cstheme="minorHAnsi"/>
          <w:b/>
          <w:bCs/>
          <w:sz w:val="24"/>
          <w:szCs w:val="24"/>
        </w:rPr>
        <w:t>ctive</w:t>
      </w:r>
      <w:r w:rsidR="00BF643E" w:rsidRPr="003022AC">
        <w:rPr>
          <w:rFonts w:ascii="Aptos Display" w:hAnsi="Aptos Display" w:cstheme="minorHAnsi"/>
          <w:b/>
          <w:bCs/>
          <w:sz w:val="24"/>
          <w:szCs w:val="24"/>
        </w:rPr>
        <w:t>lor</w:t>
      </w:r>
      <w:r w:rsidR="00BF2EF5" w:rsidRPr="003022AC">
        <w:rPr>
          <w:rFonts w:ascii="Aptos Display" w:hAnsi="Aptos Display" w:cstheme="minorHAnsi"/>
          <w:b/>
          <w:bCs/>
          <w:sz w:val="24"/>
          <w:szCs w:val="24"/>
        </w:rPr>
        <w:t xml:space="preserve"> corporale</w:t>
      </w:r>
    </w:p>
    <w:p w14:paraId="20D7537F" w14:textId="1A0ABA36" w:rsidR="00923980" w:rsidRPr="003022AC" w:rsidRDefault="005370CB">
      <w:pPr>
        <w:pStyle w:val="ListParagraph"/>
        <w:numPr>
          <w:ilvl w:val="0"/>
          <w:numId w:val="28"/>
        </w:numPr>
        <w:rPr>
          <w:rFonts w:ascii="Aptos Display" w:hAnsi="Aptos Display" w:cstheme="minorHAnsi"/>
          <w:sz w:val="24"/>
          <w:szCs w:val="24"/>
        </w:rPr>
      </w:pPr>
      <w:r w:rsidRPr="003022AC">
        <w:rPr>
          <w:rFonts w:ascii="Aptos Display" w:hAnsi="Aptos Display" w:cstheme="minorHAnsi"/>
          <w:sz w:val="24"/>
          <w:szCs w:val="24"/>
        </w:rPr>
        <w:t>achiziționarea de echipamente tehnologice, utilaje, instalații de lucru, mobilier, echipamente informatice, de natura mijloacelor fixe;</w:t>
      </w:r>
    </w:p>
    <w:p w14:paraId="28AEF0EB" w14:textId="2F14AE75" w:rsidR="00B377BD" w:rsidRPr="003022AC" w:rsidRDefault="005370CB">
      <w:pPr>
        <w:pStyle w:val="ListParagraph"/>
        <w:numPr>
          <w:ilvl w:val="0"/>
          <w:numId w:val="28"/>
        </w:numPr>
        <w:rPr>
          <w:rFonts w:ascii="Aptos Display" w:hAnsi="Aptos Display" w:cstheme="minorHAnsi"/>
          <w:b/>
          <w:bCs/>
          <w:sz w:val="24"/>
          <w:szCs w:val="24"/>
        </w:rPr>
      </w:pPr>
      <w:bookmarkStart w:id="127" w:name="_Hlk148967787"/>
      <w:r w:rsidRPr="003022AC">
        <w:rPr>
          <w:rFonts w:ascii="Aptos Display" w:hAnsi="Aptos Display" w:cstheme="minorHAnsi"/>
          <w:sz w:val="24"/>
          <w:szCs w:val="24"/>
        </w:rPr>
        <w:t xml:space="preserve">achiziționarea de instalații/echipamente specifice în scopul implementării măsurilor </w:t>
      </w:r>
      <w:r w:rsidR="004C453B" w:rsidRPr="003022AC">
        <w:rPr>
          <w:rFonts w:ascii="Aptos Display" w:hAnsi="Aptos Display" w:cstheme="minorHAnsi"/>
          <w:sz w:val="24"/>
          <w:szCs w:val="24"/>
        </w:rPr>
        <w:t xml:space="preserve"> </w:t>
      </w:r>
      <w:r w:rsidR="00B441A0" w:rsidRPr="003022AC">
        <w:rPr>
          <w:rFonts w:ascii="Aptos Display" w:hAnsi="Aptos Display" w:cstheme="minorHAnsi"/>
          <w:sz w:val="24"/>
          <w:szCs w:val="24"/>
        </w:rPr>
        <w:t>care contribuie în mod substanțial la obiectivele de mediu</w:t>
      </w:r>
      <w:bookmarkEnd w:id="127"/>
      <w:r w:rsidR="0033493D" w:rsidRPr="003022AC">
        <w:rPr>
          <w:rFonts w:ascii="Aptos Display" w:hAnsi="Aptos Display" w:cstheme="minorHAnsi"/>
          <w:sz w:val="24"/>
          <w:szCs w:val="24"/>
        </w:rPr>
        <w:t xml:space="preserve">, </w:t>
      </w:r>
      <w:r w:rsidRPr="003022AC">
        <w:rPr>
          <w:rFonts w:ascii="Aptos Display" w:hAnsi="Aptos Display" w:cstheme="minorHAnsi"/>
          <w:sz w:val="24"/>
          <w:szCs w:val="24"/>
        </w:rPr>
        <w:t xml:space="preserve">în procent de </w:t>
      </w:r>
      <w:bookmarkStart w:id="128" w:name="_Hlk148967795"/>
      <w:r w:rsidRPr="003022AC">
        <w:rPr>
          <w:rFonts w:ascii="Aptos Display" w:hAnsi="Aptos Display" w:cstheme="minorHAnsi"/>
          <w:b/>
          <w:bCs/>
          <w:sz w:val="24"/>
          <w:szCs w:val="24"/>
        </w:rPr>
        <w:t>maxim</w:t>
      </w:r>
      <w:r w:rsidR="00B041DB" w:rsidRPr="003022AC">
        <w:rPr>
          <w:rFonts w:ascii="Aptos Display" w:hAnsi="Aptos Display" w:cstheme="minorHAnsi"/>
          <w:b/>
          <w:bCs/>
          <w:sz w:val="24"/>
          <w:szCs w:val="24"/>
        </w:rPr>
        <w:t>um</w:t>
      </w:r>
      <w:r w:rsidRPr="003022AC">
        <w:rPr>
          <w:rFonts w:ascii="Aptos Display" w:hAnsi="Aptos Display" w:cstheme="minorHAnsi"/>
          <w:b/>
          <w:bCs/>
          <w:sz w:val="24"/>
          <w:szCs w:val="24"/>
        </w:rPr>
        <w:t xml:space="preserve"> 10% din valoarea totală eligibilă a</w:t>
      </w:r>
      <w:r w:rsidR="00827309" w:rsidRPr="003022AC">
        <w:rPr>
          <w:rFonts w:ascii="Aptos Display" w:hAnsi="Aptos Display" w:cstheme="minorHAnsi"/>
          <w:b/>
          <w:bCs/>
          <w:sz w:val="24"/>
          <w:szCs w:val="24"/>
        </w:rPr>
        <w:t xml:space="preserve"> </w:t>
      </w:r>
      <w:r w:rsidRPr="003022AC">
        <w:rPr>
          <w:rFonts w:ascii="Aptos Display" w:hAnsi="Aptos Display" w:cstheme="minorHAnsi"/>
          <w:b/>
          <w:bCs/>
          <w:sz w:val="24"/>
          <w:szCs w:val="24"/>
        </w:rPr>
        <w:t>proiectului</w:t>
      </w:r>
      <w:bookmarkEnd w:id="128"/>
      <w:r w:rsidRPr="003022AC">
        <w:rPr>
          <w:rFonts w:ascii="Aptos Display" w:hAnsi="Aptos Display" w:cstheme="minorHAnsi"/>
          <w:sz w:val="24"/>
          <w:szCs w:val="24"/>
        </w:rPr>
        <w:t>;</w:t>
      </w:r>
    </w:p>
    <w:p w14:paraId="291DC045" w14:textId="26F499C2" w:rsidR="00272A68" w:rsidRPr="003022AC" w:rsidRDefault="005370CB">
      <w:pPr>
        <w:pStyle w:val="ListParagraph"/>
        <w:numPr>
          <w:ilvl w:val="0"/>
          <w:numId w:val="28"/>
        </w:numPr>
        <w:rPr>
          <w:rFonts w:ascii="Aptos Display" w:hAnsi="Aptos Display" w:cstheme="minorHAnsi"/>
          <w:sz w:val="24"/>
          <w:szCs w:val="24"/>
        </w:rPr>
      </w:pPr>
      <w:r w:rsidRPr="003022AC">
        <w:rPr>
          <w:rFonts w:ascii="Aptos Display" w:hAnsi="Aptos Display" w:cstheme="minorHAnsi"/>
          <w:sz w:val="24"/>
          <w:szCs w:val="24"/>
        </w:rPr>
        <w:t xml:space="preserve">lucrări de </w:t>
      </w:r>
      <w:r w:rsidR="0045794E" w:rsidRPr="003022AC">
        <w:rPr>
          <w:rFonts w:ascii="Aptos Display" w:hAnsi="Aptos Display" w:cstheme="minorHAnsi"/>
          <w:sz w:val="24"/>
          <w:szCs w:val="24"/>
        </w:rPr>
        <w:t>construcție</w:t>
      </w:r>
      <w:r w:rsidRPr="003022AC">
        <w:rPr>
          <w:rFonts w:ascii="Aptos Display" w:hAnsi="Aptos Display" w:cstheme="minorHAnsi"/>
          <w:sz w:val="24"/>
          <w:szCs w:val="24"/>
        </w:rPr>
        <w:t xml:space="preserve">, </w:t>
      </w:r>
      <w:r w:rsidR="0045794E" w:rsidRPr="003022AC">
        <w:rPr>
          <w:rFonts w:ascii="Aptos Display" w:hAnsi="Aptos Display" w:cstheme="minorHAnsi"/>
          <w:sz w:val="24"/>
          <w:szCs w:val="24"/>
        </w:rPr>
        <w:t xml:space="preserve">modernizare, </w:t>
      </w:r>
      <w:r w:rsidRPr="003022AC">
        <w:rPr>
          <w:rFonts w:ascii="Aptos Display" w:hAnsi="Aptos Display" w:cstheme="minorHAnsi"/>
          <w:sz w:val="24"/>
          <w:szCs w:val="24"/>
        </w:rPr>
        <w:t>extindere a spațiilor de producție/prestare de servicii</w:t>
      </w:r>
      <w:r w:rsidR="0045483E" w:rsidRPr="003022AC">
        <w:rPr>
          <w:rFonts w:ascii="Aptos Display" w:hAnsi="Aptos Display" w:cstheme="minorHAnsi"/>
          <w:sz w:val="24"/>
          <w:szCs w:val="24"/>
        </w:rPr>
        <w:t xml:space="preserve"> existente</w:t>
      </w:r>
      <w:r w:rsidRPr="003022AC">
        <w:rPr>
          <w:rFonts w:ascii="Aptos Display" w:hAnsi="Aptos Display" w:cstheme="minorHAnsi"/>
          <w:sz w:val="24"/>
          <w:szCs w:val="24"/>
        </w:rPr>
        <w:t xml:space="preserve">, inclusiv a utilităților generale aferente (alimentare cu apă, canalizare, alimentare cu gaze naturale, agent termic, energie electrică, PSI). </w:t>
      </w:r>
    </w:p>
    <w:bookmarkEnd w:id="126"/>
    <w:p w14:paraId="72E31D18" w14:textId="77777777" w:rsidR="007D4E15" w:rsidRPr="003022AC" w:rsidRDefault="007D4E15" w:rsidP="00BB7392">
      <w:pPr>
        <w:spacing w:before="0" w:after="0"/>
        <w:ind w:left="0"/>
        <w:rPr>
          <w:rFonts w:ascii="Aptos Display" w:hAnsi="Aptos Display" w:cstheme="minorHAnsi"/>
          <w:b/>
          <w:bCs/>
          <w:color w:val="538135" w:themeColor="accent6" w:themeShade="BF"/>
          <w:sz w:val="24"/>
          <w:szCs w:val="24"/>
        </w:rPr>
      </w:pPr>
      <w:r w:rsidRPr="003022AC">
        <w:rPr>
          <w:rFonts w:ascii="Aptos Display" w:hAnsi="Aptos Display" w:cstheme="minorHAnsi"/>
          <w:b/>
          <w:bCs/>
          <w:color w:val="538135" w:themeColor="accent6" w:themeShade="BF"/>
          <w:sz w:val="24"/>
          <w:szCs w:val="24"/>
        </w:rPr>
        <w:t>Atenție!</w:t>
      </w:r>
    </w:p>
    <w:p w14:paraId="0DE01D21" w14:textId="046571B7" w:rsidR="007D4E15" w:rsidRPr="003022AC" w:rsidRDefault="007D4E15" w:rsidP="00BB7392">
      <w:pPr>
        <w:pBdr>
          <w:top w:val="nil"/>
          <w:left w:val="nil"/>
          <w:bottom w:val="nil"/>
          <w:right w:val="nil"/>
          <w:between w:val="nil"/>
        </w:pBdr>
        <w:spacing w:before="0" w:after="0"/>
        <w:ind w:left="0"/>
        <w:rPr>
          <w:rFonts w:ascii="Aptos Display" w:hAnsi="Aptos Display" w:cstheme="minorHAnsi"/>
          <w:i/>
          <w:iCs/>
          <w:sz w:val="24"/>
          <w:szCs w:val="24"/>
        </w:rPr>
      </w:pPr>
      <w:r w:rsidRPr="003022AC">
        <w:rPr>
          <w:rFonts w:ascii="Aptos Display" w:hAnsi="Aptos Display" w:cstheme="minorHAnsi"/>
          <w:b/>
          <w:bCs/>
          <w:sz w:val="24"/>
          <w:szCs w:val="24"/>
        </w:rPr>
        <w:t>Echipamentele tehnologice, utilajele, instalațiile de lucru, mobilier</w:t>
      </w:r>
      <w:r w:rsidR="009A046C" w:rsidRPr="003022AC">
        <w:rPr>
          <w:rFonts w:ascii="Aptos Display" w:hAnsi="Aptos Display" w:cstheme="minorHAnsi"/>
          <w:b/>
          <w:bCs/>
          <w:sz w:val="24"/>
          <w:szCs w:val="24"/>
        </w:rPr>
        <w:t>ul</w:t>
      </w:r>
      <w:r w:rsidRPr="003022AC">
        <w:rPr>
          <w:rFonts w:ascii="Aptos Display" w:hAnsi="Aptos Display" w:cstheme="minorHAnsi"/>
          <w:b/>
          <w:bCs/>
          <w:sz w:val="24"/>
          <w:szCs w:val="24"/>
        </w:rPr>
        <w:t>, de natura mijloacelor fixe trebuie sa fie utilizate la locația de implementare a proiectului/aria vizată de apel</w:t>
      </w:r>
      <w:r w:rsidRPr="003022AC">
        <w:rPr>
          <w:rFonts w:ascii="Aptos Display" w:hAnsi="Aptos Display" w:cstheme="minorHAnsi"/>
          <w:sz w:val="24"/>
          <w:szCs w:val="24"/>
        </w:rPr>
        <w:t xml:space="preserve">. </w:t>
      </w:r>
      <w:r w:rsidRPr="003022AC">
        <w:rPr>
          <w:rFonts w:ascii="Aptos Display" w:hAnsi="Aptos Display" w:cstheme="minorHAnsi"/>
          <w:i/>
          <w:iCs/>
          <w:sz w:val="24"/>
          <w:szCs w:val="24"/>
        </w:rPr>
        <w:t>Imposibilitatea demonstrării derulării de activități economice în zona vizată de apel pe perioada de durabilitate a investiției prin contracte comerciale și/sau obiective realizate va conduce la recuperarea contravalorii celor anterior menționate.</w:t>
      </w:r>
    </w:p>
    <w:p w14:paraId="58A6D44B" w14:textId="173A35B6" w:rsidR="00791906" w:rsidRPr="00121F1C" w:rsidRDefault="00341A28" w:rsidP="00224E8F">
      <w:pPr>
        <w:ind w:left="0"/>
        <w:rPr>
          <w:rFonts w:ascii="Aptos Display" w:hAnsi="Aptos Display"/>
          <w:sz w:val="24"/>
          <w:szCs w:val="24"/>
        </w:rPr>
      </w:pPr>
      <w:bookmarkStart w:id="129" w:name="_Hlk156312966"/>
      <w:bookmarkStart w:id="130" w:name="_Hlk149127168"/>
      <w:r w:rsidRPr="003022AC">
        <w:rPr>
          <w:rFonts w:ascii="Aptos Display" w:hAnsi="Aptos Display" w:cstheme="minorHAnsi"/>
          <w:sz w:val="24"/>
          <w:szCs w:val="24"/>
        </w:rPr>
        <w:t xml:space="preserve">Lucrările de modernizare pot fi considerate eligibile doar în măsura în care sunt aferente şi intrinsec legate de investițiile propuse prin proiect, nu presupun doar </w:t>
      </w:r>
      <w:r w:rsidR="00DF1167" w:rsidRPr="003022AC">
        <w:rPr>
          <w:rFonts w:ascii="Aptos Display" w:hAnsi="Aptos Display" w:cstheme="minorHAnsi"/>
          <w:sz w:val="24"/>
          <w:szCs w:val="24"/>
        </w:rPr>
        <w:t>îmbunătățirea</w:t>
      </w:r>
      <w:r w:rsidRPr="003022AC">
        <w:rPr>
          <w:rFonts w:ascii="Aptos Display" w:hAnsi="Aptos Display" w:cstheme="minorHAnsi"/>
          <w:sz w:val="24"/>
          <w:szCs w:val="24"/>
        </w:rPr>
        <w:t xml:space="preserve"> parametrilor tehnici </w:t>
      </w:r>
      <w:r w:rsidR="00091E8A" w:rsidRPr="003022AC">
        <w:rPr>
          <w:rFonts w:ascii="Aptos Display" w:hAnsi="Aptos Display" w:cstheme="minorHAnsi"/>
          <w:sz w:val="24"/>
          <w:szCs w:val="24"/>
        </w:rPr>
        <w:t>inițiali</w:t>
      </w:r>
      <w:r w:rsidRPr="003022AC">
        <w:rPr>
          <w:rFonts w:ascii="Aptos Display" w:hAnsi="Aptos Display" w:cstheme="minorHAnsi"/>
          <w:sz w:val="24"/>
          <w:szCs w:val="24"/>
        </w:rPr>
        <w:t>, ci implică modificări/</w:t>
      </w:r>
      <w:r w:rsidR="00DF1167" w:rsidRPr="003022AC">
        <w:rPr>
          <w:rFonts w:ascii="Aptos Display" w:hAnsi="Aptos Display" w:cstheme="minorHAnsi"/>
          <w:sz w:val="24"/>
          <w:szCs w:val="24"/>
        </w:rPr>
        <w:t>îmbunătățiri</w:t>
      </w:r>
      <w:r w:rsidRPr="003022AC">
        <w:rPr>
          <w:rFonts w:ascii="Aptos Display" w:hAnsi="Aptos Display" w:cstheme="minorHAnsi"/>
          <w:sz w:val="24"/>
          <w:szCs w:val="24"/>
        </w:rPr>
        <w:t xml:space="preserve"> </w:t>
      </w:r>
      <w:r w:rsidR="00091E8A" w:rsidRPr="003022AC">
        <w:rPr>
          <w:rFonts w:ascii="Aptos Display" w:hAnsi="Aptos Display" w:cstheme="minorHAnsi"/>
          <w:sz w:val="24"/>
          <w:szCs w:val="24"/>
        </w:rPr>
        <w:t>substanțiale</w:t>
      </w:r>
      <w:r w:rsidRPr="003022AC">
        <w:rPr>
          <w:rFonts w:ascii="Aptos Display" w:hAnsi="Aptos Display" w:cstheme="minorHAnsi"/>
          <w:sz w:val="24"/>
          <w:szCs w:val="24"/>
        </w:rPr>
        <w:t xml:space="preserve"> ale infrastructurii existente. </w:t>
      </w:r>
      <w:bookmarkStart w:id="131" w:name="_Hlk156473934"/>
      <w:bookmarkEnd w:id="129"/>
      <w:r w:rsidR="00DD58AF" w:rsidRPr="003022AC">
        <w:rPr>
          <w:rFonts w:ascii="Aptos Display" w:hAnsi="Aptos Display" w:cstheme="minorHAnsi"/>
          <w:sz w:val="24"/>
          <w:szCs w:val="24"/>
        </w:rPr>
        <w:t xml:space="preserve">Lucrările de modernizare nu se referă la simple lucrări de amenajare/reamenajare a </w:t>
      </w:r>
      <w:r w:rsidR="00091E8A" w:rsidRPr="003022AC">
        <w:rPr>
          <w:rFonts w:ascii="Aptos Display" w:hAnsi="Aptos Display"/>
          <w:color w:val="000000"/>
          <w:sz w:val="24"/>
          <w:szCs w:val="24"/>
        </w:rPr>
        <w:t>spațiilor</w:t>
      </w:r>
      <w:r w:rsidR="00DD58AF" w:rsidRPr="003022AC">
        <w:rPr>
          <w:rFonts w:ascii="Aptos Display" w:hAnsi="Aptos Display"/>
          <w:color w:val="000000"/>
          <w:sz w:val="24"/>
          <w:szCs w:val="24"/>
        </w:rPr>
        <w:t xml:space="preserve"> de </w:t>
      </w:r>
      <w:r w:rsidR="00091E8A" w:rsidRPr="003022AC">
        <w:rPr>
          <w:rFonts w:ascii="Aptos Display" w:hAnsi="Aptos Display"/>
          <w:color w:val="000000"/>
          <w:sz w:val="24"/>
          <w:szCs w:val="24"/>
        </w:rPr>
        <w:t>producție</w:t>
      </w:r>
      <w:r w:rsidR="00DD58AF" w:rsidRPr="003022AC">
        <w:rPr>
          <w:rFonts w:ascii="Aptos Display" w:hAnsi="Aptos Display"/>
          <w:color w:val="000000"/>
          <w:sz w:val="24"/>
          <w:szCs w:val="24"/>
        </w:rPr>
        <w:t>/</w:t>
      </w:r>
      <w:r w:rsidR="00DD58AF" w:rsidRPr="00121F1C">
        <w:rPr>
          <w:rFonts w:ascii="Aptos Display" w:hAnsi="Aptos Display"/>
          <w:color w:val="000000"/>
          <w:sz w:val="24"/>
          <w:szCs w:val="24"/>
        </w:rPr>
        <w:t>prestare de servicii existente ale întreprinderii</w:t>
      </w:r>
      <w:r w:rsidR="00DD58AF" w:rsidRPr="00121F1C">
        <w:rPr>
          <w:rFonts w:ascii="Aptos Display" w:hAnsi="Aptos Display" w:cstheme="minorHAnsi"/>
          <w:sz w:val="24"/>
          <w:szCs w:val="24"/>
        </w:rPr>
        <w:t>.</w:t>
      </w:r>
      <w:r w:rsidR="00DD58AF" w:rsidRPr="00121F1C">
        <w:rPr>
          <w:rFonts w:ascii="Aptos Display" w:hAnsi="Aptos Display" w:cstheme="minorHAnsi"/>
          <w:i/>
          <w:iCs/>
          <w:sz w:val="24"/>
          <w:szCs w:val="24"/>
        </w:rPr>
        <w:t xml:space="preserve"> </w:t>
      </w:r>
      <w:bookmarkEnd w:id="130"/>
      <w:bookmarkEnd w:id="131"/>
    </w:p>
    <w:p w14:paraId="32EC2E94" w14:textId="393AAE2B" w:rsidR="005370CB" w:rsidRPr="00121F1C" w:rsidRDefault="00923980">
      <w:pPr>
        <w:pStyle w:val="ListParagraph"/>
        <w:numPr>
          <w:ilvl w:val="0"/>
          <w:numId w:val="4"/>
        </w:numPr>
        <w:rPr>
          <w:rFonts w:ascii="Aptos Display" w:hAnsi="Aptos Display"/>
          <w:sz w:val="24"/>
          <w:szCs w:val="24"/>
        </w:rPr>
      </w:pPr>
      <w:r w:rsidRPr="00121F1C">
        <w:rPr>
          <w:rFonts w:ascii="Aptos Display" w:hAnsi="Aptos Display" w:cstheme="minorHAnsi"/>
          <w:b/>
          <w:bCs/>
          <w:sz w:val="24"/>
          <w:szCs w:val="24"/>
        </w:rPr>
        <w:lastRenderedPageBreak/>
        <w:t>A</w:t>
      </w:r>
      <w:r w:rsidR="005370CB" w:rsidRPr="00121F1C">
        <w:rPr>
          <w:rFonts w:ascii="Aptos Display" w:hAnsi="Aptos Display" w:cstheme="minorHAnsi"/>
          <w:b/>
          <w:bCs/>
          <w:sz w:val="24"/>
          <w:szCs w:val="24"/>
        </w:rPr>
        <w:t>ct</w:t>
      </w:r>
      <w:r w:rsidR="00BF643E" w:rsidRPr="00121F1C">
        <w:rPr>
          <w:rFonts w:ascii="Aptos Display" w:hAnsi="Aptos Display" w:cstheme="minorHAnsi"/>
          <w:b/>
          <w:bCs/>
          <w:sz w:val="24"/>
          <w:szCs w:val="24"/>
        </w:rPr>
        <w:t>ivități aferente activelor</w:t>
      </w:r>
      <w:r w:rsidR="005370CB" w:rsidRPr="00121F1C">
        <w:rPr>
          <w:rFonts w:ascii="Aptos Display" w:hAnsi="Aptos Display" w:cstheme="minorHAnsi"/>
          <w:b/>
          <w:bCs/>
          <w:sz w:val="24"/>
          <w:szCs w:val="24"/>
        </w:rPr>
        <w:t xml:space="preserve"> </w:t>
      </w:r>
      <w:r w:rsidR="00827309" w:rsidRPr="00121F1C">
        <w:rPr>
          <w:rFonts w:ascii="Aptos Display" w:hAnsi="Aptos Display" w:cstheme="minorHAnsi"/>
          <w:b/>
          <w:bCs/>
          <w:sz w:val="24"/>
          <w:szCs w:val="24"/>
        </w:rPr>
        <w:t>necorporale</w:t>
      </w:r>
      <w:r w:rsidR="00D7373C" w:rsidRPr="00121F1C">
        <w:rPr>
          <w:rFonts w:ascii="Aptos Display" w:hAnsi="Aptos Display" w:cstheme="minorHAnsi"/>
          <w:sz w:val="24"/>
          <w:szCs w:val="24"/>
        </w:rPr>
        <w:t xml:space="preserve">: </w:t>
      </w:r>
      <w:bookmarkStart w:id="132" w:name="_Hlk149127183"/>
      <w:r w:rsidR="00D7373C" w:rsidRPr="00121F1C">
        <w:rPr>
          <w:rFonts w:ascii="Aptos Display" w:hAnsi="Aptos Display" w:cstheme="minorHAnsi"/>
          <w:color w:val="000000"/>
          <w:sz w:val="24"/>
          <w:szCs w:val="24"/>
        </w:rPr>
        <w:t>brevete, licențe, mărci comerciale, programe informatice, alte drepturi şi active similare, utilizate exclusiv în domeniul de activitate vizat de proiect. Programele informati</w:t>
      </w:r>
      <w:r w:rsidR="009A046C" w:rsidRPr="00121F1C">
        <w:rPr>
          <w:rFonts w:ascii="Aptos Display" w:hAnsi="Aptos Display" w:cstheme="minorHAnsi"/>
          <w:color w:val="000000"/>
          <w:sz w:val="24"/>
          <w:szCs w:val="24"/>
        </w:rPr>
        <w:t>c</w:t>
      </w:r>
      <w:r w:rsidR="00D7373C" w:rsidRPr="00121F1C">
        <w:rPr>
          <w:rFonts w:ascii="Aptos Display" w:hAnsi="Aptos Display" w:cstheme="minorHAnsi"/>
          <w:color w:val="000000"/>
          <w:sz w:val="24"/>
          <w:szCs w:val="24"/>
        </w:rPr>
        <w:t>e trebuie să fie în strânsă legătură cu obiectul proiectului.</w:t>
      </w:r>
      <w:r w:rsidR="005370CB" w:rsidRPr="00121F1C">
        <w:rPr>
          <w:rFonts w:ascii="Aptos Display" w:hAnsi="Aptos Display" w:cstheme="minorHAnsi"/>
          <w:sz w:val="24"/>
          <w:szCs w:val="24"/>
        </w:rPr>
        <w:t xml:space="preserve"> </w:t>
      </w:r>
      <w:r w:rsidR="00640AC4" w:rsidRPr="00121F1C">
        <w:rPr>
          <w:rFonts w:ascii="Aptos Display" w:hAnsi="Aptos Display" w:cstheme="minorHAnsi"/>
          <w:sz w:val="24"/>
          <w:szCs w:val="24"/>
        </w:rPr>
        <w:t xml:space="preserve">Valoarea eligibilă a activelor necorporale nu poate depăși </w:t>
      </w:r>
      <w:r w:rsidR="00121F1C" w:rsidRPr="00121F1C">
        <w:rPr>
          <w:rFonts w:ascii="Aptos Display" w:hAnsi="Aptos Display" w:cstheme="minorHAnsi"/>
          <w:b/>
          <w:bCs/>
          <w:sz w:val="24"/>
          <w:szCs w:val="24"/>
        </w:rPr>
        <w:t>2</w:t>
      </w:r>
      <w:r w:rsidR="00DF1167" w:rsidRPr="00121F1C">
        <w:rPr>
          <w:rFonts w:ascii="Aptos Display" w:hAnsi="Aptos Display" w:cstheme="minorHAnsi"/>
          <w:b/>
          <w:bCs/>
          <w:sz w:val="24"/>
          <w:szCs w:val="24"/>
        </w:rPr>
        <w:t>0</w:t>
      </w:r>
      <w:r w:rsidR="00640AC4" w:rsidRPr="00121F1C">
        <w:rPr>
          <w:rFonts w:ascii="Aptos Display" w:hAnsi="Aptos Display" w:cstheme="minorHAnsi"/>
          <w:b/>
          <w:bCs/>
          <w:sz w:val="24"/>
          <w:szCs w:val="24"/>
        </w:rPr>
        <w:t>%</w:t>
      </w:r>
      <w:r w:rsidR="00640AC4" w:rsidRPr="00121F1C">
        <w:rPr>
          <w:rFonts w:ascii="Aptos Display" w:hAnsi="Aptos Display" w:cstheme="minorHAnsi"/>
          <w:sz w:val="24"/>
          <w:szCs w:val="24"/>
        </w:rPr>
        <w:t xml:space="preserve"> din valoarea eligibilă a activelor corporale ce fac obiectul proiectului.</w:t>
      </w:r>
    </w:p>
    <w:bookmarkEnd w:id="132"/>
    <w:p w14:paraId="1EE1128C" w14:textId="0C1C4D03" w:rsidR="00BF2EF5" w:rsidRPr="003022AC" w:rsidRDefault="00B377BD">
      <w:pPr>
        <w:pStyle w:val="ListParagraph"/>
        <w:numPr>
          <w:ilvl w:val="0"/>
          <w:numId w:val="4"/>
        </w:numPr>
        <w:rPr>
          <w:rFonts w:ascii="Aptos Display" w:hAnsi="Aptos Display"/>
          <w:b/>
          <w:bCs/>
          <w:sz w:val="24"/>
          <w:szCs w:val="24"/>
        </w:rPr>
      </w:pPr>
      <w:r w:rsidRPr="003022AC">
        <w:rPr>
          <w:rFonts w:ascii="Aptos Display" w:hAnsi="Aptos Display"/>
          <w:b/>
          <w:bCs/>
          <w:sz w:val="24"/>
          <w:szCs w:val="24"/>
        </w:rPr>
        <w:t xml:space="preserve">Alte </w:t>
      </w:r>
      <w:r w:rsidR="00BF643E" w:rsidRPr="003022AC">
        <w:rPr>
          <w:rFonts w:ascii="Aptos Display" w:hAnsi="Aptos Display"/>
          <w:b/>
          <w:bCs/>
          <w:sz w:val="24"/>
          <w:szCs w:val="24"/>
        </w:rPr>
        <w:t xml:space="preserve">tipuri de </w:t>
      </w:r>
      <w:r w:rsidRPr="003022AC">
        <w:rPr>
          <w:rFonts w:ascii="Aptos Display" w:hAnsi="Aptos Display"/>
          <w:b/>
          <w:bCs/>
          <w:sz w:val="24"/>
          <w:szCs w:val="24"/>
        </w:rPr>
        <w:t>activități eligibile</w:t>
      </w:r>
      <w:r w:rsidR="00BF643E" w:rsidRPr="003022AC">
        <w:rPr>
          <w:rFonts w:ascii="Aptos Display" w:hAnsi="Aptos Display"/>
          <w:b/>
          <w:bCs/>
          <w:sz w:val="24"/>
          <w:szCs w:val="24"/>
        </w:rPr>
        <w:t>:</w:t>
      </w:r>
    </w:p>
    <w:p w14:paraId="12D349EE" w14:textId="6481C0DE" w:rsidR="00BF643E" w:rsidRPr="003022AC" w:rsidRDefault="00E60A53">
      <w:pPr>
        <w:pStyle w:val="ListParagraph"/>
        <w:numPr>
          <w:ilvl w:val="0"/>
          <w:numId w:val="30"/>
        </w:numPr>
        <w:rPr>
          <w:rFonts w:ascii="Aptos Display" w:hAnsi="Aptos Display"/>
          <w:sz w:val="24"/>
          <w:szCs w:val="24"/>
        </w:rPr>
      </w:pPr>
      <w:r w:rsidRPr="003022AC">
        <w:rPr>
          <w:rFonts w:ascii="Aptos Display" w:hAnsi="Aptos Display"/>
          <w:b/>
          <w:bCs/>
          <w:sz w:val="24"/>
          <w:szCs w:val="24"/>
        </w:rPr>
        <w:t>A</w:t>
      </w:r>
      <w:r w:rsidR="00BF643E" w:rsidRPr="003022AC">
        <w:rPr>
          <w:rFonts w:ascii="Aptos Display" w:hAnsi="Aptos Display"/>
          <w:b/>
          <w:bCs/>
          <w:sz w:val="24"/>
          <w:szCs w:val="24"/>
        </w:rPr>
        <w:t xml:space="preserve">ctivități de </w:t>
      </w:r>
      <w:r w:rsidR="00C25971" w:rsidRPr="003022AC">
        <w:rPr>
          <w:rFonts w:ascii="Aptos Display" w:hAnsi="Aptos Display"/>
          <w:b/>
          <w:bCs/>
          <w:sz w:val="24"/>
          <w:szCs w:val="24"/>
        </w:rPr>
        <w:t xml:space="preserve">organizare evenimente </w:t>
      </w:r>
      <w:r w:rsidR="00C25971" w:rsidRPr="003022AC">
        <w:rPr>
          <w:rFonts w:ascii="Aptos Display" w:hAnsi="Aptos Display"/>
          <w:sz w:val="24"/>
          <w:szCs w:val="24"/>
        </w:rPr>
        <w:t>(pentru activitatea de producţie, comercializare şi internaţionalizare)</w:t>
      </w:r>
      <w:r w:rsidR="00C25971" w:rsidRPr="003022AC">
        <w:rPr>
          <w:rFonts w:ascii="Aptos Display" w:hAnsi="Aptos Display"/>
          <w:b/>
          <w:bCs/>
          <w:sz w:val="24"/>
          <w:szCs w:val="24"/>
        </w:rPr>
        <w:t xml:space="preserve"> </w:t>
      </w:r>
      <w:r w:rsidR="00C25971" w:rsidRPr="003022AC">
        <w:rPr>
          <w:rFonts w:ascii="Aptos Display" w:hAnsi="Aptos Display"/>
          <w:sz w:val="24"/>
          <w:szCs w:val="24"/>
        </w:rPr>
        <w:t>și</w:t>
      </w:r>
      <w:r w:rsidR="00C25971" w:rsidRPr="003022AC">
        <w:rPr>
          <w:rFonts w:ascii="Aptos Display" w:hAnsi="Aptos Display"/>
          <w:b/>
          <w:bCs/>
          <w:sz w:val="24"/>
          <w:szCs w:val="24"/>
        </w:rPr>
        <w:t xml:space="preserve"> cursuri de </w:t>
      </w:r>
      <w:r w:rsidR="00BF643E" w:rsidRPr="003022AC">
        <w:rPr>
          <w:rFonts w:ascii="Aptos Display" w:hAnsi="Aptos Display"/>
          <w:b/>
          <w:bCs/>
          <w:sz w:val="24"/>
          <w:szCs w:val="24"/>
        </w:rPr>
        <w:t xml:space="preserve">formare profesională </w:t>
      </w:r>
      <w:r w:rsidR="00BF643E" w:rsidRPr="003022AC">
        <w:rPr>
          <w:rFonts w:ascii="Aptos Display" w:hAnsi="Aptos Display"/>
          <w:sz w:val="24"/>
          <w:szCs w:val="24"/>
        </w:rPr>
        <w:t>(calificare, recalificare, formare continuă - perfecționare sau specializare</w:t>
      </w:r>
      <w:r w:rsidR="00B42997" w:rsidRPr="003022AC">
        <w:rPr>
          <w:rFonts w:ascii="Aptos Display" w:hAnsi="Aptos Display"/>
          <w:sz w:val="24"/>
          <w:szCs w:val="24"/>
        </w:rPr>
        <w:t xml:space="preserve"> pentru activitatea de producţie, comercializare şi internaţionalizare și</w:t>
      </w:r>
      <w:r w:rsidR="00BF643E" w:rsidRPr="003022AC">
        <w:rPr>
          <w:rFonts w:ascii="Aptos Display" w:hAnsi="Aptos Display"/>
          <w:sz w:val="24"/>
          <w:szCs w:val="24"/>
        </w:rPr>
        <w:t xml:space="preserve"> dezvoltare</w:t>
      </w:r>
      <w:r w:rsidR="00B42997" w:rsidRPr="003022AC">
        <w:rPr>
          <w:rFonts w:ascii="Aptos Display" w:hAnsi="Aptos Display"/>
          <w:sz w:val="24"/>
          <w:szCs w:val="24"/>
        </w:rPr>
        <w:t>a</w:t>
      </w:r>
      <w:r w:rsidR="00BF643E" w:rsidRPr="003022AC">
        <w:rPr>
          <w:rFonts w:ascii="Aptos Display" w:hAnsi="Aptos Display"/>
          <w:sz w:val="24"/>
          <w:szCs w:val="24"/>
        </w:rPr>
        <w:t xml:space="preserve"> de competenţe privind managementul afacerii şi tehnologice pentru angajații aferenți locurilor de muncă nou create, în special pentru obținerea de competențe verzi sau competențe în domeniile și sectoarele emergente identificate pentru fiecare apel în parte).</w:t>
      </w:r>
    </w:p>
    <w:p w14:paraId="52FC5053" w14:textId="07AB7AE2" w:rsidR="00E60A53" w:rsidRPr="003022AC" w:rsidRDefault="00E60A53" w:rsidP="00E60A53">
      <w:pPr>
        <w:ind w:left="360"/>
        <w:rPr>
          <w:rFonts w:ascii="Aptos Display" w:hAnsi="Aptos Display"/>
          <w:sz w:val="24"/>
          <w:szCs w:val="24"/>
        </w:rPr>
      </w:pPr>
      <w:r w:rsidRPr="003022AC">
        <w:rPr>
          <w:rFonts w:ascii="Aptos Display" w:hAnsi="Aptos Display"/>
          <w:sz w:val="24"/>
          <w:szCs w:val="24"/>
        </w:rPr>
        <w:t xml:space="preserve">Pentru a fi eligibile, activitățile de formare profesională trebuie să fie realizate de un furnizor de formare relevant acreditat la nivel național și/sau internațional. </w:t>
      </w:r>
      <w:r w:rsidR="000B0011" w:rsidRPr="003022AC">
        <w:rPr>
          <w:rFonts w:ascii="Aptos Display" w:hAnsi="Aptos Display"/>
          <w:sz w:val="24"/>
          <w:szCs w:val="24"/>
        </w:rPr>
        <w:t xml:space="preserve">În funcție de tipul de curs realizat, dovada realizării activității se face cu certificat de calificare profesională sau certificat de absolvire, însoțit de suplimentul descriptiv, care conține lista unităților de competență ale cursului absolvit.  </w:t>
      </w:r>
    </w:p>
    <w:p w14:paraId="7F49C020" w14:textId="05A16F2B" w:rsidR="00E60A53" w:rsidRPr="003022AC" w:rsidRDefault="00E60A53">
      <w:pPr>
        <w:pStyle w:val="ListParagraph"/>
        <w:numPr>
          <w:ilvl w:val="0"/>
          <w:numId w:val="29"/>
        </w:numPr>
        <w:rPr>
          <w:rFonts w:ascii="Aptos Display" w:hAnsi="Aptos Display"/>
          <w:sz w:val="24"/>
          <w:szCs w:val="24"/>
        </w:rPr>
      </w:pPr>
      <w:r w:rsidRPr="003022AC">
        <w:rPr>
          <w:rFonts w:ascii="Aptos Display" w:hAnsi="Aptos Display"/>
          <w:b/>
          <w:bCs/>
          <w:sz w:val="24"/>
          <w:szCs w:val="24"/>
        </w:rPr>
        <w:t>Activități de consultanță</w:t>
      </w:r>
      <w:r w:rsidRPr="003022AC">
        <w:rPr>
          <w:rFonts w:ascii="Aptos Display" w:hAnsi="Aptos Display"/>
          <w:sz w:val="24"/>
          <w:szCs w:val="24"/>
        </w:rPr>
        <w:t xml:space="preserve"> </w:t>
      </w:r>
      <w:r w:rsidRPr="003022AC">
        <w:rPr>
          <w:rFonts w:ascii="Aptos Display" w:hAnsi="Aptos Display" w:cstheme="minorHAnsi"/>
          <w:color w:val="000000"/>
          <w:sz w:val="24"/>
          <w:szCs w:val="24"/>
        </w:rPr>
        <w:t xml:space="preserve">pentru </w:t>
      </w:r>
      <w:r w:rsidRPr="003022AC">
        <w:rPr>
          <w:rFonts w:ascii="Aptos Display" w:hAnsi="Aptos Display" w:cstheme="minorHAnsi"/>
          <w:i/>
          <w:iCs/>
          <w:color w:val="000000"/>
          <w:sz w:val="24"/>
          <w:szCs w:val="24"/>
        </w:rPr>
        <w:t>pregătirea documentației de proiect</w:t>
      </w:r>
      <w:r w:rsidRPr="003022AC">
        <w:rPr>
          <w:rFonts w:ascii="Aptos Display" w:hAnsi="Aptos Display" w:cstheme="minorHAnsi"/>
          <w:color w:val="000000"/>
          <w:sz w:val="24"/>
          <w:szCs w:val="24"/>
        </w:rPr>
        <w:t xml:space="preserve"> (cerere de finanțare și/sau planului de afaceri) elaborate înainte de semnarea contractului de finanțare</w:t>
      </w:r>
      <w:r w:rsidR="00D8155F" w:rsidRPr="003022AC">
        <w:rPr>
          <w:rFonts w:ascii="Aptos Display" w:hAnsi="Aptos Display" w:cstheme="minorHAnsi"/>
          <w:color w:val="000000"/>
          <w:sz w:val="24"/>
          <w:szCs w:val="24"/>
        </w:rPr>
        <w:t xml:space="preserve"> și</w:t>
      </w:r>
      <w:r w:rsidR="0084454B" w:rsidRPr="003022AC">
        <w:rPr>
          <w:rFonts w:ascii="Aptos Display" w:hAnsi="Aptos Display" w:cstheme="minorHAnsi"/>
          <w:color w:val="000000"/>
          <w:sz w:val="24"/>
          <w:szCs w:val="24"/>
        </w:rPr>
        <w:t xml:space="preserve"> </w:t>
      </w:r>
      <w:r w:rsidRPr="003022AC">
        <w:rPr>
          <w:rFonts w:ascii="Aptos Display" w:hAnsi="Aptos Display" w:cstheme="minorHAnsi"/>
          <w:i/>
          <w:iCs/>
          <w:color w:val="000000"/>
          <w:sz w:val="24"/>
          <w:szCs w:val="24"/>
        </w:rPr>
        <w:t>pentru managementul</w:t>
      </w:r>
      <w:r w:rsidR="00D8155F" w:rsidRPr="003022AC">
        <w:rPr>
          <w:rFonts w:ascii="Aptos Display" w:hAnsi="Aptos Display" w:cstheme="minorHAnsi"/>
          <w:i/>
          <w:iCs/>
          <w:color w:val="000000"/>
          <w:sz w:val="24"/>
          <w:szCs w:val="24"/>
        </w:rPr>
        <w:t xml:space="preserve"> de</w:t>
      </w:r>
      <w:r w:rsidRPr="003022AC">
        <w:rPr>
          <w:rFonts w:ascii="Aptos Display" w:hAnsi="Aptos Display" w:cstheme="minorHAnsi"/>
          <w:i/>
          <w:iCs/>
          <w:color w:val="000000"/>
          <w:sz w:val="24"/>
          <w:szCs w:val="24"/>
        </w:rPr>
        <w:t xml:space="preserve"> proiect</w:t>
      </w:r>
      <w:r w:rsidRPr="003022AC">
        <w:rPr>
          <w:rFonts w:ascii="Aptos Display" w:hAnsi="Aptos Display" w:cstheme="minorHAnsi"/>
          <w:color w:val="000000"/>
          <w:sz w:val="24"/>
          <w:szCs w:val="24"/>
        </w:rPr>
        <w:t>.</w:t>
      </w:r>
    </w:p>
    <w:p w14:paraId="777837E4" w14:textId="0DAA04A0" w:rsidR="00E60A53" w:rsidRPr="003022AC" w:rsidRDefault="00E60A53">
      <w:pPr>
        <w:pStyle w:val="ListParagraph"/>
        <w:numPr>
          <w:ilvl w:val="0"/>
          <w:numId w:val="29"/>
        </w:numPr>
        <w:rPr>
          <w:rFonts w:ascii="Aptos Display" w:hAnsi="Aptos Display"/>
          <w:sz w:val="24"/>
          <w:szCs w:val="24"/>
        </w:rPr>
      </w:pPr>
      <w:r w:rsidRPr="003022AC">
        <w:rPr>
          <w:rFonts w:ascii="Aptos Display" w:hAnsi="Aptos Display" w:cstheme="minorHAnsi"/>
          <w:b/>
          <w:bCs/>
          <w:color w:val="000000"/>
          <w:sz w:val="24"/>
          <w:szCs w:val="24"/>
        </w:rPr>
        <w:t>Activități de proiectare</w:t>
      </w:r>
      <w:r w:rsidRPr="003022AC">
        <w:rPr>
          <w:rFonts w:ascii="Aptos Display" w:hAnsi="Aptos Display" w:cstheme="minorHAnsi"/>
          <w:color w:val="000000"/>
          <w:sz w:val="24"/>
          <w:szCs w:val="24"/>
        </w:rPr>
        <w:t xml:space="preserve"> pentru elaborarea documentațiilor aferente obiectivului de investiție. Documentația tehnico - economică trebuie sa fi fost realizată </w:t>
      </w:r>
      <w:r w:rsidR="0084454B" w:rsidRPr="003022AC">
        <w:rPr>
          <w:rFonts w:ascii="Aptos Display" w:hAnsi="Aptos Display" w:cstheme="minorHAnsi"/>
          <w:color w:val="000000"/>
          <w:sz w:val="24"/>
          <w:szCs w:val="24"/>
        </w:rPr>
        <w:t>cu</w:t>
      </w:r>
      <w:r w:rsidRPr="003022AC">
        <w:rPr>
          <w:rFonts w:ascii="Aptos Display" w:hAnsi="Aptos Display" w:cstheme="minorHAnsi"/>
          <w:color w:val="000000"/>
          <w:sz w:val="24"/>
          <w:szCs w:val="24"/>
        </w:rPr>
        <w:t xml:space="preserve"> nu mai mult de doi ani anterior depunerii cererii de finanțare.</w:t>
      </w:r>
    </w:p>
    <w:p w14:paraId="22F01365" w14:textId="12C47DA9" w:rsidR="00E60A53" w:rsidRPr="003022AC" w:rsidRDefault="00E60A53">
      <w:pPr>
        <w:pStyle w:val="ListParagraph"/>
        <w:numPr>
          <w:ilvl w:val="0"/>
          <w:numId w:val="29"/>
        </w:numPr>
        <w:pBdr>
          <w:top w:val="nil"/>
          <w:left w:val="nil"/>
          <w:bottom w:val="nil"/>
          <w:right w:val="nil"/>
          <w:between w:val="nil"/>
        </w:pBdr>
        <w:spacing w:before="0" w:after="0"/>
        <w:rPr>
          <w:rFonts w:ascii="Aptos Display" w:hAnsi="Aptos Display" w:cstheme="minorHAnsi"/>
          <w:color w:val="000000"/>
          <w:sz w:val="24"/>
          <w:szCs w:val="24"/>
        </w:rPr>
      </w:pPr>
      <w:r w:rsidRPr="003022AC">
        <w:rPr>
          <w:rFonts w:ascii="Aptos Display" w:hAnsi="Aptos Display" w:cstheme="minorHAnsi"/>
          <w:b/>
          <w:bCs/>
          <w:color w:val="000000"/>
          <w:sz w:val="24"/>
          <w:szCs w:val="24"/>
        </w:rPr>
        <w:t>Activități de asistență tehnică</w:t>
      </w:r>
      <w:r w:rsidRPr="003022AC">
        <w:rPr>
          <w:rFonts w:ascii="Aptos Display" w:hAnsi="Aptos Display" w:cstheme="minorHAnsi"/>
          <w:color w:val="000000"/>
          <w:sz w:val="24"/>
          <w:szCs w:val="24"/>
        </w:rPr>
        <w:t xml:space="preserve"> </w:t>
      </w:r>
      <w:r w:rsidRPr="003022AC">
        <w:rPr>
          <w:rFonts w:ascii="Aptos Display" w:hAnsi="Aptos Display" w:cstheme="minorHAnsi"/>
          <w:b/>
          <w:bCs/>
          <w:color w:val="000000"/>
          <w:sz w:val="24"/>
          <w:szCs w:val="24"/>
        </w:rPr>
        <w:t>a proiectantului</w:t>
      </w:r>
      <w:r w:rsidRPr="003022AC">
        <w:rPr>
          <w:rFonts w:ascii="Aptos Display" w:hAnsi="Aptos Display" w:cstheme="minorHAnsi"/>
          <w:color w:val="000000"/>
          <w:sz w:val="24"/>
          <w:szCs w:val="24"/>
        </w:rPr>
        <w:t xml:space="preserve"> pe perioada implementării proiectului</w:t>
      </w:r>
      <w:r w:rsidR="00D961A9" w:rsidRPr="003022AC">
        <w:rPr>
          <w:rFonts w:ascii="Aptos Display" w:hAnsi="Aptos Display" w:cstheme="minorHAnsi"/>
          <w:color w:val="000000"/>
          <w:sz w:val="24"/>
          <w:szCs w:val="24"/>
        </w:rPr>
        <w:t xml:space="preserve"> și </w:t>
      </w:r>
      <w:r w:rsidR="00D961A9" w:rsidRPr="003022AC">
        <w:rPr>
          <w:rFonts w:ascii="Aptos Display" w:hAnsi="Aptos Display" w:cstheme="minorHAnsi"/>
          <w:b/>
          <w:bCs/>
          <w:color w:val="000000"/>
          <w:sz w:val="24"/>
          <w:szCs w:val="24"/>
        </w:rPr>
        <w:t>de dirigenție de șantier</w:t>
      </w:r>
      <w:r w:rsidRPr="003022AC">
        <w:rPr>
          <w:rFonts w:ascii="Aptos Display" w:hAnsi="Aptos Display" w:cstheme="minorHAnsi"/>
          <w:color w:val="000000"/>
          <w:sz w:val="24"/>
          <w:szCs w:val="24"/>
        </w:rPr>
        <w:t>.</w:t>
      </w:r>
    </w:p>
    <w:p w14:paraId="472A3859" w14:textId="5290C74A" w:rsidR="00E60A53" w:rsidRPr="003022AC" w:rsidRDefault="00E60A53">
      <w:pPr>
        <w:pStyle w:val="ListParagraph"/>
        <w:numPr>
          <w:ilvl w:val="0"/>
          <w:numId w:val="29"/>
        </w:numPr>
        <w:rPr>
          <w:rFonts w:ascii="Aptos Display" w:hAnsi="Aptos Display" w:cstheme="minorHAnsi"/>
          <w:color w:val="000000"/>
          <w:sz w:val="24"/>
          <w:szCs w:val="24"/>
        </w:rPr>
      </w:pPr>
      <w:r w:rsidRPr="003022AC">
        <w:rPr>
          <w:rFonts w:ascii="Aptos Display" w:hAnsi="Aptos Display" w:cstheme="minorHAnsi"/>
          <w:b/>
          <w:bCs/>
          <w:color w:val="000000"/>
          <w:sz w:val="24"/>
          <w:szCs w:val="24"/>
        </w:rPr>
        <w:t>Activități de cercetare, dezvoltare, inovare</w:t>
      </w:r>
      <w:r w:rsidRPr="003022AC">
        <w:rPr>
          <w:rFonts w:ascii="Aptos Display" w:hAnsi="Aptos Display" w:cstheme="minorHAnsi"/>
          <w:color w:val="000000"/>
          <w:sz w:val="24"/>
          <w:szCs w:val="24"/>
        </w:rPr>
        <w:t xml:space="preserve"> în vederea </w:t>
      </w:r>
      <w:proofErr w:type="spellStart"/>
      <w:r w:rsidRPr="003022AC">
        <w:rPr>
          <w:rFonts w:ascii="Aptos Display" w:hAnsi="Aptos Display" w:cstheme="minorHAnsi"/>
          <w:color w:val="000000"/>
          <w:sz w:val="24"/>
          <w:szCs w:val="24"/>
        </w:rPr>
        <w:t>prototipării</w:t>
      </w:r>
      <w:proofErr w:type="spellEnd"/>
      <w:r w:rsidRPr="003022AC">
        <w:rPr>
          <w:rFonts w:ascii="Aptos Display" w:hAnsi="Aptos Display" w:cstheme="minorHAnsi"/>
          <w:color w:val="000000"/>
          <w:sz w:val="24"/>
          <w:szCs w:val="24"/>
        </w:rPr>
        <w:t xml:space="preserve"> și punerii pe piață a unor produse noi/inovative.</w:t>
      </w:r>
    </w:p>
    <w:p w14:paraId="579CC4C0" w14:textId="4016AE78" w:rsidR="00E60A53" w:rsidRPr="003022AC" w:rsidRDefault="00F74C4D">
      <w:pPr>
        <w:pStyle w:val="ListParagraph"/>
        <w:numPr>
          <w:ilvl w:val="0"/>
          <w:numId w:val="29"/>
        </w:numPr>
        <w:rPr>
          <w:rFonts w:ascii="Aptos Display" w:hAnsi="Aptos Display"/>
          <w:sz w:val="24"/>
          <w:szCs w:val="24"/>
        </w:rPr>
      </w:pPr>
      <w:bookmarkStart w:id="133" w:name="_Hlk148975758"/>
      <w:r w:rsidRPr="003022AC">
        <w:rPr>
          <w:rFonts w:ascii="Aptos Display" w:hAnsi="Aptos Display" w:cstheme="minorHAnsi"/>
          <w:b/>
          <w:bCs/>
          <w:color w:val="000000"/>
          <w:sz w:val="24"/>
          <w:szCs w:val="24"/>
        </w:rPr>
        <w:t>Activități specifice certificării/recertificării</w:t>
      </w:r>
      <w:r w:rsidRPr="003022AC">
        <w:rPr>
          <w:rFonts w:ascii="Aptos Display" w:hAnsi="Aptos Display" w:cstheme="minorHAnsi"/>
          <w:color w:val="000000"/>
          <w:sz w:val="24"/>
          <w:szCs w:val="24"/>
        </w:rPr>
        <w:t xml:space="preserve"> </w:t>
      </w:r>
      <w:bookmarkStart w:id="134" w:name="_Hlk148975779"/>
      <w:bookmarkEnd w:id="133"/>
      <w:r w:rsidR="00E60A53" w:rsidRPr="003022AC">
        <w:rPr>
          <w:rFonts w:ascii="Aptos Display" w:hAnsi="Aptos Display" w:cstheme="minorHAnsi"/>
          <w:color w:val="000000"/>
          <w:sz w:val="24"/>
          <w:szCs w:val="24"/>
        </w:rPr>
        <w:t>produselor, serviciilor, proceselor</w:t>
      </w:r>
      <w:bookmarkEnd w:id="134"/>
      <w:r w:rsidR="00E60A53" w:rsidRPr="003022AC">
        <w:rPr>
          <w:rFonts w:ascii="Aptos Display" w:hAnsi="Aptos Display" w:cstheme="minorHAnsi"/>
          <w:color w:val="000000"/>
          <w:sz w:val="24"/>
          <w:szCs w:val="24"/>
        </w:rPr>
        <w:t>, de către un organism de certificare acreditat.</w:t>
      </w:r>
    </w:p>
    <w:p w14:paraId="39F689B6" w14:textId="77777777" w:rsidR="00E60A53" w:rsidRPr="003022AC" w:rsidRDefault="00E60A53">
      <w:pPr>
        <w:pStyle w:val="ListParagraph"/>
        <w:numPr>
          <w:ilvl w:val="0"/>
          <w:numId w:val="29"/>
        </w:numPr>
        <w:rPr>
          <w:rFonts w:ascii="Aptos Display" w:hAnsi="Aptos Display" w:cstheme="minorHAnsi"/>
          <w:color w:val="000000"/>
          <w:sz w:val="24"/>
          <w:szCs w:val="24"/>
        </w:rPr>
      </w:pPr>
      <w:bookmarkStart w:id="135" w:name="_Hlk148975788"/>
      <w:r w:rsidRPr="003022AC">
        <w:rPr>
          <w:rFonts w:ascii="Aptos Display" w:hAnsi="Aptos Display" w:cstheme="minorHAnsi"/>
          <w:b/>
          <w:bCs/>
          <w:color w:val="000000"/>
          <w:sz w:val="24"/>
          <w:szCs w:val="24"/>
        </w:rPr>
        <w:t>Certificarea / recertificarea sistemelor de management</w:t>
      </w:r>
      <w:r w:rsidRPr="003022AC">
        <w:rPr>
          <w:rFonts w:ascii="Aptos Display" w:hAnsi="Aptos Display" w:cstheme="minorHAnsi"/>
          <w:color w:val="000000"/>
          <w:sz w:val="24"/>
          <w:szCs w:val="24"/>
        </w:rPr>
        <w:t xml:space="preserve"> </w:t>
      </w:r>
      <w:bookmarkEnd w:id="135"/>
      <w:r w:rsidRPr="003022AC">
        <w:rPr>
          <w:rFonts w:ascii="Aptos Display" w:hAnsi="Aptos Display" w:cstheme="minorHAnsi"/>
          <w:color w:val="000000"/>
          <w:sz w:val="24"/>
          <w:szCs w:val="24"/>
        </w:rPr>
        <w:t xml:space="preserve">al calității (ISO 9001), al mediului (ISO 14001)/ EMAS, al </w:t>
      </w:r>
      <w:proofErr w:type="spellStart"/>
      <w:r w:rsidRPr="003022AC">
        <w:rPr>
          <w:rFonts w:ascii="Aptos Display" w:hAnsi="Aptos Display" w:cstheme="minorHAnsi"/>
          <w:color w:val="000000"/>
          <w:sz w:val="24"/>
          <w:szCs w:val="24"/>
        </w:rPr>
        <w:t>siguranţei</w:t>
      </w:r>
      <w:proofErr w:type="spellEnd"/>
      <w:r w:rsidRPr="003022AC">
        <w:rPr>
          <w:rFonts w:ascii="Aptos Display" w:hAnsi="Aptos Display" w:cstheme="minorHAnsi"/>
          <w:color w:val="000000"/>
          <w:sz w:val="24"/>
          <w:szCs w:val="24"/>
        </w:rPr>
        <w:t xml:space="preserve"> alimentelor (ISO 22000), al sănătăţii şi </w:t>
      </w:r>
      <w:proofErr w:type="spellStart"/>
      <w:r w:rsidRPr="003022AC">
        <w:rPr>
          <w:rFonts w:ascii="Aptos Display" w:hAnsi="Aptos Display" w:cstheme="minorHAnsi"/>
          <w:color w:val="000000"/>
          <w:sz w:val="24"/>
          <w:szCs w:val="24"/>
        </w:rPr>
        <w:t>securităţii</w:t>
      </w:r>
      <w:proofErr w:type="spellEnd"/>
      <w:r w:rsidRPr="003022AC">
        <w:rPr>
          <w:rFonts w:ascii="Aptos Display" w:hAnsi="Aptos Display" w:cstheme="minorHAnsi"/>
          <w:color w:val="000000"/>
          <w:sz w:val="24"/>
          <w:szCs w:val="24"/>
        </w:rPr>
        <w:t xml:space="preserve"> </w:t>
      </w:r>
      <w:proofErr w:type="spellStart"/>
      <w:r w:rsidRPr="003022AC">
        <w:rPr>
          <w:rFonts w:ascii="Aptos Display" w:hAnsi="Aptos Display" w:cstheme="minorHAnsi"/>
          <w:color w:val="000000"/>
          <w:sz w:val="24"/>
          <w:szCs w:val="24"/>
        </w:rPr>
        <w:t>ocupaţionale</w:t>
      </w:r>
      <w:proofErr w:type="spellEnd"/>
      <w:r w:rsidRPr="003022AC">
        <w:rPr>
          <w:rFonts w:ascii="Aptos Display" w:hAnsi="Aptos Display" w:cstheme="minorHAnsi"/>
          <w:color w:val="000000"/>
          <w:sz w:val="24"/>
          <w:szCs w:val="24"/>
        </w:rPr>
        <w:t xml:space="preserve"> (ISO 45001), al securității informaţiilor (ISO/IEC 27001), al energiei (ISO 50001), al calității pentru dispozitive medicale (ISO 13485), al serviciilor IT (ISO/IEC 20000), al responsabilității sociale (SA 8000), simple sau integrate. Precizăm că furnizorii de servicii de certificare eligibili pot fi numai organisme de certificare acreditate conform legii aplicabile, în domeniul pentru care agentul economic beneficiar le solicită serviciile.</w:t>
      </w:r>
    </w:p>
    <w:p w14:paraId="6DFBF700" w14:textId="78E7917C" w:rsidR="007D4E15" w:rsidRPr="003022AC" w:rsidRDefault="007D4E15">
      <w:pPr>
        <w:pStyle w:val="ListParagraph"/>
        <w:numPr>
          <w:ilvl w:val="0"/>
          <w:numId w:val="29"/>
        </w:numPr>
        <w:rPr>
          <w:rFonts w:ascii="Aptos Display" w:hAnsi="Aptos Display"/>
          <w:sz w:val="24"/>
          <w:szCs w:val="24"/>
        </w:rPr>
      </w:pPr>
      <w:r w:rsidRPr="003022AC">
        <w:rPr>
          <w:rFonts w:ascii="Aptos Display" w:hAnsi="Aptos Display" w:cstheme="minorHAnsi"/>
          <w:b/>
          <w:bCs/>
          <w:color w:val="000000"/>
          <w:sz w:val="24"/>
          <w:szCs w:val="24"/>
        </w:rPr>
        <w:t>Activități obligatorii de informare şi publicitate</w:t>
      </w:r>
      <w:r w:rsidRPr="003022AC">
        <w:rPr>
          <w:rFonts w:ascii="Aptos Display" w:hAnsi="Aptos Display" w:cstheme="minorHAnsi"/>
          <w:color w:val="000000"/>
          <w:sz w:val="24"/>
          <w:szCs w:val="24"/>
        </w:rPr>
        <w:t xml:space="preserve"> aferente proiectului conform cerințelor de vizibilitate a proiectelor.</w:t>
      </w:r>
    </w:p>
    <w:p w14:paraId="0000036A" w14:textId="417D298F" w:rsidR="00497616" w:rsidRPr="00DF1167" w:rsidRDefault="00906A94" w:rsidP="00BA1815">
      <w:pPr>
        <w:pStyle w:val="Heading3"/>
        <w:spacing w:after="120"/>
        <w:rPr>
          <w:b/>
          <w:bCs/>
        </w:rPr>
      </w:pPr>
      <w:bookmarkStart w:id="136" w:name="_heading=h.3vac5uf" w:colFirst="0" w:colLast="0"/>
      <w:bookmarkStart w:id="137" w:name="_heading=h.2afmg28" w:colFirst="0" w:colLast="0"/>
      <w:bookmarkStart w:id="138" w:name="_heading=h.pkwqa1" w:colFirst="0" w:colLast="0"/>
      <w:bookmarkStart w:id="139" w:name="_Toc195088807"/>
      <w:bookmarkEnd w:id="136"/>
      <w:bookmarkEnd w:id="137"/>
      <w:bookmarkEnd w:id="138"/>
      <w:r w:rsidRPr="00DF1167">
        <w:rPr>
          <w:b/>
          <w:bCs/>
        </w:rPr>
        <w:lastRenderedPageBreak/>
        <w:t>Activitatea de bază</w:t>
      </w:r>
      <w:bookmarkEnd w:id="139"/>
    </w:p>
    <w:p w14:paraId="0000036B" w14:textId="5F23FA9B" w:rsidR="00497616" w:rsidRPr="003022AC" w:rsidRDefault="00906A94">
      <w:pPr>
        <w:spacing w:after="0"/>
        <w:ind w:left="0"/>
        <w:rPr>
          <w:rFonts w:ascii="Aptos Display" w:hAnsi="Aptos Display"/>
          <w:sz w:val="24"/>
          <w:szCs w:val="24"/>
        </w:rPr>
      </w:pPr>
      <w:r w:rsidRPr="003022AC">
        <w:rPr>
          <w:rFonts w:ascii="Aptos Display" w:hAnsi="Aptos Display"/>
          <w:sz w:val="24"/>
          <w:szCs w:val="24"/>
        </w:rPr>
        <w:t>În cadrul prezentului ghid, pentru toate apelurile lansate este necesar a se identifica activitatea de bază  în cadrul unui proiect în conformitate cu prevederile OUG nr. 23/2023</w:t>
      </w:r>
      <w:r w:rsidR="00B82D52" w:rsidRPr="003022AC">
        <w:rPr>
          <w:rFonts w:ascii="Aptos Display" w:hAnsi="Aptos Display"/>
          <w:sz w:val="24"/>
          <w:szCs w:val="24"/>
        </w:rPr>
        <w:t>, cu modificările și completările ulterioare</w:t>
      </w:r>
      <w:r w:rsidRPr="003022AC">
        <w:rPr>
          <w:rFonts w:ascii="Aptos Display" w:hAnsi="Aptos Display"/>
          <w:sz w:val="24"/>
          <w:szCs w:val="24"/>
        </w:rPr>
        <w:t>. Aceasta reprezintă o activitate sau un pachet de activități declarată/declarate de către solicitant ca fiind principale sau de referință pentru un proiect în corelare cu planul de monitorizare a proiectului și care respectă următoarele condiții cumulative:</w:t>
      </w:r>
    </w:p>
    <w:p w14:paraId="0000036C" w14:textId="7A0DB2A6" w:rsidR="00497616" w:rsidRPr="003022AC" w:rsidRDefault="000518FA">
      <w:pPr>
        <w:numPr>
          <w:ilvl w:val="0"/>
          <w:numId w:val="11"/>
        </w:numPr>
        <w:pBdr>
          <w:top w:val="nil"/>
          <w:left w:val="nil"/>
          <w:bottom w:val="nil"/>
          <w:right w:val="nil"/>
          <w:between w:val="nil"/>
        </w:pBdr>
        <w:spacing w:before="0" w:after="0" w:line="259" w:lineRule="auto"/>
        <w:ind w:left="993" w:hanging="270"/>
        <w:rPr>
          <w:rFonts w:ascii="Aptos Display" w:hAnsi="Aptos Display"/>
          <w:color w:val="000000"/>
          <w:sz w:val="24"/>
          <w:szCs w:val="24"/>
          <w:highlight w:val="white"/>
        </w:rPr>
      </w:pPr>
      <w:r w:rsidRPr="003022AC">
        <w:rPr>
          <w:rFonts w:ascii="Aptos Display" w:hAnsi="Aptos Display"/>
          <w:color w:val="000000"/>
          <w:sz w:val="24"/>
          <w:szCs w:val="24"/>
        </w:rPr>
        <w:t xml:space="preserve">are legătură directă cu obiectul proiectului pentru care se acordă </w:t>
      </w:r>
      <w:proofErr w:type="spellStart"/>
      <w:r w:rsidRPr="003022AC">
        <w:rPr>
          <w:rFonts w:ascii="Aptos Display" w:hAnsi="Aptos Display"/>
          <w:color w:val="000000"/>
          <w:sz w:val="24"/>
          <w:szCs w:val="24"/>
        </w:rPr>
        <w:t>finanţarea</w:t>
      </w:r>
      <w:proofErr w:type="spellEnd"/>
      <w:r w:rsidRPr="003022AC">
        <w:rPr>
          <w:rFonts w:ascii="Aptos Display" w:hAnsi="Aptos Display"/>
          <w:color w:val="000000"/>
          <w:sz w:val="24"/>
          <w:szCs w:val="24"/>
        </w:rPr>
        <w:t xml:space="preserve"> şi contribuie în mod direct şi semnificativ la realizarea obiectivelor şi la </w:t>
      </w:r>
      <w:proofErr w:type="spellStart"/>
      <w:r w:rsidRPr="003022AC">
        <w:rPr>
          <w:rFonts w:ascii="Aptos Display" w:hAnsi="Aptos Display"/>
          <w:color w:val="000000"/>
          <w:sz w:val="24"/>
          <w:szCs w:val="24"/>
        </w:rPr>
        <w:t>obţinerea</w:t>
      </w:r>
      <w:proofErr w:type="spellEnd"/>
      <w:r w:rsidRPr="003022AC">
        <w:rPr>
          <w:rFonts w:ascii="Aptos Display" w:hAnsi="Aptos Display"/>
          <w:color w:val="000000"/>
          <w:sz w:val="24"/>
          <w:szCs w:val="24"/>
        </w:rPr>
        <w:t xml:space="preserve"> rezultatelor acestuia</w:t>
      </w:r>
      <w:r w:rsidR="00906A94" w:rsidRPr="003022AC">
        <w:rPr>
          <w:rFonts w:ascii="Aptos Display" w:hAnsi="Aptos Display"/>
          <w:color w:val="000000"/>
          <w:sz w:val="24"/>
          <w:szCs w:val="24"/>
          <w:highlight w:val="white"/>
        </w:rPr>
        <w:t>;</w:t>
      </w:r>
    </w:p>
    <w:p w14:paraId="0000036D" w14:textId="70E79F3E" w:rsidR="00497616" w:rsidRPr="003022AC" w:rsidRDefault="000518FA">
      <w:pPr>
        <w:numPr>
          <w:ilvl w:val="0"/>
          <w:numId w:val="11"/>
        </w:numPr>
        <w:pBdr>
          <w:top w:val="nil"/>
          <w:left w:val="nil"/>
          <w:bottom w:val="nil"/>
          <w:right w:val="nil"/>
          <w:between w:val="nil"/>
        </w:pBdr>
        <w:spacing w:before="0" w:after="0" w:line="259" w:lineRule="auto"/>
        <w:ind w:left="993" w:hanging="270"/>
        <w:rPr>
          <w:rFonts w:ascii="Aptos Display" w:hAnsi="Aptos Display"/>
          <w:color w:val="000000"/>
          <w:sz w:val="24"/>
          <w:szCs w:val="24"/>
        </w:rPr>
      </w:pPr>
      <w:r w:rsidRPr="003022AC">
        <w:rPr>
          <w:rFonts w:ascii="Aptos Display" w:hAnsi="Aptos Display"/>
          <w:color w:val="000000"/>
          <w:sz w:val="24"/>
          <w:szCs w:val="24"/>
        </w:rPr>
        <w:t xml:space="preserve">se </w:t>
      </w:r>
      <w:proofErr w:type="spellStart"/>
      <w:r w:rsidRPr="003022AC">
        <w:rPr>
          <w:rFonts w:ascii="Aptos Display" w:hAnsi="Aptos Display"/>
          <w:color w:val="000000"/>
          <w:sz w:val="24"/>
          <w:szCs w:val="24"/>
        </w:rPr>
        <w:t>regăseşte</w:t>
      </w:r>
      <w:proofErr w:type="spellEnd"/>
      <w:r w:rsidRPr="003022AC">
        <w:rPr>
          <w:rFonts w:ascii="Aptos Display" w:hAnsi="Aptos Display"/>
          <w:color w:val="000000"/>
          <w:sz w:val="24"/>
          <w:szCs w:val="24"/>
        </w:rPr>
        <w:t xml:space="preserve"> în cererea de finanţare sub forma </w:t>
      </w:r>
      <w:proofErr w:type="spellStart"/>
      <w:r w:rsidRPr="003022AC">
        <w:rPr>
          <w:rFonts w:ascii="Aptos Display" w:hAnsi="Aptos Display"/>
          <w:color w:val="000000"/>
          <w:sz w:val="24"/>
          <w:szCs w:val="24"/>
        </w:rPr>
        <w:t>activităţilor</w:t>
      </w:r>
      <w:proofErr w:type="spellEnd"/>
      <w:r w:rsidRPr="003022AC">
        <w:rPr>
          <w:rFonts w:ascii="Aptos Display" w:hAnsi="Aptos Display"/>
          <w:color w:val="000000"/>
          <w:sz w:val="24"/>
          <w:szCs w:val="24"/>
        </w:rPr>
        <w:t xml:space="preserve"> eligibile obligatorii specificate în Ghidul solicitantului</w:t>
      </w:r>
      <w:r w:rsidR="00906A94" w:rsidRPr="003022AC">
        <w:rPr>
          <w:rFonts w:ascii="Aptos Display" w:hAnsi="Aptos Display"/>
          <w:color w:val="000000"/>
          <w:sz w:val="24"/>
          <w:szCs w:val="24"/>
          <w:highlight w:val="white"/>
        </w:rPr>
        <w:t>;</w:t>
      </w:r>
    </w:p>
    <w:p w14:paraId="0000036E" w14:textId="13CD7848" w:rsidR="00497616" w:rsidRPr="003022AC" w:rsidRDefault="00906A94">
      <w:pPr>
        <w:numPr>
          <w:ilvl w:val="0"/>
          <w:numId w:val="11"/>
        </w:numPr>
        <w:pBdr>
          <w:top w:val="nil"/>
          <w:left w:val="nil"/>
          <w:bottom w:val="nil"/>
          <w:right w:val="nil"/>
          <w:between w:val="nil"/>
        </w:pBdr>
        <w:spacing w:before="0" w:after="0" w:line="259" w:lineRule="auto"/>
        <w:ind w:left="993" w:hanging="270"/>
        <w:rPr>
          <w:rFonts w:ascii="Aptos Display" w:hAnsi="Aptos Display"/>
          <w:color w:val="000000"/>
          <w:sz w:val="24"/>
          <w:szCs w:val="24"/>
        </w:rPr>
      </w:pPr>
      <w:r w:rsidRPr="003022AC">
        <w:rPr>
          <w:rFonts w:ascii="Aptos Display" w:hAnsi="Aptos Display"/>
          <w:color w:val="000000"/>
          <w:sz w:val="24"/>
          <w:szCs w:val="24"/>
          <w:highlight w:val="white"/>
        </w:rPr>
        <w:t>nu face parte din activitățile conexe;</w:t>
      </w:r>
    </w:p>
    <w:p w14:paraId="0000036F" w14:textId="525DFBCA" w:rsidR="00497616" w:rsidRPr="003022AC" w:rsidRDefault="00906A94">
      <w:pPr>
        <w:numPr>
          <w:ilvl w:val="0"/>
          <w:numId w:val="11"/>
        </w:numPr>
        <w:pBdr>
          <w:top w:val="nil"/>
          <w:left w:val="nil"/>
          <w:bottom w:val="nil"/>
          <w:right w:val="nil"/>
          <w:between w:val="nil"/>
        </w:pBdr>
        <w:spacing w:before="0" w:after="160" w:line="259" w:lineRule="auto"/>
        <w:ind w:left="993" w:hanging="270"/>
        <w:rPr>
          <w:rFonts w:ascii="Aptos Display" w:hAnsi="Aptos Display"/>
          <w:color w:val="000000"/>
          <w:sz w:val="24"/>
          <w:szCs w:val="24"/>
        </w:rPr>
      </w:pPr>
      <w:r w:rsidRPr="003022AC">
        <w:rPr>
          <w:rFonts w:ascii="Aptos Display" w:hAnsi="Aptos Display"/>
          <w:color w:val="000000"/>
          <w:sz w:val="24"/>
          <w:szCs w:val="24"/>
          <w:highlight w:val="white"/>
        </w:rPr>
        <w:t xml:space="preserve">bugetul estimat alocat activității sau pachetului de activități reprezintă </w:t>
      </w:r>
      <w:r w:rsidRPr="00121F1C">
        <w:rPr>
          <w:rFonts w:ascii="Aptos Display" w:hAnsi="Aptos Display"/>
          <w:color w:val="000000"/>
          <w:sz w:val="24"/>
          <w:szCs w:val="24"/>
        </w:rPr>
        <w:t xml:space="preserve">minimum </w:t>
      </w:r>
      <w:r w:rsidR="00121F1C" w:rsidRPr="00121F1C">
        <w:rPr>
          <w:rFonts w:ascii="Aptos Display" w:hAnsi="Aptos Display"/>
          <w:color w:val="000000"/>
          <w:sz w:val="24"/>
          <w:szCs w:val="24"/>
        </w:rPr>
        <w:t>50</w:t>
      </w:r>
      <w:r w:rsidRPr="00121F1C">
        <w:rPr>
          <w:rFonts w:ascii="Aptos Display" w:hAnsi="Aptos Display"/>
          <w:color w:val="000000"/>
          <w:sz w:val="24"/>
          <w:szCs w:val="24"/>
        </w:rPr>
        <w:t xml:space="preserve">% </w:t>
      </w:r>
      <w:r w:rsidRPr="003022AC">
        <w:rPr>
          <w:rFonts w:ascii="Aptos Display" w:hAnsi="Aptos Display"/>
          <w:color w:val="000000"/>
          <w:sz w:val="24"/>
          <w:szCs w:val="24"/>
          <w:highlight w:val="white"/>
        </w:rPr>
        <w:t>din bugetul eligibil al proiectului</w:t>
      </w:r>
      <w:r w:rsidR="000518FA" w:rsidRPr="003022AC">
        <w:rPr>
          <w:rFonts w:ascii="Aptos Display" w:hAnsi="Aptos Display"/>
          <w:color w:val="000000"/>
          <w:sz w:val="24"/>
          <w:szCs w:val="24"/>
        </w:rPr>
        <w:t>.</w:t>
      </w:r>
    </w:p>
    <w:p w14:paraId="00000370" w14:textId="19EF1C5B" w:rsidR="00497616" w:rsidRPr="00DF1167" w:rsidRDefault="00906A94">
      <w:pPr>
        <w:ind w:left="0"/>
        <w:rPr>
          <w:rFonts w:ascii="Aptos Display" w:hAnsi="Aptos Display"/>
          <w:color w:val="538135" w:themeColor="accent6" w:themeShade="BF"/>
          <w:sz w:val="24"/>
          <w:szCs w:val="24"/>
        </w:rPr>
      </w:pPr>
      <w:bookmarkStart w:id="140" w:name="_heading=h.1opuj5n" w:colFirst="0" w:colLast="0"/>
      <w:bookmarkEnd w:id="140"/>
      <w:r w:rsidRPr="003022AC">
        <w:rPr>
          <w:rFonts w:ascii="Aptos Display" w:hAnsi="Aptos Display"/>
          <w:sz w:val="24"/>
          <w:szCs w:val="24"/>
        </w:rPr>
        <w:t>În cadrul acestui apel de proiecte</w:t>
      </w:r>
      <w:r w:rsidR="00792239" w:rsidRPr="003022AC">
        <w:rPr>
          <w:rFonts w:ascii="Aptos Display" w:hAnsi="Aptos Display"/>
          <w:sz w:val="24"/>
          <w:szCs w:val="24"/>
        </w:rPr>
        <w:t>,</w:t>
      </w:r>
      <w:r w:rsidRPr="003022AC">
        <w:rPr>
          <w:rFonts w:ascii="Aptos Display" w:hAnsi="Aptos Display"/>
          <w:sz w:val="24"/>
          <w:szCs w:val="24"/>
        </w:rPr>
        <w:t xml:space="preserve"> </w:t>
      </w:r>
      <w:r w:rsidRPr="003022AC">
        <w:rPr>
          <w:rFonts w:ascii="Aptos Display" w:hAnsi="Aptos Display"/>
          <w:b/>
          <w:bCs/>
          <w:sz w:val="24"/>
          <w:szCs w:val="24"/>
        </w:rPr>
        <w:t>activitatea de bază</w:t>
      </w:r>
      <w:r w:rsidRPr="003022AC">
        <w:rPr>
          <w:rFonts w:ascii="Aptos Display" w:hAnsi="Aptos Display"/>
          <w:sz w:val="24"/>
          <w:szCs w:val="24"/>
        </w:rPr>
        <w:t xml:space="preserve"> va include </w:t>
      </w:r>
      <w:r w:rsidR="009A046C" w:rsidRPr="003022AC">
        <w:rPr>
          <w:rFonts w:ascii="Aptos Display" w:hAnsi="Aptos Display"/>
          <w:sz w:val="24"/>
          <w:szCs w:val="24"/>
        </w:rPr>
        <w:t>activități aferente</w:t>
      </w:r>
      <w:r w:rsidRPr="003022AC">
        <w:rPr>
          <w:rFonts w:ascii="Aptos Display" w:hAnsi="Aptos Display"/>
          <w:sz w:val="24"/>
          <w:szCs w:val="24"/>
        </w:rPr>
        <w:t xml:space="preserve"> active</w:t>
      </w:r>
      <w:r w:rsidR="009A046C" w:rsidRPr="003022AC">
        <w:rPr>
          <w:rFonts w:ascii="Aptos Display" w:hAnsi="Aptos Display"/>
          <w:sz w:val="24"/>
          <w:szCs w:val="24"/>
        </w:rPr>
        <w:t>lor</w:t>
      </w:r>
      <w:r w:rsidRPr="003022AC">
        <w:rPr>
          <w:rFonts w:ascii="Aptos Display" w:hAnsi="Aptos Display"/>
          <w:sz w:val="24"/>
          <w:szCs w:val="24"/>
        </w:rPr>
        <w:t xml:space="preserve"> corporale</w:t>
      </w:r>
      <w:r w:rsidR="00EE5B48" w:rsidRPr="003022AC">
        <w:rPr>
          <w:rFonts w:ascii="Aptos Display" w:hAnsi="Aptos Display"/>
          <w:sz w:val="24"/>
          <w:szCs w:val="24"/>
        </w:rPr>
        <w:t xml:space="preserve"> și necorporale, </w:t>
      </w:r>
      <w:r w:rsidRPr="003022AC">
        <w:rPr>
          <w:rFonts w:ascii="Aptos Display" w:hAnsi="Aptos Display"/>
          <w:sz w:val="24"/>
          <w:szCs w:val="24"/>
        </w:rPr>
        <w:t xml:space="preserve">așa cum sunt menționate la </w:t>
      </w:r>
      <w:r w:rsidR="00956B6A" w:rsidRPr="00DF1167">
        <w:rPr>
          <w:rFonts w:ascii="Aptos Display" w:hAnsi="Aptos Display"/>
          <w:b/>
          <w:color w:val="538135" w:themeColor="accent6" w:themeShade="BF"/>
          <w:sz w:val="24"/>
          <w:szCs w:val="24"/>
        </w:rPr>
        <w:t xml:space="preserve">subcapitolul </w:t>
      </w:r>
      <w:r w:rsidR="00224088" w:rsidRPr="00DF1167">
        <w:rPr>
          <w:rFonts w:ascii="Aptos Display" w:hAnsi="Aptos Display"/>
          <w:b/>
          <w:color w:val="538135" w:themeColor="accent6" w:themeShade="BF"/>
          <w:sz w:val="24"/>
          <w:szCs w:val="24"/>
        </w:rPr>
        <w:t>5.3.2</w:t>
      </w:r>
      <w:r w:rsidRPr="00DF1167">
        <w:rPr>
          <w:rFonts w:ascii="Aptos Display" w:hAnsi="Aptos Display"/>
          <w:color w:val="538135" w:themeColor="accent6" w:themeShade="BF"/>
          <w:sz w:val="24"/>
          <w:szCs w:val="24"/>
        </w:rPr>
        <w:t>.</w:t>
      </w:r>
    </w:p>
    <w:p w14:paraId="00000371" w14:textId="0F37FF3B" w:rsidR="00497616" w:rsidRPr="00DF1167" w:rsidRDefault="00906A94" w:rsidP="00DC2B66">
      <w:pPr>
        <w:pStyle w:val="Heading3"/>
        <w:rPr>
          <w:b/>
          <w:bCs/>
        </w:rPr>
      </w:pPr>
      <w:bookmarkStart w:id="141" w:name="_Toc195088808"/>
      <w:r w:rsidRPr="00DF1167">
        <w:rPr>
          <w:b/>
          <w:bCs/>
        </w:rPr>
        <w:t>Activități neeligibile</w:t>
      </w:r>
      <w:bookmarkEnd w:id="141"/>
    </w:p>
    <w:p w14:paraId="00000373" w14:textId="6B609ADA" w:rsidR="00497616" w:rsidRPr="00DF1167" w:rsidRDefault="00906A94">
      <w:pPr>
        <w:ind w:left="0"/>
        <w:rPr>
          <w:rFonts w:ascii="Aptos Display" w:hAnsi="Aptos Display"/>
          <w:bCs/>
          <w:sz w:val="24"/>
          <w:szCs w:val="24"/>
        </w:rPr>
      </w:pPr>
      <w:r w:rsidRPr="00DF1167">
        <w:rPr>
          <w:rFonts w:ascii="Aptos Display" w:hAnsi="Aptos Display"/>
          <w:sz w:val="24"/>
          <w:szCs w:val="24"/>
        </w:rPr>
        <w:t xml:space="preserve">Toate activitățile care nu se regăsesc în categoria celor eligibile, menționate în </w:t>
      </w:r>
      <w:r w:rsidR="007F1391" w:rsidRPr="00DF1167">
        <w:rPr>
          <w:rFonts w:ascii="Aptos Display" w:hAnsi="Aptos Display"/>
          <w:b/>
          <w:bCs/>
          <w:color w:val="538135" w:themeColor="accent6" w:themeShade="BF"/>
          <w:sz w:val="24"/>
          <w:szCs w:val="24"/>
        </w:rPr>
        <w:t xml:space="preserve">subcapitolul </w:t>
      </w:r>
      <w:r w:rsidR="00224088" w:rsidRPr="00DF1167">
        <w:rPr>
          <w:rFonts w:ascii="Aptos Display" w:hAnsi="Aptos Display"/>
          <w:b/>
          <w:bCs/>
          <w:color w:val="538135" w:themeColor="accent6" w:themeShade="BF"/>
          <w:sz w:val="24"/>
          <w:szCs w:val="24"/>
        </w:rPr>
        <w:t>5.3.2</w:t>
      </w:r>
      <w:r w:rsidRPr="00DF1167">
        <w:rPr>
          <w:rFonts w:ascii="Aptos Display" w:hAnsi="Aptos Display"/>
          <w:b/>
          <w:color w:val="538135" w:themeColor="accent6" w:themeShade="BF"/>
          <w:sz w:val="24"/>
          <w:szCs w:val="24"/>
        </w:rPr>
        <w:t xml:space="preserve"> </w:t>
      </w:r>
      <w:r w:rsidRPr="00DF1167">
        <w:rPr>
          <w:rFonts w:ascii="Aptos Display" w:hAnsi="Aptos Display"/>
          <w:bCs/>
          <w:sz w:val="24"/>
          <w:szCs w:val="24"/>
        </w:rPr>
        <w:t>sunt neeligibile</w:t>
      </w:r>
      <w:r w:rsidR="00A65E2D" w:rsidRPr="00DF1167">
        <w:rPr>
          <w:rFonts w:ascii="Aptos Display" w:hAnsi="Aptos Display"/>
          <w:bCs/>
          <w:sz w:val="24"/>
          <w:szCs w:val="24"/>
        </w:rPr>
        <w:t xml:space="preserve">, inclusiv </w:t>
      </w:r>
      <w:bookmarkStart w:id="142" w:name="_Hlk144901608"/>
      <w:r w:rsidRPr="00DF1167">
        <w:rPr>
          <w:rFonts w:ascii="Aptos Display" w:hAnsi="Aptos Display"/>
          <w:sz w:val="24"/>
          <w:szCs w:val="24"/>
        </w:rPr>
        <w:t>următoarele tipuri de activități:</w:t>
      </w:r>
    </w:p>
    <w:bookmarkEnd w:id="142"/>
    <w:p w14:paraId="0D7F6EE7" w14:textId="6D0BBC5E" w:rsidR="00EE5B48" w:rsidRPr="00DF1167" w:rsidRDefault="00EE5B48">
      <w:pPr>
        <w:numPr>
          <w:ilvl w:val="0"/>
          <w:numId w:val="7"/>
        </w:numPr>
        <w:pBdr>
          <w:top w:val="nil"/>
          <w:left w:val="nil"/>
          <w:bottom w:val="nil"/>
          <w:right w:val="nil"/>
          <w:between w:val="nil"/>
        </w:pBdr>
        <w:spacing w:before="0" w:after="0"/>
        <w:rPr>
          <w:rFonts w:ascii="Aptos Display" w:hAnsi="Aptos Display"/>
          <w:color w:val="000000"/>
          <w:sz w:val="24"/>
          <w:szCs w:val="24"/>
        </w:rPr>
      </w:pPr>
      <w:r w:rsidRPr="00DF1167">
        <w:rPr>
          <w:rFonts w:ascii="Aptos Display" w:hAnsi="Aptos Display"/>
          <w:color w:val="000000"/>
          <w:sz w:val="24"/>
          <w:szCs w:val="24"/>
        </w:rPr>
        <w:t>lucrările de construcții demarate</w:t>
      </w:r>
      <w:r w:rsidR="00A94569" w:rsidRPr="00DF1167">
        <w:rPr>
          <w:rFonts w:ascii="Aptos Display" w:hAnsi="Aptos Display"/>
          <w:color w:val="000000"/>
          <w:sz w:val="24"/>
          <w:szCs w:val="24"/>
        </w:rPr>
        <w:t xml:space="preserve"> și alte activități derulate anterior</w:t>
      </w:r>
      <w:r w:rsidRPr="00DF1167">
        <w:rPr>
          <w:rFonts w:ascii="Aptos Display" w:hAnsi="Aptos Display"/>
          <w:color w:val="000000"/>
          <w:sz w:val="24"/>
          <w:szCs w:val="24"/>
        </w:rPr>
        <w:t xml:space="preserve"> depunerii cererii de finanțare</w:t>
      </w:r>
      <w:r w:rsidR="005A1B62" w:rsidRPr="00DF1167">
        <w:rPr>
          <w:rFonts w:ascii="Aptos Display" w:hAnsi="Aptos Display"/>
          <w:color w:val="000000"/>
          <w:sz w:val="24"/>
          <w:szCs w:val="24"/>
        </w:rPr>
        <w:t xml:space="preserve">, cu excepția celor de </w:t>
      </w:r>
      <w:r w:rsidR="00A94569" w:rsidRPr="00DF1167">
        <w:rPr>
          <w:rFonts w:ascii="Aptos Display" w:hAnsi="Aptos Display"/>
          <w:color w:val="000000"/>
          <w:sz w:val="24"/>
          <w:szCs w:val="24"/>
        </w:rPr>
        <w:t xml:space="preserve">consultanță </w:t>
      </w:r>
      <w:r w:rsidR="004558D8" w:rsidRPr="00DF1167">
        <w:rPr>
          <w:rFonts w:ascii="Aptos Display" w:hAnsi="Aptos Display"/>
          <w:color w:val="000000"/>
          <w:sz w:val="24"/>
          <w:szCs w:val="24"/>
        </w:rPr>
        <w:t xml:space="preserve">pentru pregătirea documentației de proiect </w:t>
      </w:r>
      <w:r w:rsidR="00A94569" w:rsidRPr="00DF1167">
        <w:rPr>
          <w:rFonts w:ascii="Aptos Display" w:hAnsi="Aptos Display"/>
          <w:color w:val="000000"/>
          <w:sz w:val="24"/>
          <w:szCs w:val="24"/>
        </w:rPr>
        <w:t>și proiectare.</w:t>
      </w:r>
    </w:p>
    <w:p w14:paraId="2FFE044D" w14:textId="66CAA9D4" w:rsidR="00A94569" w:rsidRPr="00DF1167" w:rsidRDefault="00A94569">
      <w:pPr>
        <w:numPr>
          <w:ilvl w:val="0"/>
          <w:numId w:val="7"/>
        </w:numPr>
        <w:pBdr>
          <w:top w:val="nil"/>
          <w:left w:val="nil"/>
          <w:bottom w:val="nil"/>
          <w:right w:val="nil"/>
          <w:between w:val="nil"/>
        </w:pBdr>
        <w:spacing w:before="0" w:after="0"/>
        <w:rPr>
          <w:rFonts w:ascii="Aptos Display" w:hAnsi="Aptos Display"/>
          <w:sz w:val="24"/>
          <w:szCs w:val="24"/>
        </w:rPr>
      </w:pPr>
      <w:r w:rsidRPr="00DF1167">
        <w:rPr>
          <w:rFonts w:ascii="Aptos Display" w:hAnsi="Aptos Display"/>
          <w:sz w:val="24"/>
          <w:szCs w:val="24"/>
        </w:rPr>
        <w:t>activități încheiate în mod fizic sau implementate integral și în privința cărora toate plățile conexe au fost efectuate de către beneficiari, iar contribuția publică corespunzătoare a fost plătită beneficiarilor.</w:t>
      </w:r>
    </w:p>
    <w:p w14:paraId="00000376" w14:textId="1A0A2371" w:rsidR="00497616" w:rsidRPr="00DF1167" w:rsidRDefault="00A94569">
      <w:pPr>
        <w:numPr>
          <w:ilvl w:val="0"/>
          <w:numId w:val="7"/>
        </w:numPr>
        <w:pBdr>
          <w:top w:val="nil"/>
          <w:left w:val="nil"/>
          <w:bottom w:val="nil"/>
          <w:right w:val="nil"/>
          <w:between w:val="nil"/>
        </w:pBdr>
        <w:spacing w:before="0" w:after="0"/>
        <w:rPr>
          <w:rFonts w:ascii="Aptos Display" w:hAnsi="Aptos Display"/>
          <w:color w:val="000000"/>
          <w:sz w:val="24"/>
          <w:szCs w:val="24"/>
        </w:rPr>
      </w:pPr>
      <w:r w:rsidRPr="00DF1167">
        <w:rPr>
          <w:rFonts w:ascii="Aptos Display" w:hAnsi="Aptos Display"/>
          <w:color w:val="000000"/>
          <w:sz w:val="24"/>
          <w:szCs w:val="24"/>
        </w:rPr>
        <w:t xml:space="preserve">activitățile </w:t>
      </w:r>
      <w:r w:rsidR="00906A94" w:rsidRPr="00DF1167">
        <w:rPr>
          <w:rFonts w:ascii="Aptos Display" w:hAnsi="Aptos Display"/>
          <w:color w:val="000000"/>
          <w:sz w:val="24"/>
          <w:szCs w:val="24"/>
        </w:rPr>
        <w:t xml:space="preserve">prevăzute în </w:t>
      </w:r>
      <w:r w:rsidR="00925122" w:rsidRPr="00DF1167">
        <w:rPr>
          <w:rFonts w:ascii="Aptos Display" w:hAnsi="Aptos Display"/>
          <w:color w:val="000000"/>
          <w:sz w:val="24"/>
          <w:szCs w:val="24"/>
        </w:rPr>
        <w:t>A</w:t>
      </w:r>
      <w:r w:rsidR="00906A94" w:rsidRPr="00DF1167">
        <w:rPr>
          <w:rFonts w:ascii="Aptos Display" w:hAnsi="Aptos Display"/>
          <w:color w:val="000000"/>
          <w:sz w:val="24"/>
          <w:szCs w:val="24"/>
        </w:rPr>
        <w:t>nexa nr. 1 a Hotărârii nr. 780/2006 privind stabilirea schemei de comercializare a certificatelor de emisii de gaze cu efect de seră, cu modificările și completările ulterioare.</w:t>
      </w:r>
    </w:p>
    <w:p w14:paraId="3661AE91" w14:textId="39FB1382" w:rsidR="00A94569" w:rsidRPr="00DF1167" w:rsidRDefault="00A94569">
      <w:pPr>
        <w:numPr>
          <w:ilvl w:val="0"/>
          <w:numId w:val="7"/>
        </w:numPr>
        <w:pBdr>
          <w:top w:val="nil"/>
          <w:left w:val="nil"/>
          <w:bottom w:val="nil"/>
          <w:right w:val="nil"/>
          <w:between w:val="nil"/>
        </w:pBdr>
        <w:spacing w:before="0" w:after="0"/>
        <w:rPr>
          <w:rFonts w:ascii="Aptos Display" w:hAnsi="Aptos Display"/>
          <w:color w:val="000000"/>
          <w:sz w:val="24"/>
          <w:szCs w:val="24"/>
        </w:rPr>
      </w:pPr>
      <w:r w:rsidRPr="00DF1167">
        <w:rPr>
          <w:rFonts w:ascii="Aptos Display" w:hAnsi="Aptos Display" w:cstheme="minorHAnsi"/>
          <w:color w:val="000000"/>
          <w:sz w:val="24"/>
          <w:szCs w:val="24"/>
        </w:rPr>
        <w:t xml:space="preserve">activitățile care favorizează domeniile excluse de prevederile Regulamentului (UE) </w:t>
      </w:r>
      <w:r w:rsidR="0053166B">
        <w:rPr>
          <w:rFonts w:ascii="Aptos Display" w:hAnsi="Aptos Display" w:cstheme="minorHAnsi"/>
          <w:color w:val="000000"/>
          <w:sz w:val="24"/>
          <w:szCs w:val="24"/>
        </w:rPr>
        <w:t>2021</w:t>
      </w:r>
      <w:r w:rsidR="000F02E9">
        <w:rPr>
          <w:rFonts w:ascii="Aptos Display" w:hAnsi="Aptos Display" w:cstheme="minorHAnsi"/>
          <w:color w:val="000000"/>
          <w:sz w:val="24"/>
          <w:szCs w:val="24"/>
        </w:rPr>
        <w:t>/</w:t>
      </w:r>
      <w:r w:rsidRPr="00DF1167">
        <w:rPr>
          <w:rFonts w:ascii="Aptos Display" w:hAnsi="Aptos Display" w:cstheme="minorHAnsi"/>
          <w:color w:val="000000"/>
          <w:sz w:val="24"/>
          <w:szCs w:val="24"/>
        </w:rPr>
        <w:t xml:space="preserve">1060, a Regulamentului (UE) </w:t>
      </w:r>
      <w:r w:rsidR="0053166B">
        <w:rPr>
          <w:rFonts w:ascii="Aptos Display" w:hAnsi="Aptos Display" w:cstheme="minorHAnsi"/>
          <w:color w:val="000000"/>
          <w:sz w:val="24"/>
          <w:szCs w:val="24"/>
        </w:rPr>
        <w:t>2021</w:t>
      </w:r>
      <w:r w:rsidR="000F02E9">
        <w:rPr>
          <w:rFonts w:ascii="Aptos Display" w:hAnsi="Aptos Display" w:cstheme="minorHAnsi"/>
          <w:color w:val="000000"/>
          <w:sz w:val="24"/>
          <w:szCs w:val="24"/>
        </w:rPr>
        <w:t>/</w:t>
      </w:r>
      <w:r w:rsidRPr="00DF1167">
        <w:rPr>
          <w:rFonts w:ascii="Aptos Display" w:hAnsi="Aptos Display" w:cstheme="minorHAnsi"/>
          <w:color w:val="000000"/>
          <w:sz w:val="24"/>
          <w:szCs w:val="24"/>
        </w:rPr>
        <w:t>1056 și a regulamentelor aplicabile în materia ajutorului de minimis, cu modificările și completările ulterioare precum și a analizei DNSH.</w:t>
      </w:r>
    </w:p>
    <w:p w14:paraId="6621FDAB" w14:textId="070A0B6B" w:rsidR="004E7463" w:rsidRPr="00DF1167" w:rsidRDefault="00A94569">
      <w:pPr>
        <w:numPr>
          <w:ilvl w:val="0"/>
          <w:numId w:val="7"/>
        </w:numPr>
        <w:pBdr>
          <w:top w:val="nil"/>
          <w:left w:val="nil"/>
          <w:bottom w:val="nil"/>
          <w:right w:val="nil"/>
          <w:between w:val="nil"/>
        </w:pBdr>
        <w:spacing w:before="0" w:after="0"/>
        <w:rPr>
          <w:rFonts w:ascii="Aptos Display" w:hAnsi="Aptos Display"/>
          <w:color w:val="000000"/>
          <w:sz w:val="24"/>
          <w:szCs w:val="24"/>
        </w:rPr>
      </w:pPr>
      <w:r w:rsidRPr="00DF1167">
        <w:rPr>
          <w:rFonts w:ascii="Aptos Display" w:hAnsi="Aptos Display" w:cstheme="minorHAnsi"/>
          <w:color w:val="000000"/>
          <w:sz w:val="24"/>
          <w:szCs w:val="24"/>
        </w:rPr>
        <w:t>alte activități ce decurg din prevederile prezentului ghid</w:t>
      </w:r>
      <w:r w:rsidR="008E09D2" w:rsidRPr="00DF1167">
        <w:rPr>
          <w:rFonts w:ascii="Aptos Display" w:hAnsi="Aptos Display" w:cstheme="minorHAnsi"/>
          <w:color w:val="000000"/>
          <w:sz w:val="24"/>
          <w:szCs w:val="24"/>
        </w:rPr>
        <w:t xml:space="preserve">/ale schemei de ajutor de minimis corespondente </w:t>
      </w:r>
      <w:r w:rsidRPr="00DF1167">
        <w:rPr>
          <w:rFonts w:ascii="Aptos Display" w:hAnsi="Aptos Display" w:cstheme="minorHAnsi"/>
          <w:color w:val="000000"/>
          <w:sz w:val="24"/>
          <w:szCs w:val="24"/>
        </w:rPr>
        <w:t>ca fiind neeligibile</w:t>
      </w:r>
      <w:r w:rsidR="008E09D2" w:rsidRPr="00DF1167">
        <w:rPr>
          <w:rFonts w:ascii="Aptos Display" w:hAnsi="Aptos Display" w:cstheme="minorHAnsi"/>
          <w:color w:val="000000"/>
          <w:sz w:val="24"/>
          <w:szCs w:val="24"/>
        </w:rPr>
        <w:t>.</w:t>
      </w:r>
    </w:p>
    <w:p w14:paraId="3D1840D2" w14:textId="77777777" w:rsidR="004E7463" w:rsidRPr="00DF1167" w:rsidRDefault="004E7463" w:rsidP="004E7463">
      <w:pPr>
        <w:pBdr>
          <w:top w:val="nil"/>
          <w:left w:val="nil"/>
          <w:bottom w:val="nil"/>
          <w:right w:val="nil"/>
          <w:between w:val="nil"/>
        </w:pBdr>
        <w:spacing w:before="0" w:after="0"/>
        <w:rPr>
          <w:rFonts w:ascii="Aptos Display" w:hAnsi="Aptos Display" w:cstheme="minorHAnsi"/>
          <w:color w:val="000000"/>
          <w:sz w:val="24"/>
          <w:szCs w:val="24"/>
        </w:rPr>
      </w:pPr>
    </w:p>
    <w:p w14:paraId="00000379" w14:textId="77777777" w:rsidR="00497616" w:rsidRPr="00DF1167" w:rsidRDefault="00906A94">
      <w:pPr>
        <w:pStyle w:val="Heading2"/>
        <w:numPr>
          <w:ilvl w:val="1"/>
          <w:numId w:val="3"/>
        </w:numPr>
        <w:spacing w:after="240"/>
        <w:rPr>
          <w:rFonts w:ascii="Aptos Display" w:eastAsia="Calibri" w:hAnsi="Aptos Display" w:cs="Calibri"/>
          <w:b/>
          <w:bCs/>
          <w:color w:val="538135" w:themeColor="accent6" w:themeShade="BF"/>
          <w:sz w:val="24"/>
          <w:szCs w:val="24"/>
        </w:rPr>
      </w:pPr>
      <w:bookmarkStart w:id="143" w:name="_Toc145328516"/>
      <w:bookmarkStart w:id="144" w:name="_Toc195088809"/>
      <w:bookmarkEnd w:id="143"/>
      <w:r w:rsidRPr="00DF1167">
        <w:rPr>
          <w:rFonts w:ascii="Aptos Display" w:eastAsia="Calibri" w:hAnsi="Aptos Display" w:cs="Calibri"/>
          <w:b/>
          <w:bCs/>
          <w:color w:val="538135" w:themeColor="accent6" w:themeShade="BF"/>
          <w:sz w:val="24"/>
          <w:szCs w:val="24"/>
        </w:rPr>
        <w:lastRenderedPageBreak/>
        <w:t>Eligibilitatea cheltuielilor</w:t>
      </w:r>
      <w:bookmarkEnd w:id="144"/>
    </w:p>
    <w:p w14:paraId="22F8E556" w14:textId="3D9FBEF3" w:rsidR="00376F54" w:rsidRPr="00DF1167" w:rsidRDefault="00376F54" w:rsidP="00376F54">
      <w:pPr>
        <w:spacing w:before="0" w:after="0"/>
        <w:ind w:left="0"/>
        <w:rPr>
          <w:rFonts w:ascii="Aptos Display" w:hAnsi="Aptos Display" w:cstheme="minorHAnsi"/>
          <w:sz w:val="24"/>
          <w:szCs w:val="24"/>
        </w:rPr>
      </w:pPr>
      <w:r w:rsidRPr="00DF1167">
        <w:rPr>
          <w:rFonts w:ascii="Aptos Display" w:hAnsi="Aptos Display" w:cstheme="minorHAnsi"/>
          <w:sz w:val="24"/>
          <w:szCs w:val="24"/>
        </w:rPr>
        <w:t xml:space="preserve">Cheltuielile sunt eligibile pentru o contribuție din fonduri dacă au fost suportate de beneficiar și plătite în cadrul implementării proiectului, </w:t>
      </w:r>
      <w:r w:rsidR="006F2F5D" w:rsidRPr="00DF1167">
        <w:rPr>
          <w:rFonts w:ascii="Aptos Display" w:hAnsi="Aptos Display" w:cstheme="minorHAnsi"/>
          <w:sz w:val="24"/>
          <w:szCs w:val="24"/>
        </w:rPr>
        <w:t xml:space="preserve"> </w:t>
      </w:r>
      <w:r w:rsidR="00515373" w:rsidRPr="00DF1167">
        <w:rPr>
          <w:rFonts w:ascii="Aptos Display" w:hAnsi="Aptos Display" w:cstheme="minorHAnsi"/>
          <w:sz w:val="24"/>
          <w:szCs w:val="24"/>
        </w:rPr>
        <w:t>ulterior datei de 1 ianuarie 2021</w:t>
      </w:r>
      <w:r w:rsidRPr="00DF1167">
        <w:rPr>
          <w:rFonts w:ascii="Aptos Display" w:hAnsi="Aptos Display" w:cstheme="minorHAnsi"/>
          <w:sz w:val="24"/>
          <w:szCs w:val="24"/>
        </w:rPr>
        <w:t xml:space="preserve"> și</w:t>
      </w:r>
      <w:r w:rsidR="00515373" w:rsidRPr="00DF1167">
        <w:rPr>
          <w:rFonts w:ascii="Aptos Display" w:hAnsi="Aptos Display" w:cstheme="minorHAnsi"/>
          <w:sz w:val="24"/>
          <w:szCs w:val="24"/>
        </w:rPr>
        <w:t xml:space="preserve"> până la</w:t>
      </w:r>
      <w:r w:rsidRPr="00DF1167">
        <w:rPr>
          <w:rFonts w:ascii="Aptos Display" w:hAnsi="Aptos Display" w:cstheme="minorHAnsi"/>
          <w:sz w:val="24"/>
          <w:szCs w:val="24"/>
        </w:rPr>
        <w:t xml:space="preserve"> 31 decembrie 2029. Verificarea eligibilității cheltuielilor </w:t>
      </w:r>
      <w:r w:rsidR="00EF5984" w:rsidRPr="00DF1167">
        <w:rPr>
          <w:rFonts w:ascii="Aptos Display" w:hAnsi="Aptos Display" w:cstheme="minorHAnsi"/>
          <w:sz w:val="24"/>
          <w:szCs w:val="24"/>
        </w:rPr>
        <w:t xml:space="preserve">în </w:t>
      </w:r>
      <w:r w:rsidRPr="00DF1167">
        <w:rPr>
          <w:rFonts w:ascii="Aptos Display" w:hAnsi="Aptos Display" w:cstheme="minorHAnsi"/>
          <w:sz w:val="24"/>
          <w:szCs w:val="24"/>
        </w:rPr>
        <w:t xml:space="preserve">procesul de evaluare, selecție și contractare se realizează prin raportare la activitățile proiectului, </w:t>
      </w:r>
      <w:r w:rsidR="0090349E" w:rsidRPr="00DF1167">
        <w:rPr>
          <w:rFonts w:ascii="Aptos Display" w:hAnsi="Aptos Display" w:cstheme="minorHAnsi"/>
          <w:sz w:val="24"/>
          <w:szCs w:val="24"/>
        </w:rPr>
        <w:t xml:space="preserve">la </w:t>
      </w:r>
      <w:r w:rsidRPr="00DF1167">
        <w:rPr>
          <w:rFonts w:ascii="Aptos Display" w:hAnsi="Aptos Display" w:cstheme="minorHAnsi"/>
          <w:sz w:val="24"/>
          <w:szCs w:val="24"/>
        </w:rPr>
        <w:t>prevederile schemei de măsuri de ajutor de minimis, la încadrarea acestora în categoriile de cheltuieli</w:t>
      </w:r>
      <w:r w:rsidR="0090349E" w:rsidRPr="00DF1167">
        <w:rPr>
          <w:rFonts w:ascii="Aptos Display" w:hAnsi="Aptos Display" w:cstheme="minorHAnsi"/>
          <w:sz w:val="24"/>
          <w:szCs w:val="24"/>
        </w:rPr>
        <w:t xml:space="preserve"> eligibile</w:t>
      </w:r>
      <w:r w:rsidRPr="00DF1167">
        <w:rPr>
          <w:rFonts w:ascii="Aptos Display" w:hAnsi="Aptos Display" w:cstheme="minorHAnsi"/>
          <w:sz w:val="24"/>
          <w:szCs w:val="24"/>
        </w:rPr>
        <w:t>, la respectarea plafoanelor maxime prevăzute în prezentul ghid.</w:t>
      </w:r>
    </w:p>
    <w:p w14:paraId="51AA8A36" w14:textId="77777777" w:rsidR="00376F54" w:rsidRPr="00DF1167" w:rsidRDefault="00376F54" w:rsidP="00376F54">
      <w:pPr>
        <w:spacing w:before="0" w:after="0"/>
        <w:ind w:left="0"/>
        <w:rPr>
          <w:rFonts w:ascii="Aptos Display" w:hAnsi="Aptos Display" w:cstheme="minorHAnsi"/>
          <w:sz w:val="24"/>
          <w:szCs w:val="24"/>
        </w:rPr>
      </w:pPr>
    </w:p>
    <w:p w14:paraId="168529DD" w14:textId="77777777" w:rsidR="00376F54" w:rsidRPr="00DF1167" w:rsidRDefault="00376F54" w:rsidP="00376F54">
      <w:pPr>
        <w:spacing w:before="0" w:after="0"/>
        <w:ind w:left="0"/>
        <w:rPr>
          <w:rFonts w:ascii="Aptos Display" w:hAnsi="Aptos Display" w:cstheme="minorHAnsi"/>
          <w:b/>
          <w:bCs/>
          <w:sz w:val="24"/>
          <w:szCs w:val="24"/>
        </w:rPr>
      </w:pPr>
      <w:r w:rsidRPr="00DF1167">
        <w:rPr>
          <w:rFonts w:ascii="Aptos Display" w:hAnsi="Aptos Display" w:cstheme="minorHAnsi"/>
          <w:sz w:val="24"/>
          <w:szCs w:val="24"/>
        </w:rPr>
        <w:t xml:space="preserve">Având în vedere complementaritatea cu alte programe de finanțare, se va avea în vedere </w:t>
      </w:r>
      <w:r w:rsidRPr="00DF1167">
        <w:rPr>
          <w:rFonts w:ascii="Aptos Display" w:hAnsi="Aptos Display" w:cstheme="minorHAnsi"/>
          <w:b/>
          <w:bCs/>
          <w:sz w:val="24"/>
          <w:szCs w:val="24"/>
        </w:rPr>
        <w:t>evitarea dublei finanțări</w:t>
      </w:r>
      <w:r w:rsidRPr="00DF1167">
        <w:rPr>
          <w:rFonts w:ascii="Aptos Display" w:hAnsi="Aptos Display" w:cstheme="minorHAnsi"/>
          <w:sz w:val="24"/>
          <w:szCs w:val="24"/>
        </w:rPr>
        <w:t>.</w:t>
      </w:r>
    </w:p>
    <w:p w14:paraId="0DA3BA83" w14:textId="77777777" w:rsidR="00376F54" w:rsidRPr="00DF1167" w:rsidRDefault="00376F54" w:rsidP="00376F54">
      <w:pPr>
        <w:spacing w:before="0" w:after="0"/>
        <w:ind w:left="0"/>
        <w:rPr>
          <w:rFonts w:ascii="Aptos Display" w:hAnsi="Aptos Display" w:cstheme="minorHAnsi"/>
          <w:sz w:val="24"/>
          <w:szCs w:val="24"/>
        </w:rPr>
      </w:pPr>
    </w:p>
    <w:p w14:paraId="5D36E20B" w14:textId="371BC276" w:rsidR="00376F54" w:rsidRPr="00DF1167" w:rsidRDefault="00000000" w:rsidP="00376F54">
      <w:pPr>
        <w:spacing w:before="0" w:after="0"/>
        <w:ind w:left="0"/>
        <w:rPr>
          <w:rFonts w:ascii="Aptos Display" w:hAnsi="Aptos Display" w:cstheme="minorHAnsi"/>
          <w:sz w:val="24"/>
          <w:szCs w:val="24"/>
        </w:rPr>
      </w:pPr>
      <w:sdt>
        <w:sdtPr>
          <w:rPr>
            <w:rFonts w:ascii="Aptos Display" w:hAnsi="Aptos Display" w:cstheme="minorHAnsi"/>
            <w:sz w:val="24"/>
            <w:szCs w:val="24"/>
          </w:rPr>
          <w:tag w:val="goog_rdk_1551"/>
          <w:id w:val="-1583985972"/>
        </w:sdtPr>
        <w:sdtContent/>
      </w:sdt>
      <w:r w:rsidR="00376F54" w:rsidRPr="00DF1167">
        <w:rPr>
          <w:rFonts w:ascii="Aptos Display" w:hAnsi="Aptos Display" w:cstheme="minorHAnsi"/>
          <w:sz w:val="24"/>
          <w:szCs w:val="24"/>
        </w:rPr>
        <w:t xml:space="preserve">Pentru rambursarea </w:t>
      </w:r>
      <w:r w:rsidR="00EF5984" w:rsidRPr="00DF1167">
        <w:rPr>
          <w:rFonts w:ascii="Aptos Display" w:hAnsi="Aptos Display" w:cstheme="minorHAnsi"/>
          <w:sz w:val="24"/>
          <w:szCs w:val="24"/>
        </w:rPr>
        <w:t xml:space="preserve">plăților </w:t>
      </w:r>
      <w:r w:rsidR="00376F54" w:rsidRPr="00DF1167">
        <w:rPr>
          <w:rFonts w:ascii="Aptos Display" w:hAnsi="Aptos Display" w:cstheme="minorHAnsi"/>
          <w:sz w:val="24"/>
          <w:szCs w:val="24"/>
        </w:rPr>
        <w:t>în cadrul contractelor de finanțare, pentru a fi considerată eligibilă, o cheltuială trebuie să îndeplinească cumulativ următoarele condiții cu caracter general:</w:t>
      </w:r>
    </w:p>
    <w:p w14:paraId="1D8AB184" w14:textId="01D81E98"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 xml:space="preserve">să respecte prevederile Hotărârii Guvernului nr. 873/2022 pentru stabilirea cadrului legal privind eligibilitatea cheltuielilor efectuate de beneficiari în cadrul operațiunilor finanţate în perioada de programare 2021-2027 prin Fondul european de dezvoltare regională, Fondul social european Plus, Fondul de coeziune şi Fondul pentru o </w:t>
      </w:r>
      <w:r w:rsidR="006E3254" w:rsidRPr="00DF1167">
        <w:rPr>
          <w:rFonts w:ascii="Aptos Display" w:hAnsi="Aptos Display" w:cstheme="minorHAnsi"/>
          <w:color w:val="000000"/>
          <w:sz w:val="24"/>
          <w:szCs w:val="24"/>
        </w:rPr>
        <w:t>tranziție</w:t>
      </w:r>
      <w:r w:rsidRPr="00DF1167">
        <w:rPr>
          <w:rFonts w:ascii="Aptos Display" w:hAnsi="Aptos Display" w:cstheme="minorHAnsi"/>
          <w:color w:val="000000"/>
          <w:sz w:val="24"/>
          <w:szCs w:val="24"/>
        </w:rPr>
        <w:t xml:space="preserve"> justă, precum și Regulamentul</w:t>
      </w:r>
      <w:r w:rsidR="00D25C19" w:rsidRPr="00DF1167">
        <w:rPr>
          <w:rFonts w:ascii="Aptos Display" w:hAnsi="Aptos Display" w:cstheme="minorHAnsi"/>
          <w:color w:val="000000"/>
          <w:sz w:val="24"/>
          <w:szCs w:val="24"/>
        </w:rPr>
        <w:t>ui</w:t>
      </w:r>
      <w:r w:rsidRPr="00DF1167">
        <w:rPr>
          <w:rFonts w:ascii="Aptos Display" w:hAnsi="Aptos Display" w:cstheme="minorHAnsi"/>
          <w:color w:val="000000"/>
          <w:sz w:val="24"/>
          <w:szCs w:val="24"/>
        </w:rPr>
        <w:t xml:space="preserve"> Comisiei Europene nr. </w:t>
      </w:r>
      <w:r w:rsidR="00D55A1B" w:rsidRPr="00DF1167">
        <w:rPr>
          <w:rFonts w:ascii="Aptos Display" w:hAnsi="Aptos Display" w:cstheme="minorHAnsi"/>
          <w:color w:val="000000"/>
          <w:sz w:val="24"/>
          <w:szCs w:val="24"/>
        </w:rPr>
        <w:t xml:space="preserve">2831/2023 </w:t>
      </w:r>
      <w:r w:rsidR="00927790" w:rsidRPr="00DF1167">
        <w:rPr>
          <w:rFonts w:ascii="Aptos Display" w:hAnsi="Aptos Display" w:cstheme="minorBidi"/>
          <w:sz w:val="24"/>
          <w:szCs w:val="24"/>
        </w:rPr>
        <w:t xml:space="preserve">privind aplicarea art. 107 şi art. 108 din Tratatul privind </w:t>
      </w:r>
      <w:r w:rsidR="006E3254" w:rsidRPr="00DF1167">
        <w:rPr>
          <w:rFonts w:ascii="Aptos Display" w:hAnsi="Aptos Display" w:cstheme="minorBidi"/>
          <w:sz w:val="24"/>
          <w:szCs w:val="24"/>
        </w:rPr>
        <w:t>funcționarea</w:t>
      </w:r>
      <w:r w:rsidR="00927790" w:rsidRPr="00DF1167">
        <w:rPr>
          <w:rFonts w:ascii="Aptos Display" w:hAnsi="Aptos Display" w:cstheme="minorBidi"/>
          <w:sz w:val="24"/>
          <w:szCs w:val="24"/>
        </w:rPr>
        <w:t xml:space="preserve"> Uniunii Europene ajutoarelor de minimis</w:t>
      </w:r>
      <w:r w:rsidR="00D25C19" w:rsidRPr="00DF1167">
        <w:rPr>
          <w:rFonts w:ascii="Aptos Display" w:hAnsi="Aptos Display" w:cstheme="minorHAnsi"/>
          <w:color w:val="000000"/>
          <w:sz w:val="24"/>
          <w:szCs w:val="24"/>
        </w:rPr>
        <w:t>;</w:t>
      </w:r>
    </w:p>
    <w:p w14:paraId="6CC8CF8B" w14:textId="3693A6EE"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să respecte prevederile art. 63 și, după caz, ale art. 20 alin. (1) lit. b) și c) din Regulamentul (UE) 2021/1.060, cu modificările și completările ulterioare;</w:t>
      </w:r>
    </w:p>
    <w:p w14:paraId="6ECF0958" w14:textId="1ED6D483"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să fie însoțită de facturi emise în conformitate cu prevederile</w:t>
      </w:r>
      <w:r w:rsidR="006E3254">
        <w:rPr>
          <w:rFonts w:ascii="Aptos Display" w:hAnsi="Aptos Display" w:cstheme="minorHAnsi"/>
          <w:color w:val="000000"/>
          <w:sz w:val="24"/>
          <w:szCs w:val="24"/>
        </w:rPr>
        <w:t xml:space="preserve"> </w:t>
      </w:r>
      <w:hyperlink r:id="rId22">
        <w:r w:rsidRPr="00DF1167">
          <w:rPr>
            <w:rFonts w:ascii="Aptos Display" w:hAnsi="Aptos Display" w:cstheme="minorHAnsi"/>
            <w:color w:val="000000"/>
            <w:sz w:val="24"/>
            <w:szCs w:val="24"/>
          </w:rPr>
          <w:t>Legii nr. 227/2015 privind Codul fiscal</w:t>
        </w:r>
      </w:hyperlink>
      <w:r w:rsidRPr="00DF1167">
        <w:rPr>
          <w:rFonts w:ascii="Aptos Display" w:hAnsi="Aptos Display" w:cstheme="minorHAnsi"/>
          <w:color w:val="000000"/>
          <w:sz w:val="24"/>
          <w:szCs w:val="24"/>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 873/2022;</w:t>
      </w:r>
    </w:p>
    <w:p w14:paraId="17A66CEF" w14:textId="40E1CC69"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66ADB8F4" w14:textId="77777777"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să fie în conformitate cu prevederile programului;</w:t>
      </w:r>
    </w:p>
    <w:p w14:paraId="319D6852" w14:textId="77777777"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să fie în conformitate cu prevederile contractului de finanțare;</w:t>
      </w:r>
    </w:p>
    <w:p w14:paraId="7EB7D90B" w14:textId="44F064A3"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 xml:space="preserve">să fie rezonabilă și necesară realizării </w:t>
      </w:r>
      <w:r w:rsidR="00D25C19" w:rsidRPr="00DF1167">
        <w:rPr>
          <w:rFonts w:ascii="Aptos Display" w:hAnsi="Aptos Display" w:cstheme="minorHAnsi"/>
          <w:color w:val="000000"/>
          <w:sz w:val="24"/>
          <w:szCs w:val="24"/>
        </w:rPr>
        <w:t>proiectului</w:t>
      </w:r>
      <w:r w:rsidRPr="00DF1167">
        <w:rPr>
          <w:rFonts w:ascii="Aptos Display" w:hAnsi="Aptos Display" w:cstheme="minorHAnsi"/>
          <w:color w:val="000000"/>
          <w:sz w:val="24"/>
          <w:szCs w:val="24"/>
        </w:rPr>
        <w:t>;</w:t>
      </w:r>
    </w:p>
    <w:p w14:paraId="6E0E713B" w14:textId="77777777"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să respecte prevederile legislației Uniunii Europene și legislației naționale aplicabile;</w:t>
      </w:r>
    </w:p>
    <w:p w14:paraId="3B1AD68D" w14:textId="5977C290"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 să fie înregistrată în contabilitatea beneficiarului, cu respectarea prevederilor art. 74 alin. (1)</w:t>
      </w:r>
      <w:r w:rsidR="00827309" w:rsidRPr="00DF1167">
        <w:rPr>
          <w:rFonts w:ascii="Aptos Display" w:hAnsi="Aptos Display" w:cstheme="minorHAnsi"/>
          <w:color w:val="000000"/>
          <w:sz w:val="24"/>
          <w:szCs w:val="24"/>
        </w:rPr>
        <w:t>,</w:t>
      </w:r>
      <w:r w:rsidRPr="00DF1167">
        <w:rPr>
          <w:rFonts w:ascii="Aptos Display" w:hAnsi="Aptos Display" w:cstheme="minorHAnsi"/>
          <w:color w:val="000000"/>
          <w:sz w:val="24"/>
          <w:szCs w:val="24"/>
        </w:rPr>
        <w:t xml:space="preserve"> lit. a)</w:t>
      </w:r>
      <w:r w:rsidR="00827309" w:rsidRPr="00DF1167">
        <w:rPr>
          <w:rFonts w:ascii="Aptos Display" w:hAnsi="Aptos Display" w:cstheme="minorHAnsi"/>
          <w:color w:val="000000"/>
          <w:sz w:val="24"/>
          <w:szCs w:val="24"/>
        </w:rPr>
        <w:t>,</w:t>
      </w:r>
      <w:r w:rsidRPr="00DF1167">
        <w:rPr>
          <w:rFonts w:ascii="Aptos Display" w:hAnsi="Aptos Display" w:cstheme="minorHAnsi"/>
          <w:color w:val="000000"/>
          <w:sz w:val="24"/>
          <w:szCs w:val="24"/>
        </w:rPr>
        <w:t xml:space="preserve"> pct. (i) din Regulamentul (UE) 2021/1.060, cu excepția formelor de sprijin prevăzute la art. 5</w:t>
      </w:r>
      <w:r w:rsidR="00827309" w:rsidRPr="00DF1167">
        <w:rPr>
          <w:rFonts w:ascii="Aptos Display" w:hAnsi="Aptos Display" w:cstheme="minorHAnsi"/>
          <w:color w:val="000000"/>
          <w:sz w:val="24"/>
          <w:szCs w:val="24"/>
        </w:rPr>
        <w:t>,</w:t>
      </w:r>
      <w:r w:rsidRPr="00DF1167">
        <w:rPr>
          <w:rFonts w:ascii="Aptos Display" w:hAnsi="Aptos Display" w:cstheme="minorHAnsi"/>
          <w:color w:val="000000"/>
          <w:sz w:val="24"/>
          <w:szCs w:val="24"/>
        </w:rPr>
        <w:t xml:space="preserve"> alin. (2) din HG nr. 873/2022</w:t>
      </w:r>
      <w:r w:rsidR="00827309" w:rsidRPr="00DF1167">
        <w:rPr>
          <w:rFonts w:ascii="Aptos Display" w:hAnsi="Aptos Display"/>
          <w:color w:val="000000"/>
          <w:sz w:val="24"/>
          <w:szCs w:val="24"/>
        </w:rPr>
        <w:t>, cu modificările și completările ulterioare</w:t>
      </w:r>
      <w:r w:rsidR="00272AEA" w:rsidRPr="00DF1167">
        <w:rPr>
          <w:rFonts w:ascii="Aptos Display" w:hAnsi="Aptos Display"/>
          <w:color w:val="000000"/>
          <w:sz w:val="24"/>
          <w:szCs w:val="24"/>
        </w:rPr>
        <w:t>.</w:t>
      </w:r>
    </w:p>
    <w:p w14:paraId="0FA5AB47" w14:textId="420C76C9" w:rsidR="00376F54" w:rsidRPr="00DF1167" w:rsidRDefault="00376F54">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lastRenderedPageBreak/>
        <w:t xml:space="preserve">să nu fie contrare prevederilor dreptului aplicabil al Uniunii Europene sau legislației naționale care vizează aplicarea dreptului Uniunii, în </w:t>
      </w:r>
      <w:r w:rsidR="006E3254" w:rsidRPr="00DF1167">
        <w:rPr>
          <w:rFonts w:ascii="Aptos Display" w:hAnsi="Aptos Display" w:cstheme="minorHAnsi"/>
          <w:color w:val="000000"/>
          <w:sz w:val="24"/>
          <w:szCs w:val="24"/>
        </w:rPr>
        <w:t>privința</w:t>
      </w:r>
      <w:r w:rsidRPr="00DF1167">
        <w:rPr>
          <w:rFonts w:ascii="Aptos Display" w:hAnsi="Aptos Display" w:cstheme="minorHAnsi"/>
          <w:color w:val="000000"/>
          <w:sz w:val="24"/>
          <w:szCs w:val="24"/>
        </w:rPr>
        <w:t xml:space="preserve"> eligibilității, regularității, gestiunii sau controlului operațiunilor şi cheltuielilor</w:t>
      </w:r>
      <w:r w:rsidR="00827309" w:rsidRPr="00DF1167">
        <w:rPr>
          <w:rFonts w:ascii="Aptos Display" w:hAnsi="Aptos Display" w:cstheme="minorHAnsi"/>
          <w:color w:val="000000"/>
          <w:sz w:val="24"/>
          <w:szCs w:val="24"/>
        </w:rPr>
        <w:t>.</w:t>
      </w:r>
    </w:p>
    <w:p w14:paraId="2C00C5A1" w14:textId="4B500662" w:rsidR="00A94569" w:rsidRPr="00DF1167" w:rsidRDefault="00397484">
      <w:pPr>
        <w:spacing w:after="0"/>
        <w:ind w:left="0"/>
        <w:rPr>
          <w:rFonts w:ascii="Aptos Display" w:hAnsi="Aptos Display"/>
          <w:i/>
          <w:iCs/>
          <w:sz w:val="24"/>
          <w:szCs w:val="24"/>
        </w:rPr>
      </w:pPr>
      <w:r w:rsidRPr="00DF1167">
        <w:rPr>
          <w:rFonts w:ascii="Aptos Display" w:hAnsi="Aptos Display"/>
          <w:i/>
          <w:iCs/>
          <w:sz w:val="24"/>
          <w:szCs w:val="24"/>
        </w:rPr>
        <w:t>Cheltuielile sunt considerate ca fiind efectuate atunci când costul a fost facturat, plătit și obiectul acestora a fost livrat (în cazul bunurilor) sau executat (în cazul serviciilor și lucrărilor).</w:t>
      </w:r>
    </w:p>
    <w:p w14:paraId="00000388" w14:textId="77777777" w:rsidR="00497616" w:rsidRPr="00DF1167" w:rsidRDefault="00497616">
      <w:pPr>
        <w:pBdr>
          <w:top w:val="nil"/>
          <w:left w:val="nil"/>
          <w:bottom w:val="nil"/>
          <w:right w:val="nil"/>
          <w:between w:val="nil"/>
        </w:pBdr>
        <w:spacing w:before="0" w:after="0"/>
        <w:ind w:firstLine="720"/>
        <w:rPr>
          <w:rFonts w:ascii="Aptos Display" w:hAnsi="Aptos Display"/>
          <w:sz w:val="24"/>
          <w:szCs w:val="24"/>
        </w:rPr>
      </w:pPr>
    </w:p>
    <w:p w14:paraId="00000389" w14:textId="7247413D" w:rsidR="00497616" w:rsidRPr="00DF1167" w:rsidRDefault="00906A94" w:rsidP="0017341B">
      <w:pPr>
        <w:pStyle w:val="Heading3"/>
        <w:spacing w:after="0"/>
        <w:rPr>
          <w:b/>
          <w:bCs/>
        </w:rPr>
      </w:pPr>
      <w:bookmarkStart w:id="145" w:name="_Toc195088810"/>
      <w:r w:rsidRPr="00DF1167">
        <w:rPr>
          <w:b/>
          <w:bCs/>
        </w:rPr>
        <w:t>Baza legală pentru stabilirea eligibilității cheltuielilor</w:t>
      </w:r>
      <w:bookmarkEnd w:id="145"/>
    </w:p>
    <w:p w14:paraId="00FEE39B" w14:textId="627000CD" w:rsidR="00F606C8" w:rsidRPr="00DF1167" w:rsidRDefault="00F606C8">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8E09D2" w:rsidRPr="00DF1167">
        <w:rPr>
          <w:rFonts w:ascii="Aptos Display" w:hAnsi="Aptos Display" w:cstheme="minorHAnsi"/>
          <w:color w:val="000000"/>
          <w:sz w:val="24"/>
          <w:szCs w:val="24"/>
        </w:rPr>
        <w:t>, cu modificările și completările ulterioare</w:t>
      </w:r>
      <w:r w:rsidRPr="00DF1167">
        <w:rPr>
          <w:rFonts w:ascii="Aptos Display" w:hAnsi="Aptos Display" w:cstheme="minorHAnsi"/>
          <w:color w:val="000000"/>
          <w:sz w:val="24"/>
          <w:szCs w:val="24"/>
        </w:rPr>
        <w:t>;</w:t>
      </w:r>
    </w:p>
    <w:p w14:paraId="4D6E641C" w14:textId="6447EC31" w:rsidR="00F606C8" w:rsidRPr="00DF1167" w:rsidRDefault="00F606C8">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Regulamentul (UE) 2021/1056 al Parlamentului European și al Consiliului din 24 iunie 2021 de instituire a Fondului pentru o tranziție justă</w:t>
      </w:r>
      <w:r w:rsidR="00225F40" w:rsidRPr="00DF1167">
        <w:rPr>
          <w:rFonts w:ascii="Aptos Display" w:hAnsi="Aptos Display" w:cstheme="minorHAnsi"/>
          <w:color w:val="000000"/>
          <w:sz w:val="24"/>
          <w:szCs w:val="24"/>
        </w:rPr>
        <w:t>, cu modificările și completările ulterioare</w:t>
      </w:r>
      <w:r w:rsidRPr="00DF1167">
        <w:rPr>
          <w:rFonts w:ascii="Aptos Display" w:hAnsi="Aptos Display" w:cstheme="minorHAnsi"/>
          <w:color w:val="000000"/>
          <w:sz w:val="24"/>
          <w:szCs w:val="24"/>
        </w:rPr>
        <w:t>;</w:t>
      </w:r>
    </w:p>
    <w:p w14:paraId="39B99075" w14:textId="6EADB485" w:rsidR="00D857B7" w:rsidRPr="00DF1167" w:rsidRDefault="00D857B7">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 xml:space="preserve">Regulamentul (UE) </w:t>
      </w:r>
      <w:r w:rsidRPr="00DF1167">
        <w:rPr>
          <w:rFonts w:ascii="Aptos Display" w:hAnsi="Aptos Display" w:cstheme="minorHAnsi"/>
          <w:sz w:val="24"/>
          <w:szCs w:val="24"/>
        </w:rPr>
        <w:t>2831/2023 al Comisiei din 13 decembrie 2023 privind aplicarea articolelor 107 şi 108 din Tratatul privind funcţionarea Uniunii Europene ajutoarelor de minimis</w:t>
      </w:r>
      <w:r w:rsidRPr="00DF1167">
        <w:rPr>
          <w:rFonts w:ascii="Aptos Display" w:hAnsi="Aptos Display" w:cstheme="minorHAnsi"/>
          <w:color w:val="000000"/>
          <w:sz w:val="24"/>
          <w:szCs w:val="24"/>
        </w:rPr>
        <w:t>;</w:t>
      </w:r>
    </w:p>
    <w:p w14:paraId="1F0365DC" w14:textId="6B04FF0D" w:rsidR="00F606C8" w:rsidRPr="00DF1167" w:rsidRDefault="00F606C8">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OUG nr. 133/2021 privind gestionarea financiară a fondurilor europene în perioada de programare 2021-2027 alocate României din Fondul european de dezvoltare regională, Fondul de coeziune, Fondul social european Plus, Fondul pentru o tranziție justă, aprobată prin Legea nr. 231/2023, cu modificările și completările ulterioare;</w:t>
      </w:r>
    </w:p>
    <w:p w14:paraId="60676623" w14:textId="77777777" w:rsidR="00F606C8" w:rsidRPr="00DF1167" w:rsidRDefault="00F606C8">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HG nr. 829/2022 pentru aprobarea </w:t>
      </w:r>
      <w:hyperlink r:id="rId23">
        <w:r w:rsidRPr="00DF1167">
          <w:rPr>
            <w:rFonts w:ascii="Aptos Display" w:hAnsi="Aptos Display" w:cstheme="minorHAnsi"/>
            <w:color w:val="000000"/>
            <w:sz w:val="24"/>
            <w:szCs w:val="24"/>
          </w:rPr>
          <w:t>Normelor metodologice</w:t>
        </w:r>
      </w:hyperlink>
      <w:r w:rsidRPr="00DF1167">
        <w:rPr>
          <w:rFonts w:ascii="Aptos Display" w:hAnsi="Aptos Display" w:cstheme="minorHAnsi"/>
          <w:color w:val="000000"/>
          <w:sz w:val="24"/>
          <w:szCs w:val="24"/>
        </w:rPr>
        <w:t> de aplicare a </w:t>
      </w:r>
      <w:hyperlink r:id="rId24">
        <w:r w:rsidRPr="00DF1167">
          <w:rPr>
            <w:rFonts w:ascii="Aptos Display" w:hAnsi="Aptos Display" w:cstheme="minorHAnsi"/>
            <w:color w:val="000000"/>
            <w:sz w:val="24"/>
            <w:szCs w:val="24"/>
          </w:rPr>
          <w:t>Ordonanței de urgență a Guvernului nr. 133/2021</w:t>
        </w:r>
      </w:hyperlink>
      <w:r w:rsidRPr="00DF1167">
        <w:rPr>
          <w:rFonts w:ascii="Aptos Display" w:hAnsi="Aptos Display" w:cstheme="minorHAnsi"/>
          <w:color w:val="000000"/>
          <w:sz w:val="24"/>
          <w:szCs w:val="24"/>
        </w:rPr>
        <w:t>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9C635E9" w14:textId="7284E827" w:rsidR="00F606C8" w:rsidRPr="00DF1167" w:rsidRDefault="00263923">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HG nr. 873/2022</w:t>
      </w:r>
      <w:r w:rsidR="00F606C8" w:rsidRPr="00DF1167">
        <w:rPr>
          <w:rFonts w:ascii="Aptos Display" w:hAnsi="Aptos Display" w:cstheme="minorHAnsi"/>
          <w:color w:val="000000"/>
          <w:sz w:val="24"/>
          <w:szCs w:val="24"/>
        </w:rPr>
        <w:t xml:space="preserve">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6905BC" w:rsidRPr="00DF1167">
        <w:rPr>
          <w:rFonts w:ascii="Aptos Display" w:hAnsi="Aptos Display" w:cstheme="minorHAnsi"/>
          <w:color w:val="000000"/>
          <w:sz w:val="24"/>
          <w:szCs w:val="24"/>
        </w:rPr>
        <w:t>, cu modificările și completările ulterioare</w:t>
      </w:r>
      <w:r w:rsidR="00F606C8" w:rsidRPr="00DF1167">
        <w:rPr>
          <w:rFonts w:ascii="Aptos Display" w:hAnsi="Aptos Display" w:cstheme="minorHAnsi"/>
          <w:color w:val="000000"/>
          <w:sz w:val="24"/>
          <w:szCs w:val="24"/>
        </w:rPr>
        <w:t>.</w:t>
      </w:r>
    </w:p>
    <w:p w14:paraId="598513A7" w14:textId="2D4559D5" w:rsidR="00984C8F" w:rsidRPr="00DF1167" w:rsidRDefault="00984C8F">
      <w:pPr>
        <w:numPr>
          <w:ilvl w:val="0"/>
          <w:numId w:val="31"/>
        </w:numPr>
        <w:pBdr>
          <w:top w:val="nil"/>
          <w:left w:val="nil"/>
          <w:bottom w:val="nil"/>
          <w:right w:val="nil"/>
          <w:between w:val="nil"/>
        </w:pBdr>
        <w:spacing w:before="0" w:after="0"/>
        <w:rPr>
          <w:rFonts w:ascii="Aptos Display" w:hAnsi="Aptos Display" w:cstheme="minorHAnsi"/>
          <w:color w:val="000000"/>
          <w:sz w:val="24"/>
          <w:szCs w:val="24"/>
        </w:rPr>
      </w:pPr>
      <w:r w:rsidRPr="00DF1167">
        <w:rPr>
          <w:rFonts w:ascii="Aptos Display" w:hAnsi="Aptos Display" w:cstheme="minorHAnsi"/>
          <w:color w:val="000000"/>
          <w:sz w:val="24"/>
          <w:szCs w:val="24"/>
        </w:rPr>
        <w:t>Ordin comun MIPE nr. 4013/23.10.2023 si MF nr. 531</w:t>
      </w:r>
      <w:r w:rsidR="006A0D3C" w:rsidRPr="00DF1167">
        <w:rPr>
          <w:rFonts w:ascii="Aptos Display" w:hAnsi="Aptos Display" w:cstheme="minorHAnsi"/>
          <w:color w:val="000000"/>
          <w:sz w:val="24"/>
          <w:szCs w:val="24"/>
        </w:rPr>
        <w:t>6</w:t>
      </w:r>
      <w:r w:rsidRPr="00DF1167">
        <w:rPr>
          <w:rFonts w:ascii="Aptos Display" w:hAnsi="Aptos Display" w:cstheme="minorHAnsi"/>
          <w:color w:val="000000"/>
          <w:sz w:val="24"/>
          <w:szCs w:val="24"/>
        </w:rPr>
        <w:t xml:space="preserve">/27.11.2023 </w:t>
      </w:r>
      <w:r w:rsidR="00225F40" w:rsidRPr="00DF1167">
        <w:rPr>
          <w:rFonts w:ascii="Aptos Display" w:hAnsi="Aptos Display" w:cstheme="minorHAnsi"/>
          <w:color w:val="000000"/>
          <w:sz w:val="24"/>
          <w:szCs w:val="24"/>
        </w:rPr>
        <w:t>privind</w:t>
      </w:r>
      <w:r w:rsidRPr="00DF1167">
        <w:rPr>
          <w:rFonts w:ascii="Aptos Display" w:hAnsi="Aptos Display" w:cstheme="minorHAnsi"/>
          <w:color w:val="000000"/>
          <w:sz w:val="24"/>
          <w:szCs w:val="24"/>
        </w:rPr>
        <w:t xml:space="preserve"> aprobarea Instrucțiunilor de aplicare a prevederilor art. 9</w:t>
      </w:r>
      <w:r w:rsidR="00225F40" w:rsidRPr="00DF1167">
        <w:rPr>
          <w:rFonts w:ascii="Aptos Display" w:hAnsi="Aptos Display" w:cstheme="minorHAnsi"/>
          <w:color w:val="000000"/>
          <w:sz w:val="24"/>
          <w:szCs w:val="24"/>
        </w:rPr>
        <w:t>,</w:t>
      </w:r>
      <w:r w:rsidRPr="00DF1167">
        <w:rPr>
          <w:rFonts w:ascii="Aptos Display" w:hAnsi="Aptos Display" w:cstheme="minorHAnsi"/>
          <w:color w:val="000000"/>
          <w:sz w:val="24"/>
          <w:szCs w:val="24"/>
        </w:rPr>
        <w:t xml:space="preserve">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6A0D3C" w:rsidRPr="00DF1167">
        <w:rPr>
          <w:rFonts w:ascii="Aptos Display" w:hAnsi="Aptos Display" w:cstheme="minorHAnsi"/>
          <w:color w:val="000000"/>
          <w:sz w:val="24"/>
          <w:szCs w:val="24"/>
        </w:rPr>
        <w:t>.</w:t>
      </w:r>
    </w:p>
    <w:p w14:paraId="440F2CBF" w14:textId="77777777" w:rsidR="00F606C8" w:rsidRPr="00DF1167" w:rsidRDefault="00F606C8" w:rsidP="00F606C8">
      <w:pPr>
        <w:pBdr>
          <w:top w:val="nil"/>
          <w:left w:val="nil"/>
          <w:bottom w:val="nil"/>
          <w:right w:val="nil"/>
          <w:between w:val="nil"/>
        </w:pBdr>
        <w:spacing w:before="0" w:after="0"/>
        <w:ind w:left="0"/>
        <w:rPr>
          <w:rFonts w:ascii="Aptos Display" w:hAnsi="Aptos Display" w:cstheme="minorHAnsi"/>
          <w:sz w:val="24"/>
          <w:szCs w:val="24"/>
        </w:rPr>
      </w:pPr>
    </w:p>
    <w:p w14:paraId="15347408" w14:textId="1B67499D" w:rsidR="00F606C8" w:rsidRPr="00DF1167" w:rsidRDefault="00F606C8" w:rsidP="00F606C8">
      <w:pPr>
        <w:pBdr>
          <w:top w:val="nil"/>
          <w:left w:val="nil"/>
          <w:bottom w:val="nil"/>
          <w:right w:val="nil"/>
          <w:between w:val="nil"/>
        </w:pBdr>
        <w:spacing w:before="0" w:after="0"/>
        <w:ind w:left="0"/>
        <w:rPr>
          <w:rFonts w:ascii="Aptos Display" w:hAnsi="Aptos Display" w:cstheme="minorHAnsi"/>
          <w:sz w:val="24"/>
          <w:szCs w:val="24"/>
        </w:rPr>
      </w:pPr>
      <w:r w:rsidRPr="00DF1167">
        <w:rPr>
          <w:rFonts w:ascii="Aptos Display" w:hAnsi="Aptos Display" w:cstheme="minorHAnsi"/>
          <w:sz w:val="24"/>
          <w:szCs w:val="24"/>
        </w:rPr>
        <w:lastRenderedPageBreak/>
        <w:t>Mecanismul de plată şi rambursare a cheltuielilor în cadrul contractelor de finanțare se realizează în conformitate cu prevederile OUG nr. 133/2021</w:t>
      </w:r>
      <w:r w:rsidR="00905010">
        <w:rPr>
          <w:rFonts w:ascii="Aptos Display" w:hAnsi="Aptos Display" w:cstheme="minorHAnsi"/>
          <w:sz w:val="24"/>
          <w:szCs w:val="24"/>
        </w:rPr>
        <w:t>, cu modificările și completările ulterioare</w:t>
      </w:r>
      <w:r w:rsidRPr="00DF1167">
        <w:rPr>
          <w:rFonts w:ascii="Aptos Display" w:hAnsi="Aptos Display" w:cstheme="minorHAnsi"/>
          <w:sz w:val="24"/>
          <w:szCs w:val="24"/>
        </w:rPr>
        <w:t xml:space="preserve">  precum şi a normelor de aplicare aprobate prin HG nr. 829/2022, cu modificările și completările ulterioare.</w:t>
      </w:r>
    </w:p>
    <w:p w14:paraId="468DC6B6" w14:textId="77777777" w:rsidR="00F606C8" w:rsidRPr="00DF1167" w:rsidRDefault="00F606C8" w:rsidP="00BB7392">
      <w:pPr>
        <w:pBdr>
          <w:top w:val="nil"/>
          <w:left w:val="nil"/>
          <w:bottom w:val="nil"/>
          <w:right w:val="nil"/>
          <w:between w:val="nil"/>
        </w:pBdr>
        <w:spacing w:before="0" w:after="0"/>
        <w:ind w:left="0"/>
        <w:rPr>
          <w:rFonts w:ascii="Aptos Display" w:hAnsi="Aptos Display"/>
          <w:color w:val="000000"/>
          <w:sz w:val="24"/>
          <w:szCs w:val="24"/>
        </w:rPr>
      </w:pPr>
    </w:p>
    <w:p w14:paraId="00000392" w14:textId="77777777" w:rsidR="00497616" w:rsidRPr="00DF1167" w:rsidRDefault="00906A94" w:rsidP="00DC2B66">
      <w:pPr>
        <w:pStyle w:val="Heading3"/>
        <w:rPr>
          <w:b/>
          <w:bCs/>
        </w:rPr>
      </w:pPr>
      <w:bookmarkStart w:id="146" w:name="_Toc195088811"/>
      <w:r w:rsidRPr="00DF1167">
        <w:rPr>
          <w:b/>
          <w:bCs/>
        </w:rPr>
        <w:t>Categorii și plafoane de cheltuieli eligibile</w:t>
      </w:r>
      <w:bookmarkEnd w:id="146"/>
    </w:p>
    <w:p w14:paraId="20080A2C" w14:textId="38184BE7" w:rsidR="009059E7" w:rsidRPr="00DF1167" w:rsidRDefault="009059E7" w:rsidP="009059E7">
      <w:pPr>
        <w:spacing w:before="0" w:after="0"/>
        <w:ind w:left="90"/>
        <w:rPr>
          <w:rFonts w:ascii="Aptos Display" w:hAnsi="Aptos Display" w:cstheme="minorHAnsi"/>
          <w:sz w:val="24"/>
          <w:szCs w:val="24"/>
        </w:rPr>
      </w:pPr>
      <w:r w:rsidRPr="00DF1167">
        <w:rPr>
          <w:rFonts w:ascii="Aptos Display" w:hAnsi="Aptos Display" w:cstheme="minorHAnsi"/>
          <w:sz w:val="24"/>
          <w:szCs w:val="24"/>
        </w:rPr>
        <w:t>Categoriile și subcategoriile bugetului cererii de finanțare menționate mai jos sunt corelate, pentru proiecte de lucrări, cu devizul general al investiției, întocmit în conformitate cu prevederile Hotărârii Guvernului nr. 907/2016, cu modificările și completările ulterioare.</w:t>
      </w:r>
    </w:p>
    <w:p w14:paraId="42E463F1" w14:textId="6766C606" w:rsidR="00FD0EF6" w:rsidRPr="00DF1167" w:rsidRDefault="00FD0EF6" w:rsidP="00FD0EF6">
      <w:pPr>
        <w:widowControl w:val="0"/>
        <w:tabs>
          <w:tab w:val="left" w:pos="1849"/>
        </w:tabs>
        <w:spacing w:after="0"/>
        <w:ind w:left="0"/>
        <w:rPr>
          <w:rFonts w:ascii="Aptos Display" w:hAnsi="Aptos Display"/>
          <w:sz w:val="24"/>
          <w:szCs w:val="24"/>
        </w:rPr>
      </w:pPr>
      <w:r w:rsidRPr="00DF1167">
        <w:rPr>
          <w:rFonts w:ascii="Aptos Display" w:hAnsi="Aptos Display"/>
          <w:sz w:val="24"/>
          <w:szCs w:val="24"/>
        </w:rPr>
        <w:t>Categoriile de costuri eligibile sunt prezentate mai jos</w:t>
      </w:r>
      <w:r w:rsidR="00B80EF3" w:rsidRPr="00DF1167">
        <w:rPr>
          <w:rFonts w:ascii="Aptos Display" w:hAnsi="Aptos Display"/>
          <w:sz w:val="24"/>
          <w:szCs w:val="24"/>
        </w:rPr>
        <w:t xml:space="preserve"> cu încadrarea în categoriile de costuri directe și indirecte menționate la </w:t>
      </w:r>
      <w:r w:rsidR="007F1391" w:rsidRPr="00DF1167">
        <w:rPr>
          <w:rFonts w:ascii="Aptos Display" w:hAnsi="Aptos Display"/>
          <w:sz w:val="24"/>
          <w:szCs w:val="24"/>
        </w:rPr>
        <w:t xml:space="preserve">subcapitolul </w:t>
      </w:r>
      <w:r w:rsidR="00B80EF3" w:rsidRPr="00DF1167">
        <w:rPr>
          <w:rFonts w:ascii="Aptos Display" w:hAnsi="Aptos Display"/>
          <w:sz w:val="24"/>
          <w:szCs w:val="24"/>
        </w:rPr>
        <w:t>5.4.3</w:t>
      </w:r>
      <w:r w:rsidRPr="00DF1167">
        <w:rPr>
          <w:rFonts w:ascii="Aptos Display" w:hAnsi="Aptos Display"/>
          <w:sz w:val="24"/>
          <w:szCs w:val="24"/>
        </w:rPr>
        <w:t>:</w:t>
      </w:r>
    </w:p>
    <w:p w14:paraId="3484E77A" w14:textId="512DE203" w:rsidR="00677E13" w:rsidRPr="00DF1167" w:rsidRDefault="00021E2B" w:rsidP="00021E2B">
      <w:pPr>
        <w:widowControl w:val="0"/>
        <w:pBdr>
          <w:top w:val="nil"/>
          <w:left w:val="nil"/>
          <w:bottom w:val="nil"/>
          <w:right w:val="nil"/>
          <w:between w:val="nil"/>
        </w:pBdr>
        <w:tabs>
          <w:tab w:val="left" w:pos="1849"/>
        </w:tabs>
        <w:spacing w:after="0"/>
        <w:ind w:left="0"/>
        <w:rPr>
          <w:rFonts w:ascii="Aptos Display" w:hAnsi="Aptos Display"/>
          <w:b/>
          <w:sz w:val="24"/>
          <w:szCs w:val="24"/>
        </w:rPr>
      </w:pPr>
      <w:r w:rsidRPr="00DF1167">
        <w:rPr>
          <w:rFonts w:ascii="Aptos Display" w:hAnsi="Aptos Display"/>
          <w:b/>
          <w:color w:val="000000"/>
          <w:sz w:val="24"/>
          <w:szCs w:val="24"/>
        </w:rPr>
        <w:t xml:space="preserve">1. Costuri directe (Co </w:t>
      </w:r>
      <w:proofErr w:type="spellStart"/>
      <w:r w:rsidRPr="00DF1167">
        <w:rPr>
          <w:rFonts w:ascii="Aptos Display" w:hAnsi="Aptos Display"/>
          <w:b/>
          <w:color w:val="000000"/>
          <w:sz w:val="24"/>
          <w:szCs w:val="24"/>
        </w:rPr>
        <w:t>dir</w:t>
      </w:r>
      <w:proofErr w:type="spellEnd"/>
      <w:r w:rsidRPr="00DF1167">
        <w:rPr>
          <w:rFonts w:ascii="Aptos Display" w:hAnsi="Aptos Display"/>
          <w:b/>
          <w:color w:val="000000"/>
          <w:sz w:val="24"/>
          <w:szCs w:val="24"/>
        </w:rPr>
        <w:t>)</w:t>
      </w:r>
      <w:r w:rsidR="007A1486" w:rsidRPr="00DF1167">
        <w:rPr>
          <w:rFonts w:ascii="Aptos Display" w:hAnsi="Aptos Display"/>
          <w:b/>
          <w:color w:val="000000"/>
          <w:sz w:val="24"/>
          <w:szCs w:val="24"/>
        </w:rPr>
        <w:t xml:space="preserve"> </w:t>
      </w:r>
      <w:r w:rsidR="0050677D" w:rsidRPr="00DF1167">
        <w:rPr>
          <w:rFonts w:ascii="Aptos Display" w:hAnsi="Aptos Display"/>
          <w:sz w:val="24"/>
          <w:szCs w:val="24"/>
        </w:rPr>
        <w:t xml:space="preserve">reprezintă </w:t>
      </w:r>
      <w:r w:rsidR="002241B8" w:rsidRPr="00DF1167">
        <w:rPr>
          <w:rFonts w:ascii="Aptos Display" w:hAnsi="Aptos Display" w:cstheme="minorHAnsi"/>
          <w:sz w:val="24"/>
          <w:szCs w:val="24"/>
        </w:rPr>
        <w:t>acele cheltuieli eligibile care sunt direct legate de punerea în aplicare a proiectului şi pentru care poate fi demonstrată legătura directă cu respectivul proiect</w:t>
      </w:r>
      <w:r w:rsidR="002241B8" w:rsidRPr="00DF1167">
        <w:rPr>
          <w:rFonts w:ascii="Aptos Display" w:hAnsi="Aptos Display"/>
          <w:sz w:val="24"/>
          <w:szCs w:val="24"/>
        </w:rPr>
        <w:t xml:space="preserve"> </w:t>
      </w:r>
      <w:r w:rsidR="007A1486" w:rsidRPr="00DF1167">
        <w:rPr>
          <w:rFonts w:ascii="Aptos Display" w:hAnsi="Aptos Display"/>
          <w:sz w:val="24"/>
          <w:szCs w:val="24"/>
        </w:rPr>
        <w:t>și</w:t>
      </w:r>
      <w:r w:rsidR="0050677D" w:rsidRPr="00DF1167">
        <w:rPr>
          <w:rFonts w:ascii="Aptos Display" w:hAnsi="Aptos Display"/>
          <w:sz w:val="24"/>
          <w:szCs w:val="24"/>
        </w:rPr>
        <w:t xml:space="preserve"> includ:</w:t>
      </w:r>
      <w:r w:rsidR="00FD0EF6" w:rsidRPr="00DF1167">
        <w:rPr>
          <w:rFonts w:ascii="Aptos Display" w:hAnsi="Aptos Display"/>
          <w:b/>
          <w:sz w:val="24"/>
          <w:szCs w:val="24"/>
        </w:rPr>
        <w:t xml:space="preserve"> </w:t>
      </w:r>
    </w:p>
    <w:p w14:paraId="47F7ECEA" w14:textId="1C40561E" w:rsidR="007A1486" w:rsidRPr="00DF1167" w:rsidRDefault="007A1486" w:rsidP="007A1486">
      <w:pPr>
        <w:spacing w:before="0" w:after="0"/>
        <w:ind w:left="0"/>
        <w:rPr>
          <w:rFonts w:ascii="Aptos Display" w:hAnsi="Aptos Display" w:cstheme="minorHAnsi"/>
          <w:sz w:val="24"/>
          <w:szCs w:val="24"/>
        </w:rPr>
      </w:pPr>
      <w:r w:rsidRPr="009A75FF">
        <w:rPr>
          <w:rFonts w:ascii="Aptos Display" w:hAnsi="Aptos Display" w:cstheme="minorHAnsi"/>
          <w:sz w:val="24"/>
          <w:szCs w:val="24"/>
        </w:rPr>
        <w:t>1.1</w:t>
      </w:r>
      <w:bookmarkStart w:id="147" w:name="_Hlk150352010"/>
      <w:r w:rsidR="00DF1167" w:rsidRPr="009A75FF">
        <w:rPr>
          <w:rFonts w:ascii="Aptos Display" w:hAnsi="Aptos Display" w:cstheme="minorHAnsi"/>
          <w:sz w:val="24"/>
          <w:szCs w:val="24"/>
        </w:rPr>
        <w:t xml:space="preserve"> </w:t>
      </w:r>
      <w:r w:rsidR="000F483B" w:rsidRPr="009A75FF">
        <w:rPr>
          <w:rFonts w:ascii="Aptos Display" w:hAnsi="Aptos Display" w:cstheme="minorHAnsi"/>
          <w:sz w:val="24"/>
          <w:szCs w:val="24"/>
        </w:rPr>
        <w:t>Cheltuieli cu echipamente tehnologice, utilaje, instalații de lucru, mobilier, echipamente informatice de natura mijloacelor fixe</w:t>
      </w:r>
      <w:r w:rsidR="004730A5" w:rsidRPr="009A75FF">
        <w:rPr>
          <w:rFonts w:ascii="Aptos Display" w:hAnsi="Aptos Display" w:cstheme="minorHAnsi"/>
          <w:sz w:val="24"/>
          <w:szCs w:val="24"/>
        </w:rPr>
        <w:t>.</w:t>
      </w:r>
      <w:bookmarkEnd w:id="147"/>
    </w:p>
    <w:p w14:paraId="10FBE7A8" w14:textId="69F96B01" w:rsidR="004730A5" w:rsidRPr="00DF1167" w:rsidRDefault="007A1486" w:rsidP="00BB7392">
      <w:pPr>
        <w:spacing w:before="0" w:after="0"/>
        <w:ind w:left="0"/>
        <w:rPr>
          <w:rFonts w:ascii="Aptos Display" w:hAnsi="Aptos Display" w:cstheme="minorHAnsi"/>
          <w:sz w:val="24"/>
          <w:szCs w:val="24"/>
        </w:rPr>
      </w:pPr>
      <w:r w:rsidRPr="00DF1167">
        <w:rPr>
          <w:rFonts w:ascii="Aptos Display" w:hAnsi="Aptos Display" w:cstheme="minorHAnsi"/>
          <w:sz w:val="24"/>
          <w:szCs w:val="24"/>
        </w:rPr>
        <w:t xml:space="preserve">1.2 </w:t>
      </w:r>
      <w:bookmarkStart w:id="148" w:name="_Hlk150352022"/>
      <w:r w:rsidR="004730A5" w:rsidRPr="00DF1167">
        <w:rPr>
          <w:rFonts w:ascii="Aptos Display" w:hAnsi="Aptos Display" w:cstheme="minorHAnsi"/>
          <w:sz w:val="24"/>
          <w:szCs w:val="24"/>
        </w:rPr>
        <w:t>Cheltuieli cu instalații/echipamente specifice care contribuie în mod substanțial la obiectivele de mediu.</w:t>
      </w:r>
      <w:bookmarkEnd w:id="148"/>
    </w:p>
    <w:p w14:paraId="5BEC1041" w14:textId="29501CC4" w:rsidR="004730A5" w:rsidRPr="00DF1167" w:rsidRDefault="004730A5" w:rsidP="00BB7392">
      <w:pPr>
        <w:spacing w:before="0" w:after="0"/>
        <w:ind w:left="0"/>
        <w:rPr>
          <w:rFonts w:ascii="Aptos Display" w:hAnsi="Aptos Display" w:cstheme="minorHAnsi"/>
          <w:sz w:val="24"/>
          <w:szCs w:val="24"/>
        </w:rPr>
      </w:pPr>
      <w:r w:rsidRPr="00DF1167">
        <w:rPr>
          <w:rFonts w:ascii="Aptos Display" w:hAnsi="Aptos Display" w:cstheme="minorHAnsi"/>
          <w:sz w:val="24"/>
          <w:szCs w:val="24"/>
        </w:rPr>
        <w:t xml:space="preserve">1.3 </w:t>
      </w:r>
      <w:bookmarkStart w:id="149" w:name="_Hlk163031272"/>
      <w:bookmarkStart w:id="150" w:name="_Hlk150352032"/>
      <w:r w:rsidR="00EE1E7E" w:rsidRPr="00DF1167">
        <w:rPr>
          <w:rFonts w:ascii="Aptos Display" w:hAnsi="Aptos Display" w:cstheme="minorHAnsi"/>
          <w:sz w:val="24"/>
          <w:szCs w:val="24"/>
        </w:rPr>
        <w:t>Cheltuieli aferente activelor necorporale</w:t>
      </w:r>
      <w:r w:rsidR="000E0CF8" w:rsidRPr="00DF1167">
        <w:rPr>
          <w:rFonts w:ascii="Aptos Display" w:hAnsi="Aptos Display" w:cstheme="minorHAnsi"/>
          <w:sz w:val="24"/>
          <w:szCs w:val="24"/>
        </w:rPr>
        <w:t xml:space="preserve"> (brevete, licențe, mărci comerciale, programe informatice</w:t>
      </w:r>
      <w:r w:rsidR="00E62742" w:rsidRPr="00DF1167">
        <w:rPr>
          <w:rFonts w:ascii="Aptos Display" w:hAnsi="Aptos Display" w:cstheme="minorHAnsi"/>
          <w:sz w:val="24"/>
          <w:szCs w:val="24"/>
        </w:rPr>
        <w:t xml:space="preserve"> în legătură cu obiectivul proiectului</w:t>
      </w:r>
      <w:r w:rsidR="000E0CF8" w:rsidRPr="00DF1167">
        <w:rPr>
          <w:rFonts w:ascii="Aptos Display" w:hAnsi="Aptos Display" w:cstheme="minorHAnsi"/>
          <w:sz w:val="24"/>
          <w:szCs w:val="24"/>
        </w:rPr>
        <w:t>, alte cheltuieli pentru drepturi și active similare, utilizate exclusiv în domeniul de activitate vizat de proiect)</w:t>
      </w:r>
      <w:bookmarkEnd w:id="149"/>
      <w:r w:rsidR="005103E2">
        <w:rPr>
          <w:rFonts w:ascii="Aptos Display" w:hAnsi="Aptos Display" w:cstheme="minorHAnsi"/>
          <w:sz w:val="24"/>
          <w:szCs w:val="24"/>
        </w:rPr>
        <w:t>.</w:t>
      </w:r>
    </w:p>
    <w:bookmarkEnd w:id="150"/>
    <w:p w14:paraId="4EFC2E27" w14:textId="77777777" w:rsidR="004730A5" w:rsidRPr="00DF1167" w:rsidRDefault="004730A5" w:rsidP="00BB7392">
      <w:pPr>
        <w:spacing w:before="0" w:after="0"/>
        <w:ind w:left="0"/>
        <w:rPr>
          <w:rFonts w:ascii="Aptos Display" w:hAnsi="Aptos Display" w:cstheme="minorHAnsi"/>
          <w:sz w:val="24"/>
          <w:szCs w:val="24"/>
        </w:rPr>
      </w:pPr>
    </w:p>
    <w:p w14:paraId="712CD285" w14:textId="2F4C1F7A" w:rsidR="007A1486" w:rsidRPr="00DF1167" w:rsidRDefault="004730A5" w:rsidP="00BB7392">
      <w:pPr>
        <w:spacing w:before="0" w:after="0"/>
        <w:ind w:left="0"/>
        <w:rPr>
          <w:rFonts w:ascii="Aptos Display" w:hAnsi="Aptos Display" w:cstheme="minorHAnsi"/>
          <w:sz w:val="24"/>
          <w:szCs w:val="24"/>
        </w:rPr>
      </w:pPr>
      <w:r w:rsidRPr="009A75FF">
        <w:rPr>
          <w:rFonts w:ascii="Aptos Display" w:hAnsi="Aptos Display" w:cstheme="minorHAnsi"/>
          <w:sz w:val="24"/>
          <w:szCs w:val="24"/>
        </w:rPr>
        <w:t xml:space="preserve">1.4 </w:t>
      </w:r>
      <w:bookmarkStart w:id="151" w:name="_Hlk150352060"/>
      <w:r w:rsidR="007A1486" w:rsidRPr="009A75FF">
        <w:rPr>
          <w:rFonts w:ascii="Aptos Display" w:hAnsi="Aptos Display" w:cstheme="minorHAnsi"/>
          <w:sz w:val="24"/>
          <w:szCs w:val="24"/>
        </w:rPr>
        <w:t>Cheltuieli</w:t>
      </w:r>
      <w:r w:rsidR="0033493D" w:rsidRPr="009A75FF">
        <w:rPr>
          <w:rFonts w:ascii="Aptos Display" w:hAnsi="Aptos Display" w:cstheme="minorHAnsi"/>
          <w:sz w:val="24"/>
          <w:szCs w:val="24"/>
        </w:rPr>
        <w:t>le</w:t>
      </w:r>
      <w:r w:rsidR="007A1486" w:rsidRPr="009A75FF">
        <w:rPr>
          <w:rFonts w:ascii="Aptos Display" w:hAnsi="Aptos Display" w:cstheme="minorHAnsi"/>
          <w:sz w:val="24"/>
          <w:szCs w:val="24"/>
        </w:rPr>
        <w:t xml:space="preserve"> cu lucrări:</w:t>
      </w:r>
    </w:p>
    <w:p w14:paraId="23E6B5F9" w14:textId="7BE39560" w:rsidR="007A1486" w:rsidRPr="00DF1167" w:rsidRDefault="00020C9A">
      <w:pPr>
        <w:pStyle w:val="ListParagraph"/>
        <w:numPr>
          <w:ilvl w:val="1"/>
          <w:numId w:val="32"/>
        </w:numPr>
        <w:spacing w:before="0" w:after="0"/>
        <w:rPr>
          <w:rFonts w:ascii="Aptos Display" w:hAnsi="Aptos Display" w:cstheme="minorHAnsi"/>
          <w:sz w:val="24"/>
          <w:szCs w:val="24"/>
        </w:rPr>
      </w:pPr>
      <w:r w:rsidRPr="00DF1167">
        <w:rPr>
          <w:rFonts w:ascii="Aptos Display" w:hAnsi="Aptos Display" w:cstheme="minorHAnsi"/>
          <w:sz w:val="24"/>
          <w:szCs w:val="24"/>
        </w:rPr>
        <w:t>Cheltuieli pentru a</w:t>
      </w:r>
      <w:r w:rsidR="007A1486" w:rsidRPr="00DF1167">
        <w:rPr>
          <w:rFonts w:ascii="Aptos Display" w:hAnsi="Aptos Display" w:cstheme="minorHAnsi"/>
          <w:sz w:val="24"/>
          <w:szCs w:val="24"/>
        </w:rPr>
        <w:t>menajarea terenului - se includ cheltuielile efectuate pentru pregătirea amplasamentului în conformitate cu HG nr. 907/2016, cu modificările și completările ulterioare.</w:t>
      </w:r>
    </w:p>
    <w:p w14:paraId="64DFCBAD" w14:textId="214716BB" w:rsidR="007A1486" w:rsidRPr="00DF1167" w:rsidRDefault="00020C9A">
      <w:pPr>
        <w:pStyle w:val="ListParagraph"/>
        <w:numPr>
          <w:ilvl w:val="1"/>
          <w:numId w:val="32"/>
        </w:numPr>
        <w:spacing w:before="0" w:after="0"/>
        <w:rPr>
          <w:rFonts w:ascii="Aptos Display" w:hAnsi="Aptos Display" w:cstheme="minorHAnsi"/>
          <w:sz w:val="24"/>
          <w:szCs w:val="24"/>
        </w:rPr>
      </w:pPr>
      <w:r w:rsidRPr="00DF1167">
        <w:rPr>
          <w:rFonts w:ascii="Aptos Display" w:hAnsi="Aptos Display" w:cstheme="minorHAnsi"/>
          <w:sz w:val="24"/>
          <w:szCs w:val="24"/>
        </w:rPr>
        <w:t>Cheltuieli pentru a</w:t>
      </w:r>
      <w:r w:rsidR="007A1486" w:rsidRPr="00DF1167">
        <w:rPr>
          <w:rFonts w:ascii="Aptos Display" w:hAnsi="Aptos Display" w:cstheme="minorHAnsi"/>
          <w:sz w:val="24"/>
          <w:szCs w:val="24"/>
        </w:rPr>
        <w:t xml:space="preserve">menajări pentru protecţia mediului şi aducerea terenului la starea </w:t>
      </w:r>
      <w:proofErr w:type="spellStart"/>
      <w:r w:rsidR="007A1486" w:rsidRPr="00DF1167">
        <w:rPr>
          <w:rFonts w:ascii="Aptos Display" w:hAnsi="Aptos Display" w:cstheme="minorHAnsi"/>
          <w:sz w:val="24"/>
          <w:szCs w:val="24"/>
        </w:rPr>
        <w:t>iniţială</w:t>
      </w:r>
      <w:proofErr w:type="spellEnd"/>
      <w:r w:rsidR="007A1486" w:rsidRPr="00DF1167">
        <w:rPr>
          <w:rFonts w:ascii="Aptos Display" w:hAnsi="Aptos Display" w:cstheme="minorHAnsi"/>
          <w:sz w:val="24"/>
          <w:szCs w:val="24"/>
        </w:rPr>
        <w:t xml:space="preserve"> - se includ cheltuielile efectuate pentru lucrări şi acţiuni de protecţia mediului, inclusiv pentru refacerea cadrului natural după terminarea lucrărilor, în conformitate cu HG nr. 907/2016, cu modificările și completările ulterioare.</w:t>
      </w:r>
    </w:p>
    <w:p w14:paraId="78958ADB" w14:textId="4FF8DD37" w:rsidR="007A1486" w:rsidRPr="00DF1167" w:rsidRDefault="007A1486">
      <w:pPr>
        <w:pStyle w:val="ListParagraph"/>
        <w:numPr>
          <w:ilvl w:val="1"/>
          <w:numId w:val="32"/>
        </w:numPr>
        <w:spacing w:before="0" w:after="0"/>
        <w:rPr>
          <w:rFonts w:ascii="Aptos Display" w:hAnsi="Aptos Display" w:cstheme="minorHAnsi"/>
          <w:sz w:val="24"/>
          <w:szCs w:val="24"/>
        </w:rPr>
      </w:pPr>
      <w:r w:rsidRPr="00DF1167">
        <w:rPr>
          <w:rFonts w:ascii="Aptos Display" w:hAnsi="Aptos Display" w:cstheme="minorHAnsi"/>
          <w:sz w:val="24"/>
          <w:szCs w:val="24"/>
        </w:rPr>
        <w:t>Cheltuieli pentru asigurarea utilităţilor necesare obiectivului</w:t>
      </w:r>
      <w:r w:rsidR="00C64D93" w:rsidRPr="00DF1167">
        <w:rPr>
          <w:rFonts w:ascii="Aptos Display" w:hAnsi="Aptos Display" w:cstheme="minorHAnsi"/>
          <w:sz w:val="24"/>
          <w:szCs w:val="24"/>
        </w:rPr>
        <w:t xml:space="preserve"> de investiții</w:t>
      </w:r>
      <w:r w:rsidRPr="00DF1167">
        <w:rPr>
          <w:rFonts w:ascii="Aptos Display" w:hAnsi="Aptos Display" w:cstheme="minorHAnsi"/>
          <w:sz w:val="24"/>
          <w:szCs w:val="24"/>
        </w:rPr>
        <w:t xml:space="preserve"> - se includ cheltuielile aferente asigurării cu </w:t>
      </w:r>
      <w:proofErr w:type="spellStart"/>
      <w:r w:rsidRPr="00DF1167">
        <w:rPr>
          <w:rFonts w:ascii="Aptos Display" w:hAnsi="Aptos Display" w:cstheme="minorHAnsi"/>
          <w:sz w:val="24"/>
          <w:szCs w:val="24"/>
        </w:rPr>
        <w:t>utilităţile</w:t>
      </w:r>
      <w:proofErr w:type="spellEnd"/>
      <w:r w:rsidRPr="00DF1167">
        <w:rPr>
          <w:rFonts w:ascii="Aptos Display" w:hAnsi="Aptos Display" w:cstheme="minorHAnsi"/>
          <w:sz w:val="24"/>
          <w:szCs w:val="24"/>
        </w:rPr>
        <w:t xml:space="preserve"> necesare funcţionării obiectivului de </w:t>
      </w:r>
      <w:proofErr w:type="spellStart"/>
      <w:r w:rsidRPr="00DF1167">
        <w:rPr>
          <w:rFonts w:ascii="Aptos Display" w:hAnsi="Aptos Display" w:cstheme="minorHAnsi"/>
          <w:sz w:val="24"/>
          <w:szCs w:val="24"/>
        </w:rPr>
        <w:t>investiţie</w:t>
      </w:r>
      <w:proofErr w:type="spellEnd"/>
      <w:r w:rsidRPr="00DF1167">
        <w:rPr>
          <w:rFonts w:ascii="Aptos Display" w:hAnsi="Aptos Display" w:cstheme="minorHAnsi"/>
          <w:sz w:val="24"/>
          <w:szCs w:val="24"/>
        </w:rPr>
        <w:t>, în conformitate cu HG nr. 907/2016, cu modificările și completările ulterioare.</w:t>
      </w:r>
    </w:p>
    <w:p w14:paraId="1BFCD9B0" w14:textId="363D0252" w:rsidR="007A1486" w:rsidRPr="00DF1167" w:rsidRDefault="007A1486">
      <w:pPr>
        <w:pStyle w:val="ListParagraph"/>
        <w:numPr>
          <w:ilvl w:val="1"/>
          <w:numId w:val="32"/>
        </w:numPr>
        <w:spacing w:before="0" w:after="0"/>
        <w:rPr>
          <w:rFonts w:ascii="Aptos Display" w:hAnsi="Aptos Display" w:cstheme="minorHAnsi"/>
          <w:sz w:val="24"/>
          <w:szCs w:val="24"/>
        </w:rPr>
      </w:pPr>
      <w:r w:rsidRPr="00DF1167">
        <w:rPr>
          <w:rFonts w:ascii="Aptos Display" w:hAnsi="Aptos Display" w:cstheme="minorHAnsi"/>
          <w:sz w:val="24"/>
          <w:szCs w:val="24"/>
        </w:rPr>
        <w:t xml:space="preserve">Construcţii şi </w:t>
      </w:r>
      <w:proofErr w:type="spellStart"/>
      <w:r w:rsidRPr="00DF1167">
        <w:rPr>
          <w:rFonts w:ascii="Aptos Display" w:hAnsi="Aptos Display" w:cstheme="minorHAnsi"/>
          <w:sz w:val="24"/>
          <w:szCs w:val="24"/>
        </w:rPr>
        <w:t>instalaţii</w:t>
      </w:r>
      <w:proofErr w:type="spellEnd"/>
      <w:r w:rsidRPr="00DF1167">
        <w:rPr>
          <w:rFonts w:ascii="Aptos Display" w:hAnsi="Aptos Display" w:cstheme="minorHAnsi"/>
          <w:sz w:val="24"/>
          <w:szCs w:val="24"/>
        </w:rPr>
        <w:t xml:space="preserve"> - se includ cheltuieli aferente activităților de construire/</w:t>
      </w:r>
      <w:r w:rsidR="00676539" w:rsidRPr="00DF1167">
        <w:rPr>
          <w:rFonts w:ascii="Aptos Display" w:hAnsi="Aptos Display" w:cstheme="minorHAnsi"/>
          <w:sz w:val="24"/>
          <w:szCs w:val="24"/>
        </w:rPr>
        <w:t>modernizare/</w:t>
      </w:r>
      <w:r w:rsidRPr="00DF1167">
        <w:rPr>
          <w:rFonts w:ascii="Aptos Display" w:hAnsi="Aptos Display" w:cstheme="minorHAnsi"/>
          <w:sz w:val="24"/>
          <w:szCs w:val="24"/>
        </w:rPr>
        <w:t xml:space="preserve">extindere a </w:t>
      </w:r>
      <w:proofErr w:type="spellStart"/>
      <w:r w:rsidRPr="00DF1167">
        <w:rPr>
          <w:rFonts w:ascii="Aptos Display" w:hAnsi="Aptos Display" w:cstheme="minorHAnsi"/>
          <w:sz w:val="24"/>
          <w:szCs w:val="24"/>
        </w:rPr>
        <w:t>spaţiilor</w:t>
      </w:r>
      <w:proofErr w:type="spellEnd"/>
      <w:r w:rsidRPr="00DF1167">
        <w:rPr>
          <w:rFonts w:ascii="Aptos Display" w:hAnsi="Aptos Display" w:cstheme="minorHAnsi"/>
          <w:sz w:val="24"/>
          <w:szCs w:val="24"/>
        </w:rPr>
        <w:t xml:space="preserve"> de producţie/prestare de servicii ale întreprinderii, respectiv cheltuielile aferente </w:t>
      </w:r>
      <w:proofErr w:type="spellStart"/>
      <w:r w:rsidRPr="00DF1167">
        <w:rPr>
          <w:rFonts w:ascii="Aptos Display" w:hAnsi="Aptos Display" w:cstheme="minorHAnsi"/>
          <w:sz w:val="24"/>
          <w:szCs w:val="24"/>
        </w:rPr>
        <w:t>execuţiei</w:t>
      </w:r>
      <w:proofErr w:type="spellEnd"/>
      <w:r w:rsidRPr="00DF1167">
        <w:rPr>
          <w:rFonts w:ascii="Aptos Display" w:hAnsi="Aptos Display" w:cstheme="minorHAnsi"/>
          <w:sz w:val="24"/>
          <w:szCs w:val="24"/>
        </w:rPr>
        <w:t xml:space="preserve"> tuturor obiectelor cuprinse în obiectivul de </w:t>
      </w:r>
      <w:proofErr w:type="spellStart"/>
      <w:r w:rsidRPr="00DF1167">
        <w:rPr>
          <w:rFonts w:ascii="Aptos Display" w:hAnsi="Aptos Display" w:cstheme="minorHAnsi"/>
          <w:sz w:val="24"/>
          <w:szCs w:val="24"/>
        </w:rPr>
        <w:t>investiţie</w:t>
      </w:r>
      <w:proofErr w:type="spellEnd"/>
      <w:r w:rsidR="005E242A" w:rsidRPr="00DF1167">
        <w:rPr>
          <w:rFonts w:ascii="Aptos Display" w:hAnsi="Aptos Display" w:cstheme="minorHAnsi"/>
          <w:sz w:val="24"/>
          <w:szCs w:val="24"/>
        </w:rPr>
        <w:t xml:space="preserve"> (conform HG nr. 907/2016, cu modificările și completările ulterioare)</w:t>
      </w:r>
      <w:r w:rsidRPr="00DF1167">
        <w:rPr>
          <w:rFonts w:ascii="Aptos Display" w:hAnsi="Aptos Display" w:cstheme="minorHAnsi"/>
          <w:sz w:val="24"/>
          <w:szCs w:val="24"/>
        </w:rPr>
        <w:t>.</w:t>
      </w:r>
    </w:p>
    <w:p w14:paraId="3EF7065A" w14:textId="6354C110" w:rsidR="00F039B5" w:rsidRPr="00DF1167" w:rsidRDefault="00F039B5" w:rsidP="00DF1167">
      <w:pPr>
        <w:pStyle w:val="ListParagraph"/>
        <w:numPr>
          <w:ilvl w:val="1"/>
          <w:numId w:val="32"/>
        </w:numPr>
        <w:rPr>
          <w:rFonts w:ascii="Aptos Display" w:hAnsi="Aptos Display" w:cstheme="minorHAnsi"/>
          <w:sz w:val="24"/>
          <w:szCs w:val="24"/>
        </w:rPr>
      </w:pPr>
      <w:r w:rsidRPr="00DF1167">
        <w:rPr>
          <w:rFonts w:ascii="Aptos Display" w:hAnsi="Aptos Display" w:cstheme="minorHAnsi"/>
          <w:sz w:val="24"/>
          <w:szCs w:val="24"/>
        </w:rPr>
        <w:lastRenderedPageBreak/>
        <w:t>Cheltuieli pentru utilaje, echipamente tehnologice și funcționale cu și fără montaj (conform HG nr. 907/2016, cu modificările și completările ulterioare).</w:t>
      </w:r>
    </w:p>
    <w:p w14:paraId="4E37FE97" w14:textId="167AFACB" w:rsidR="007A1486" w:rsidRPr="00DF1167" w:rsidRDefault="007A53AA">
      <w:pPr>
        <w:pStyle w:val="ListParagraph"/>
        <w:numPr>
          <w:ilvl w:val="1"/>
          <w:numId w:val="32"/>
        </w:numPr>
        <w:spacing w:before="0" w:after="0"/>
        <w:rPr>
          <w:rFonts w:ascii="Aptos Display" w:hAnsi="Aptos Display" w:cstheme="minorHAnsi"/>
          <w:sz w:val="24"/>
          <w:szCs w:val="24"/>
        </w:rPr>
      </w:pPr>
      <w:r w:rsidRPr="00DF1167">
        <w:rPr>
          <w:rFonts w:ascii="Aptos Display" w:hAnsi="Aptos Display" w:cstheme="minorHAnsi"/>
          <w:sz w:val="24"/>
          <w:szCs w:val="24"/>
        </w:rPr>
        <w:t>Montaj utilaje, echipamente tehnologice și funcționale</w:t>
      </w:r>
      <w:r w:rsidR="007A1486" w:rsidRPr="00DF1167">
        <w:rPr>
          <w:rFonts w:ascii="Aptos Display" w:hAnsi="Aptos Display" w:cstheme="minorHAnsi"/>
          <w:sz w:val="24"/>
          <w:szCs w:val="24"/>
        </w:rPr>
        <w:t xml:space="preserve"> –  cuprind cheltuielile </w:t>
      </w:r>
      <w:r w:rsidR="005E242A" w:rsidRPr="00DF1167">
        <w:rPr>
          <w:rFonts w:ascii="Aptos Display" w:hAnsi="Aptos Display" w:cstheme="minorHAnsi"/>
          <w:sz w:val="24"/>
          <w:szCs w:val="24"/>
        </w:rPr>
        <w:t>aferente</w:t>
      </w:r>
      <w:r w:rsidR="003708F6" w:rsidRPr="00DF1167">
        <w:rPr>
          <w:rFonts w:ascii="Aptos Display" w:hAnsi="Aptos Display" w:cstheme="minorHAnsi"/>
          <w:sz w:val="24"/>
          <w:szCs w:val="24"/>
        </w:rPr>
        <w:t xml:space="preserve"> montajului utilajelor tehnologice și al utilajelor incluse în instalațiile funcționale, inclusiv rețelele aferente necesare funcționării acestuia (conform HG nr. 907/2016, cu modificările și completările ulterioare)</w:t>
      </w:r>
      <w:r w:rsidR="007A1486" w:rsidRPr="00DF1167">
        <w:rPr>
          <w:rFonts w:ascii="Aptos Display" w:hAnsi="Aptos Display" w:cstheme="minorHAnsi"/>
          <w:sz w:val="24"/>
          <w:szCs w:val="24"/>
        </w:rPr>
        <w:t xml:space="preserve">. </w:t>
      </w:r>
    </w:p>
    <w:p w14:paraId="552ED5E6" w14:textId="77777777" w:rsidR="007A1486" w:rsidRPr="00DF1167" w:rsidRDefault="007A1486">
      <w:pPr>
        <w:pStyle w:val="ListParagraph"/>
        <w:numPr>
          <w:ilvl w:val="1"/>
          <w:numId w:val="32"/>
        </w:numPr>
        <w:spacing w:before="0" w:after="0"/>
        <w:rPr>
          <w:rFonts w:ascii="Aptos Display" w:hAnsi="Aptos Display" w:cstheme="minorHAnsi"/>
          <w:sz w:val="24"/>
          <w:szCs w:val="24"/>
        </w:rPr>
      </w:pPr>
      <w:r w:rsidRPr="00DF1167">
        <w:rPr>
          <w:rFonts w:ascii="Aptos Display" w:hAnsi="Aptos Display" w:cstheme="minorHAnsi"/>
          <w:sz w:val="24"/>
          <w:szCs w:val="24"/>
        </w:rPr>
        <w:t>Cheltuieli cu organizarea de șantier - sunt eligibile în limita a 2,5% din valoarea investiției de bază (cap. 4.1, 4.2, 4.3, 4.4 din devizul general conform HG nr. 907/2016, cu modificările și completările ulterioare).</w:t>
      </w:r>
    </w:p>
    <w:p w14:paraId="33DF14CF" w14:textId="14342CB5" w:rsidR="00F039B5" w:rsidRPr="00DF1167" w:rsidRDefault="007A1486">
      <w:pPr>
        <w:pStyle w:val="ListParagraph"/>
        <w:numPr>
          <w:ilvl w:val="1"/>
          <w:numId w:val="32"/>
        </w:numPr>
        <w:spacing w:before="0" w:after="0"/>
        <w:rPr>
          <w:rFonts w:ascii="Aptos Display" w:hAnsi="Aptos Display" w:cstheme="minorHAnsi"/>
          <w:sz w:val="24"/>
          <w:szCs w:val="24"/>
        </w:rPr>
      </w:pPr>
      <w:r w:rsidRPr="00DF1167">
        <w:rPr>
          <w:rFonts w:ascii="Aptos Display" w:hAnsi="Aptos Display" w:cstheme="minorHAnsi"/>
          <w:sz w:val="24"/>
          <w:szCs w:val="24"/>
        </w:rPr>
        <w:t xml:space="preserve">Cheltuieli diverse şi neprevăzute – sunt eligibile în limita a 10% din valoarea cheltuielilor eligibile cuprinse la categoria ”Construcţii şi </w:t>
      </w:r>
      <w:proofErr w:type="spellStart"/>
      <w:r w:rsidRPr="00DF1167">
        <w:rPr>
          <w:rFonts w:ascii="Aptos Display" w:hAnsi="Aptos Display" w:cstheme="minorHAnsi"/>
          <w:sz w:val="24"/>
          <w:szCs w:val="24"/>
        </w:rPr>
        <w:t>instalaţii</w:t>
      </w:r>
      <w:proofErr w:type="spellEnd"/>
      <w:r w:rsidRPr="00DF1167">
        <w:rPr>
          <w:rFonts w:ascii="Aptos Display" w:hAnsi="Aptos Display" w:cstheme="minorHAnsi"/>
          <w:sz w:val="24"/>
          <w:szCs w:val="24"/>
        </w:rPr>
        <w:t xml:space="preserve">” de la </w:t>
      </w:r>
      <w:proofErr w:type="spellStart"/>
      <w:r w:rsidRPr="00DF1167">
        <w:rPr>
          <w:rFonts w:ascii="Aptos Display" w:hAnsi="Aptos Display" w:cstheme="minorHAnsi"/>
          <w:sz w:val="24"/>
          <w:szCs w:val="24"/>
        </w:rPr>
        <w:t>pct</w:t>
      </w:r>
      <w:proofErr w:type="spellEnd"/>
      <w:r w:rsidRPr="00DF1167">
        <w:rPr>
          <w:rFonts w:ascii="Aptos Display" w:hAnsi="Aptos Display" w:cstheme="minorHAnsi"/>
          <w:sz w:val="24"/>
          <w:szCs w:val="24"/>
        </w:rPr>
        <w:t xml:space="preserve"> d). </w:t>
      </w:r>
    </w:p>
    <w:bookmarkEnd w:id="151"/>
    <w:p w14:paraId="47D21DA3" w14:textId="3071F713" w:rsidR="007A1486" w:rsidRPr="00DF1167" w:rsidRDefault="00AB5429" w:rsidP="00021E2B">
      <w:pPr>
        <w:widowControl w:val="0"/>
        <w:pBdr>
          <w:top w:val="nil"/>
          <w:left w:val="nil"/>
          <w:bottom w:val="nil"/>
          <w:right w:val="nil"/>
          <w:between w:val="nil"/>
        </w:pBdr>
        <w:tabs>
          <w:tab w:val="left" w:pos="1849"/>
        </w:tabs>
        <w:spacing w:after="0"/>
        <w:ind w:left="0"/>
        <w:rPr>
          <w:rFonts w:ascii="Aptos Display" w:hAnsi="Aptos Display"/>
          <w:bCs/>
          <w:color w:val="000000"/>
          <w:sz w:val="24"/>
          <w:szCs w:val="24"/>
        </w:rPr>
      </w:pPr>
      <w:r w:rsidRPr="009A75FF">
        <w:rPr>
          <w:rFonts w:ascii="Aptos Display" w:hAnsi="Aptos Display"/>
          <w:bCs/>
          <w:color w:val="000000"/>
          <w:sz w:val="24"/>
          <w:szCs w:val="24"/>
        </w:rPr>
        <w:t>1.</w:t>
      </w:r>
      <w:r w:rsidR="000D7CBF" w:rsidRPr="009A75FF">
        <w:rPr>
          <w:rFonts w:ascii="Aptos Display" w:hAnsi="Aptos Display"/>
          <w:bCs/>
          <w:color w:val="000000"/>
          <w:sz w:val="24"/>
          <w:szCs w:val="24"/>
        </w:rPr>
        <w:t>5</w:t>
      </w:r>
      <w:r w:rsidRPr="009A75FF">
        <w:rPr>
          <w:rFonts w:ascii="Aptos Display" w:hAnsi="Aptos Display"/>
          <w:bCs/>
          <w:color w:val="000000"/>
          <w:sz w:val="24"/>
          <w:szCs w:val="24"/>
        </w:rPr>
        <w:t xml:space="preserve"> </w:t>
      </w:r>
      <w:bookmarkStart w:id="152" w:name="_Hlk150352467"/>
      <w:r w:rsidRPr="009A75FF">
        <w:rPr>
          <w:rFonts w:ascii="Aptos Display" w:hAnsi="Aptos Display" w:cstheme="minorHAnsi"/>
          <w:sz w:val="24"/>
          <w:szCs w:val="24"/>
        </w:rPr>
        <w:t>Cheltuielile cu servicii:</w:t>
      </w:r>
      <w:bookmarkEnd w:id="152"/>
    </w:p>
    <w:p w14:paraId="69F7CB4E" w14:textId="77777777" w:rsidR="00AB5429" w:rsidRPr="00DF1167" w:rsidRDefault="00AB5429">
      <w:pPr>
        <w:pStyle w:val="ListParagraph"/>
        <w:numPr>
          <w:ilvl w:val="0"/>
          <w:numId w:val="33"/>
        </w:numPr>
        <w:spacing w:before="0" w:after="0"/>
        <w:rPr>
          <w:rFonts w:ascii="Aptos Display" w:hAnsi="Aptos Display" w:cstheme="minorHAnsi"/>
          <w:sz w:val="24"/>
          <w:szCs w:val="24"/>
        </w:rPr>
      </w:pPr>
      <w:bookmarkStart w:id="153" w:name="_Hlk150352496"/>
      <w:r w:rsidRPr="00DF1167">
        <w:rPr>
          <w:rFonts w:ascii="Aptos Display" w:hAnsi="Aptos Display" w:cstheme="minorHAnsi"/>
          <w:sz w:val="24"/>
          <w:szCs w:val="24"/>
        </w:rPr>
        <w:t>Studii - studii de teren, raport de impact asupra mediului, studii de specialitate în funcție de specificul investiției  (conform HG nr. 907/2016, cu modificările și completările ulterioare).</w:t>
      </w:r>
    </w:p>
    <w:p w14:paraId="623F5E74" w14:textId="2D7E083B" w:rsidR="00AB5429" w:rsidRPr="00DF1167" w:rsidRDefault="00AB5429">
      <w:pPr>
        <w:pStyle w:val="ListParagraph"/>
        <w:numPr>
          <w:ilvl w:val="0"/>
          <w:numId w:val="33"/>
        </w:numPr>
        <w:spacing w:before="0" w:after="0"/>
        <w:rPr>
          <w:rFonts w:ascii="Aptos Display" w:hAnsi="Aptos Display" w:cstheme="minorHAnsi"/>
          <w:sz w:val="24"/>
          <w:szCs w:val="24"/>
        </w:rPr>
      </w:pPr>
      <w:proofErr w:type="spellStart"/>
      <w:r w:rsidRPr="00DF1167">
        <w:rPr>
          <w:rFonts w:ascii="Aptos Display" w:hAnsi="Aptos Display" w:cstheme="minorHAnsi"/>
          <w:sz w:val="24"/>
          <w:szCs w:val="24"/>
        </w:rPr>
        <w:t>Documentaţii</w:t>
      </w:r>
      <w:proofErr w:type="spellEnd"/>
      <w:r w:rsidR="00734369" w:rsidRPr="00DF1167">
        <w:rPr>
          <w:rFonts w:ascii="Aptos Display" w:hAnsi="Aptos Display" w:cstheme="minorHAnsi"/>
          <w:sz w:val="24"/>
          <w:szCs w:val="24"/>
        </w:rPr>
        <w:t xml:space="preserve"> </w:t>
      </w:r>
      <w:r w:rsidRPr="00DF1167">
        <w:rPr>
          <w:rFonts w:ascii="Aptos Display" w:hAnsi="Aptos Display" w:cstheme="minorHAnsi"/>
          <w:sz w:val="24"/>
          <w:szCs w:val="24"/>
        </w:rPr>
        <w:t>-</w:t>
      </w:r>
      <w:r w:rsidR="00A52514" w:rsidRPr="00DF1167">
        <w:rPr>
          <w:rFonts w:ascii="Aptos Display" w:hAnsi="Aptos Display" w:cstheme="minorHAnsi"/>
          <w:sz w:val="24"/>
          <w:szCs w:val="24"/>
        </w:rPr>
        <w:t xml:space="preserve"> </w:t>
      </w:r>
      <w:r w:rsidRPr="00DF1167">
        <w:rPr>
          <w:rFonts w:ascii="Aptos Display" w:hAnsi="Aptos Display" w:cstheme="minorHAnsi"/>
          <w:sz w:val="24"/>
          <w:szCs w:val="24"/>
        </w:rPr>
        <w:t xml:space="preserve">suport şi cheltuieli pentru </w:t>
      </w:r>
      <w:proofErr w:type="spellStart"/>
      <w:r w:rsidRPr="00DF1167">
        <w:rPr>
          <w:rFonts w:ascii="Aptos Display" w:hAnsi="Aptos Display" w:cstheme="minorHAnsi"/>
          <w:sz w:val="24"/>
          <w:szCs w:val="24"/>
        </w:rPr>
        <w:t>obţinerea</w:t>
      </w:r>
      <w:proofErr w:type="spellEnd"/>
      <w:r w:rsidRPr="00DF1167">
        <w:rPr>
          <w:rFonts w:ascii="Aptos Display" w:hAnsi="Aptos Display" w:cstheme="minorHAnsi"/>
          <w:sz w:val="24"/>
          <w:szCs w:val="24"/>
        </w:rPr>
        <w:t xml:space="preserve"> de avize, acorduri şi autorizații (conform HG nr. 907/2016, cu modificările și completările ulterioare).</w:t>
      </w:r>
    </w:p>
    <w:p w14:paraId="3417704B" w14:textId="77777777" w:rsidR="00AB5429" w:rsidRPr="00DF1167" w:rsidRDefault="00AB5429">
      <w:pPr>
        <w:pStyle w:val="ListParagraph"/>
        <w:numPr>
          <w:ilvl w:val="0"/>
          <w:numId w:val="33"/>
        </w:numPr>
        <w:spacing w:before="0" w:after="0"/>
        <w:rPr>
          <w:rFonts w:ascii="Aptos Display" w:hAnsi="Aptos Display" w:cstheme="minorHAnsi"/>
          <w:sz w:val="24"/>
          <w:szCs w:val="24"/>
        </w:rPr>
      </w:pPr>
      <w:r w:rsidRPr="00DF1167">
        <w:rPr>
          <w:rFonts w:ascii="Aptos Display" w:hAnsi="Aptos Display" w:cstheme="minorHAnsi"/>
          <w:sz w:val="24"/>
          <w:szCs w:val="24"/>
        </w:rPr>
        <w:t>Expertizare tehnică a construcțiilor existente, a structurilor și/sau după caz a proiectelor tehnice, inclusiv întocmirea de către expertul tehnic a raportului de expertiză tehnică (conform HG nr. 907/2016, cu modificările și completările ulterioare).</w:t>
      </w:r>
    </w:p>
    <w:p w14:paraId="023BB329" w14:textId="4DBF15A0" w:rsidR="00AB5429" w:rsidRPr="00DF1167" w:rsidRDefault="00AB5429">
      <w:pPr>
        <w:pStyle w:val="ListParagraph"/>
        <w:numPr>
          <w:ilvl w:val="0"/>
          <w:numId w:val="33"/>
        </w:numPr>
        <w:spacing w:before="0" w:after="0"/>
        <w:rPr>
          <w:rFonts w:ascii="Aptos Display" w:hAnsi="Aptos Display" w:cstheme="minorHAnsi"/>
          <w:sz w:val="24"/>
          <w:szCs w:val="24"/>
        </w:rPr>
      </w:pPr>
      <w:r w:rsidRPr="00DF1167">
        <w:rPr>
          <w:rFonts w:ascii="Aptos Display" w:hAnsi="Aptos Display" w:cstheme="minorHAnsi"/>
          <w:sz w:val="24"/>
          <w:szCs w:val="24"/>
        </w:rPr>
        <w:t>Servicii de proiectare (conform HG nr. 907/2016, cu modificările și completările ulterioare)</w:t>
      </w:r>
      <w:r w:rsidR="008E08B1" w:rsidRPr="00DF1167">
        <w:rPr>
          <w:rFonts w:ascii="Aptos Display" w:hAnsi="Aptos Display" w:cstheme="minorHAnsi"/>
          <w:sz w:val="24"/>
          <w:szCs w:val="24"/>
        </w:rPr>
        <w:t xml:space="preserve">, cu excepția cheltuielilor legate de tema de proiectare și studiu de prefezabilitate, în condițiile în care ultima documentație tehnico-economică solicitată prin prezentul ghid este studiul de fezabilitate - SF (pentru construcții noi) sau </w:t>
      </w:r>
      <w:r w:rsidR="008E08B1" w:rsidRPr="00DF1167">
        <w:rPr>
          <w:rFonts w:ascii="Aptos Display" w:hAnsi="Aptos Display" w:cstheme="minorHAnsi"/>
          <w:sz w:val="24"/>
          <w:szCs w:val="24"/>
          <w:lang w:val="it-IT"/>
        </w:rPr>
        <w:t xml:space="preserve">Documentația de avizare a lucrărilor de intervenții - </w:t>
      </w:r>
      <w:r w:rsidR="008E08B1" w:rsidRPr="00DF1167">
        <w:rPr>
          <w:rFonts w:ascii="Aptos Display" w:hAnsi="Aptos Display" w:cstheme="minorHAnsi"/>
          <w:sz w:val="24"/>
          <w:szCs w:val="24"/>
        </w:rPr>
        <w:t>DALI (pentru intervenții la construcții existente)</w:t>
      </w:r>
      <w:r w:rsidRPr="00DF1167">
        <w:rPr>
          <w:rFonts w:ascii="Aptos Display" w:hAnsi="Aptos Display" w:cstheme="minorHAnsi"/>
          <w:sz w:val="24"/>
          <w:szCs w:val="24"/>
        </w:rPr>
        <w:t>.</w:t>
      </w:r>
      <w:r w:rsidR="008E08B1" w:rsidRPr="00DF1167">
        <w:rPr>
          <w:rFonts w:ascii="Aptos Display" w:hAnsi="Aptos Display" w:cstheme="minorHAnsi"/>
          <w:sz w:val="24"/>
          <w:szCs w:val="24"/>
        </w:rPr>
        <w:t xml:space="preserve"> </w:t>
      </w:r>
    </w:p>
    <w:p w14:paraId="1AFF143C" w14:textId="57E27D62" w:rsidR="00AB5429" w:rsidRPr="00DF1167" w:rsidRDefault="00AB5429">
      <w:pPr>
        <w:pStyle w:val="ListParagraph"/>
        <w:numPr>
          <w:ilvl w:val="0"/>
          <w:numId w:val="33"/>
        </w:numPr>
        <w:spacing w:before="0" w:after="0"/>
        <w:rPr>
          <w:rFonts w:ascii="Aptos Display" w:hAnsi="Aptos Display" w:cstheme="minorHAnsi"/>
          <w:sz w:val="24"/>
          <w:szCs w:val="24"/>
        </w:rPr>
      </w:pPr>
      <w:proofErr w:type="spellStart"/>
      <w:r w:rsidRPr="00DF1167">
        <w:rPr>
          <w:rFonts w:ascii="Aptos Display" w:hAnsi="Aptos Display" w:cstheme="minorHAnsi"/>
          <w:sz w:val="24"/>
          <w:szCs w:val="24"/>
        </w:rPr>
        <w:t>Asistenţă</w:t>
      </w:r>
      <w:proofErr w:type="spellEnd"/>
      <w:r w:rsidRPr="00DF1167">
        <w:rPr>
          <w:rFonts w:ascii="Aptos Display" w:hAnsi="Aptos Display" w:cstheme="minorHAnsi"/>
          <w:sz w:val="24"/>
          <w:szCs w:val="24"/>
        </w:rPr>
        <w:t xml:space="preserve"> tehnică din partea proiectantului – se includ cheltuieli pentru </w:t>
      </w:r>
      <w:proofErr w:type="spellStart"/>
      <w:r w:rsidRPr="00DF1167">
        <w:rPr>
          <w:rFonts w:ascii="Aptos Display" w:hAnsi="Aptos Display" w:cstheme="minorHAnsi"/>
          <w:sz w:val="24"/>
          <w:szCs w:val="24"/>
        </w:rPr>
        <w:t>asistenţă</w:t>
      </w:r>
      <w:proofErr w:type="spellEnd"/>
      <w:r w:rsidRPr="00DF1167">
        <w:rPr>
          <w:rFonts w:ascii="Aptos Display" w:hAnsi="Aptos Display" w:cstheme="minorHAnsi"/>
          <w:sz w:val="24"/>
          <w:szCs w:val="24"/>
        </w:rPr>
        <w:t xml:space="preserve"> tehnică din partea proiectantului</w:t>
      </w:r>
      <w:r w:rsidR="00487248" w:rsidRPr="00DF1167">
        <w:rPr>
          <w:rFonts w:ascii="Aptos Display" w:hAnsi="Aptos Display" w:cstheme="minorHAnsi"/>
          <w:sz w:val="24"/>
          <w:szCs w:val="24"/>
        </w:rPr>
        <w:t xml:space="preserve">, conform HG nr. 907/2016, cu modificările și completările ulterioare, </w:t>
      </w:r>
      <w:r w:rsidRPr="00DF1167">
        <w:rPr>
          <w:rFonts w:ascii="Aptos Display" w:hAnsi="Aptos Display" w:cstheme="minorHAnsi"/>
          <w:sz w:val="24"/>
          <w:szCs w:val="24"/>
        </w:rPr>
        <w:t>(în cazul în care aceasta nu intră în tarifarea proiectului).</w:t>
      </w:r>
    </w:p>
    <w:p w14:paraId="46B81019" w14:textId="26F0F152" w:rsidR="00AB5429" w:rsidRDefault="00AB5429">
      <w:pPr>
        <w:pStyle w:val="ListParagraph"/>
        <w:numPr>
          <w:ilvl w:val="0"/>
          <w:numId w:val="33"/>
        </w:numPr>
        <w:spacing w:before="0" w:after="0"/>
        <w:rPr>
          <w:rFonts w:ascii="Aptos Display" w:hAnsi="Aptos Display" w:cstheme="minorHAnsi"/>
          <w:sz w:val="24"/>
          <w:szCs w:val="24"/>
        </w:rPr>
      </w:pPr>
      <w:proofErr w:type="spellStart"/>
      <w:r w:rsidRPr="00DF1167">
        <w:rPr>
          <w:rFonts w:ascii="Aptos Display" w:hAnsi="Aptos Display" w:cstheme="minorHAnsi"/>
          <w:sz w:val="24"/>
          <w:szCs w:val="24"/>
        </w:rPr>
        <w:t>Dirigenţie</w:t>
      </w:r>
      <w:proofErr w:type="spellEnd"/>
      <w:r w:rsidRPr="00DF1167">
        <w:rPr>
          <w:rFonts w:ascii="Aptos Display" w:hAnsi="Aptos Display" w:cstheme="minorHAnsi"/>
          <w:sz w:val="24"/>
          <w:szCs w:val="24"/>
        </w:rPr>
        <w:t xml:space="preserve"> de </w:t>
      </w:r>
      <w:proofErr w:type="spellStart"/>
      <w:r w:rsidRPr="00DF1167">
        <w:rPr>
          <w:rFonts w:ascii="Aptos Display" w:hAnsi="Aptos Display" w:cstheme="minorHAnsi"/>
          <w:sz w:val="24"/>
          <w:szCs w:val="24"/>
        </w:rPr>
        <w:t>şantier</w:t>
      </w:r>
      <w:proofErr w:type="spellEnd"/>
      <w:r w:rsidRPr="00DF1167">
        <w:rPr>
          <w:rFonts w:ascii="Aptos Display" w:hAnsi="Aptos Display" w:cstheme="minorHAnsi"/>
          <w:sz w:val="24"/>
          <w:szCs w:val="24"/>
        </w:rPr>
        <w:t xml:space="preserve">– se includ cheltuieli efectuate pentru plata </w:t>
      </w:r>
      <w:proofErr w:type="spellStart"/>
      <w:r w:rsidRPr="00DF1167">
        <w:rPr>
          <w:rFonts w:ascii="Aptos Display" w:hAnsi="Aptos Display" w:cstheme="minorHAnsi"/>
          <w:sz w:val="24"/>
          <w:szCs w:val="24"/>
        </w:rPr>
        <w:t>diriginţilor</w:t>
      </w:r>
      <w:proofErr w:type="spellEnd"/>
      <w:r w:rsidRPr="00DF1167">
        <w:rPr>
          <w:rFonts w:ascii="Aptos Display" w:hAnsi="Aptos Display" w:cstheme="minorHAnsi"/>
          <w:sz w:val="24"/>
          <w:szCs w:val="24"/>
        </w:rPr>
        <w:t xml:space="preserve"> de </w:t>
      </w:r>
      <w:proofErr w:type="spellStart"/>
      <w:r w:rsidRPr="00DF1167">
        <w:rPr>
          <w:rFonts w:ascii="Aptos Display" w:hAnsi="Aptos Display" w:cstheme="minorHAnsi"/>
          <w:sz w:val="24"/>
          <w:szCs w:val="24"/>
        </w:rPr>
        <w:t>şantier</w:t>
      </w:r>
      <w:proofErr w:type="spellEnd"/>
      <w:r w:rsidRPr="00DF1167">
        <w:rPr>
          <w:rFonts w:ascii="Aptos Display" w:hAnsi="Aptos Display" w:cstheme="minorHAnsi"/>
          <w:sz w:val="24"/>
          <w:szCs w:val="24"/>
        </w:rPr>
        <w:t xml:space="preserve"> </w:t>
      </w:r>
      <w:proofErr w:type="spellStart"/>
      <w:r w:rsidRPr="00DF1167">
        <w:rPr>
          <w:rFonts w:ascii="Aptos Display" w:hAnsi="Aptos Display" w:cstheme="minorHAnsi"/>
          <w:sz w:val="24"/>
          <w:szCs w:val="24"/>
        </w:rPr>
        <w:t>autorizaţi</w:t>
      </w:r>
      <w:proofErr w:type="spellEnd"/>
      <w:r w:rsidRPr="00DF1167">
        <w:rPr>
          <w:rFonts w:ascii="Aptos Display" w:hAnsi="Aptos Display" w:cstheme="minorHAnsi"/>
          <w:sz w:val="24"/>
          <w:szCs w:val="24"/>
        </w:rPr>
        <w:t xml:space="preserve"> conform prevederilor legale.</w:t>
      </w:r>
    </w:p>
    <w:p w14:paraId="2F32564E" w14:textId="07A5F04D" w:rsidR="00F70920" w:rsidRPr="00DF1167" w:rsidRDefault="00F70920">
      <w:pPr>
        <w:pStyle w:val="ListParagraph"/>
        <w:numPr>
          <w:ilvl w:val="0"/>
          <w:numId w:val="33"/>
        </w:numPr>
        <w:spacing w:before="0" w:after="0"/>
        <w:rPr>
          <w:rFonts w:ascii="Aptos Display" w:hAnsi="Aptos Display" w:cstheme="minorHAnsi"/>
          <w:sz w:val="24"/>
          <w:szCs w:val="24"/>
        </w:rPr>
      </w:pPr>
      <w:r>
        <w:rPr>
          <w:rFonts w:ascii="Aptos Display" w:hAnsi="Aptos Display" w:cstheme="minorHAnsi"/>
          <w:sz w:val="24"/>
          <w:szCs w:val="24"/>
        </w:rPr>
        <w:t xml:space="preserve">Coordonare </w:t>
      </w:r>
      <w:r w:rsidRPr="00F70920">
        <w:rPr>
          <w:rFonts w:ascii="Aptos Display" w:hAnsi="Aptos Display" w:cstheme="minorHAnsi"/>
          <w:sz w:val="24"/>
          <w:szCs w:val="24"/>
        </w:rPr>
        <w:t xml:space="preserve">în materie de securitate şi sănătate potrivit prevederilor Hotărârii Guvernului nr. 300/2006 privind </w:t>
      </w:r>
      <w:proofErr w:type="spellStart"/>
      <w:r w:rsidRPr="00F70920">
        <w:rPr>
          <w:rFonts w:ascii="Aptos Display" w:hAnsi="Aptos Display" w:cstheme="minorHAnsi"/>
          <w:sz w:val="24"/>
          <w:szCs w:val="24"/>
        </w:rPr>
        <w:t>cerinţele</w:t>
      </w:r>
      <w:proofErr w:type="spellEnd"/>
      <w:r w:rsidRPr="00F70920">
        <w:rPr>
          <w:rFonts w:ascii="Aptos Display" w:hAnsi="Aptos Display" w:cstheme="minorHAnsi"/>
          <w:sz w:val="24"/>
          <w:szCs w:val="24"/>
        </w:rPr>
        <w:t xml:space="preserve"> minime de securitate şi sănătate pentru </w:t>
      </w:r>
      <w:proofErr w:type="spellStart"/>
      <w:r w:rsidRPr="00F70920">
        <w:rPr>
          <w:rFonts w:ascii="Aptos Display" w:hAnsi="Aptos Display" w:cstheme="minorHAnsi"/>
          <w:sz w:val="24"/>
          <w:szCs w:val="24"/>
        </w:rPr>
        <w:t>şantierele</w:t>
      </w:r>
      <w:proofErr w:type="spellEnd"/>
      <w:r w:rsidRPr="00F70920">
        <w:rPr>
          <w:rFonts w:ascii="Aptos Display" w:hAnsi="Aptos Display" w:cstheme="minorHAnsi"/>
          <w:sz w:val="24"/>
          <w:szCs w:val="24"/>
        </w:rPr>
        <w:t xml:space="preserve"> temporare sau mobile, cu modificările şi completările ulterioare</w:t>
      </w:r>
      <w:r>
        <w:rPr>
          <w:rFonts w:ascii="Aptos Display" w:hAnsi="Aptos Display" w:cstheme="minorHAnsi"/>
          <w:sz w:val="24"/>
          <w:szCs w:val="24"/>
        </w:rPr>
        <w:t>.</w:t>
      </w:r>
    </w:p>
    <w:p w14:paraId="71A544F8" w14:textId="3225F9F1" w:rsidR="009A7616" w:rsidRPr="00DF1167" w:rsidRDefault="00AB5429">
      <w:pPr>
        <w:pStyle w:val="ListParagraph"/>
        <w:numPr>
          <w:ilvl w:val="0"/>
          <w:numId w:val="33"/>
        </w:numPr>
        <w:spacing w:before="0" w:after="0"/>
        <w:rPr>
          <w:rFonts w:ascii="Aptos Display" w:hAnsi="Aptos Display" w:cstheme="minorHAnsi"/>
          <w:sz w:val="24"/>
          <w:szCs w:val="24"/>
        </w:rPr>
      </w:pPr>
      <w:r w:rsidRPr="00DF1167">
        <w:rPr>
          <w:rFonts w:ascii="Aptos Display" w:hAnsi="Aptos Display" w:cstheme="minorHAnsi"/>
          <w:sz w:val="24"/>
          <w:szCs w:val="24"/>
        </w:rPr>
        <w:t>Cheltuieli cu servicii pentru organizarea de evenimente</w:t>
      </w:r>
      <w:r w:rsidR="00CA15DA" w:rsidRPr="00DF1167">
        <w:rPr>
          <w:rFonts w:ascii="Aptos Display" w:hAnsi="Aptos Display" w:cstheme="minorHAnsi"/>
          <w:sz w:val="24"/>
          <w:szCs w:val="24"/>
        </w:rPr>
        <w:t>.</w:t>
      </w:r>
    </w:p>
    <w:p w14:paraId="400AE3B1" w14:textId="1F17B37D" w:rsidR="00AB5429" w:rsidRPr="00DF1167" w:rsidRDefault="009A7616">
      <w:pPr>
        <w:pStyle w:val="ListParagraph"/>
        <w:numPr>
          <w:ilvl w:val="0"/>
          <w:numId w:val="33"/>
        </w:numPr>
        <w:spacing w:before="0" w:after="0"/>
        <w:rPr>
          <w:rFonts w:ascii="Aptos Display" w:hAnsi="Aptos Display" w:cstheme="minorHAnsi"/>
          <w:sz w:val="24"/>
          <w:szCs w:val="24"/>
        </w:rPr>
      </w:pPr>
      <w:r w:rsidRPr="00DF1167">
        <w:rPr>
          <w:rFonts w:ascii="Aptos Display" w:hAnsi="Aptos Display" w:cstheme="minorHAnsi"/>
          <w:sz w:val="24"/>
          <w:szCs w:val="24"/>
        </w:rPr>
        <w:t xml:space="preserve">Cheltuieli cu servicii pentru organizarea de </w:t>
      </w:r>
      <w:r w:rsidR="00AB5429" w:rsidRPr="00DF1167">
        <w:rPr>
          <w:rFonts w:ascii="Aptos Display" w:hAnsi="Aptos Display" w:cstheme="minorHAnsi"/>
          <w:sz w:val="24"/>
          <w:szCs w:val="24"/>
        </w:rPr>
        <w:t>cursuri de formare</w:t>
      </w:r>
      <w:r w:rsidR="002878D9" w:rsidRPr="00DF1167">
        <w:rPr>
          <w:rFonts w:ascii="Aptos Display" w:hAnsi="Aptos Display" w:cstheme="minorHAnsi"/>
          <w:sz w:val="24"/>
          <w:szCs w:val="24"/>
        </w:rPr>
        <w:t xml:space="preserve"> profesională</w:t>
      </w:r>
      <w:r w:rsidR="00AB5429" w:rsidRPr="00DF1167">
        <w:rPr>
          <w:rFonts w:ascii="Aptos Display" w:hAnsi="Aptos Display" w:cstheme="minorHAnsi"/>
          <w:sz w:val="24"/>
          <w:szCs w:val="24"/>
        </w:rPr>
        <w:t xml:space="preserve"> – se includ cheltuieli pentru calificare, recalificare, formare continuă - perfecționare sau specializare, pentru activitatea de producţie, comercializare şi internaţionalizare</w:t>
      </w:r>
      <w:r w:rsidR="00B42997" w:rsidRPr="00DF1167">
        <w:rPr>
          <w:rFonts w:ascii="Aptos Display" w:hAnsi="Aptos Display" w:cstheme="minorHAnsi"/>
          <w:sz w:val="24"/>
          <w:szCs w:val="24"/>
        </w:rPr>
        <w:t xml:space="preserve"> și </w:t>
      </w:r>
      <w:r w:rsidR="00AB5429" w:rsidRPr="00DF1167">
        <w:rPr>
          <w:rFonts w:ascii="Aptos Display" w:hAnsi="Aptos Display" w:cstheme="minorHAnsi"/>
          <w:sz w:val="24"/>
          <w:szCs w:val="24"/>
        </w:rPr>
        <w:t xml:space="preserve"> dezvoltare</w:t>
      </w:r>
      <w:r w:rsidR="00B42997" w:rsidRPr="00DF1167">
        <w:rPr>
          <w:rFonts w:ascii="Aptos Display" w:hAnsi="Aptos Display" w:cstheme="minorHAnsi"/>
          <w:sz w:val="24"/>
          <w:szCs w:val="24"/>
        </w:rPr>
        <w:t>a</w:t>
      </w:r>
      <w:r w:rsidR="00AB5429" w:rsidRPr="00DF1167">
        <w:rPr>
          <w:rFonts w:ascii="Aptos Display" w:hAnsi="Aptos Display" w:cstheme="minorHAnsi"/>
          <w:sz w:val="24"/>
          <w:szCs w:val="24"/>
        </w:rPr>
        <w:t xml:space="preserve"> de competenţe privind managementul afacerii şi tehnologice pentru angajații aferenți locurilor de muncă nou create, în special pentru obținerea de competențe verzi sau </w:t>
      </w:r>
      <w:r w:rsidR="00AB5429" w:rsidRPr="00DF1167">
        <w:rPr>
          <w:rFonts w:ascii="Aptos Display" w:hAnsi="Aptos Display" w:cstheme="minorHAnsi"/>
          <w:sz w:val="24"/>
          <w:szCs w:val="24"/>
        </w:rPr>
        <w:lastRenderedPageBreak/>
        <w:t xml:space="preserve">competențe în domeniile și sectoarele emergente identificate </w:t>
      </w:r>
      <w:r w:rsidR="00FE1AF2" w:rsidRPr="00DF1167">
        <w:rPr>
          <w:rFonts w:ascii="Aptos Display" w:hAnsi="Aptos Display" w:cstheme="minorHAnsi"/>
          <w:sz w:val="24"/>
          <w:szCs w:val="24"/>
        </w:rPr>
        <w:t xml:space="preserve">pentru fiecare apel în parte, </w:t>
      </w:r>
      <w:r w:rsidR="00AB5429" w:rsidRPr="00DF1167">
        <w:rPr>
          <w:rFonts w:ascii="Aptos Display" w:hAnsi="Aptos Display" w:cstheme="minorHAnsi"/>
          <w:sz w:val="24"/>
          <w:szCs w:val="24"/>
        </w:rPr>
        <w:t xml:space="preserve">conform </w:t>
      </w:r>
      <w:r w:rsidR="00A52514" w:rsidRPr="00DF1167">
        <w:rPr>
          <w:rFonts w:ascii="Aptos Display" w:hAnsi="Aptos Display" w:cstheme="minorHAnsi"/>
          <w:sz w:val="24"/>
          <w:szCs w:val="24"/>
        </w:rPr>
        <w:t xml:space="preserve">prevederilor </w:t>
      </w:r>
      <w:r w:rsidRPr="00DF1167">
        <w:rPr>
          <w:rFonts w:ascii="Aptos Display" w:hAnsi="Aptos Display" w:cstheme="minorHAnsi"/>
          <w:sz w:val="24"/>
          <w:szCs w:val="24"/>
        </w:rPr>
        <w:t>prezentului ghid</w:t>
      </w:r>
      <w:r w:rsidR="00AB5429" w:rsidRPr="00DF1167">
        <w:rPr>
          <w:rFonts w:ascii="Aptos Display" w:hAnsi="Aptos Display" w:cstheme="minorHAnsi"/>
          <w:sz w:val="24"/>
          <w:szCs w:val="24"/>
        </w:rPr>
        <w:t>.</w:t>
      </w:r>
    </w:p>
    <w:p w14:paraId="06EE7805" w14:textId="10CA9864" w:rsidR="00CA15DA" w:rsidRPr="00DF1167" w:rsidRDefault="00CA15DA">
      <w:pPr>
        <w:pStyle w:val="ListParagraph"/>
        <w:numPr>
          <w:ilvl w:val="0"/>
          <w:numId w:val="33"/>
        </w:numPr>
        <w:spacing w:before="0" w:after="0"/>
        <w:rPr>
          <w:rFonts w:ascii="Aptos Display" w:hAnsi="Aptos Display" w:cstheme="minorHAnsi"/>
          <w:sz w:val="24"/>
          <w:szCs w:val="24"/>
        </w:rPr>
      </w:pPr>
      <w:r w:rsidRPr="00DF1167">
        <w:rPr>
          <w:rFonts w:ascii="Aptos Display" w:hAnsi="Aptos Display" w:cstheme="minorHAnsi"/>
          <w:sz w:val="24"/>
          <w:szCs w:val="24"/>
        </w:rPr>
        <w:t xml:space="preserve">Cheltuieli de CDI pentru </w:t>
      </w:r>
      <w:proofErr w:type="spellStart"/>
      <w:r w:rsidRPr="00DF1167">
        <w:rPr>
          <w:rFonts w:ascii="Aptos Display" w:hAnsi="Aptos Display" w:cstheme="minorHAnsi"/>
          <w:sz w:val="24"/>
          <w:szCs w:val="24"/>
        </w:rPr>
        <w:t>prototipare</w:t>
      </w:r>
      <w:proofErr w:type="spellEnd"/>
      <w:r w:rsidRPr="00DF1167">
        <w:rPr>
          <w:rFonts w:ascii="Aptos Display" w:hAnsi="Aptos Display" w:cstheme="minorHAnsi"/>
          <w:sz w:val="24"/>
          <w:szCs w:val="24"/>
        </w:rPr>
        <w:t xml:space="preserve"> și punerea pe piață a produselor noi/inovative.</w:t>
      </w:r>
    </w:p>
    <w:p w14:paraId="7CCDDE8E" w14:textId="23BC3949" w:rsidR="00AB5429" w:rsidRPr="00DF1167" w:rsidRDefault="00AB5429">
      <w:pPr>
        <w:pStyle w:val="ListParagraph"/>
        <w:numPr>
          <w:ilvl w:val="0"/>
          <w:numId w:val="33"/>
        </w:numPr>
        <w:spacing w:before="0" w:after="0"/>
        <w:rPr>
          <w:rFonts w:ascii="Aptos Display" w:hAnsi="Aptos Display" w:cstheme="minorHAnsi"/>
          <w:sz w:val="24"/>
          <w:szCs w:val="24"/>
        </w:rPr>
      </w:pPr>
      <w:r w:rsidRPr="00DF1167">
        <w:rPr>
          <w:rFonts w:ascii="Aptos Display" w:hAnsi="Aptos Display" w:cstheme="minorHAnsi"/>
          <w:sz w:val="24"/>
          <w:szCs w:val="24"/>
        </w:rPr>
        <w:t>Cheltuieli cu certificarea/recertificarea produselor, serviciilor, proceselor, de către un organism de certificare acreditat.</w:t>
      </w:r>
    </w:p>
    <w:p w14:paraId="00DFE4F3" w14:textId="7030FF83" w:rsidR="00AB5429" w:rsidRPr="00DF1167" w:rsidRDefault="00AB5429">
      <w:pPr>
        <w:pStyle w:val="ListParagraph"/>
        <w:numPr>
          <w:ilvl w:val="0"/>
          <w:numId w:val="33"/>
        </w:numPr>
        <w:spacing w:before="0" w:after="0"/>
        <w:rPr>
          <w:rFonts w:ascii="Aptos Display" w:hAnsi="Aptos Display" w:cstheme="minorHAnsi"/>
          <w:sz w:val="24"/>
          <w:szCs w:val="24"/>
        </w:rPr>
      </w:pPr>
      <w:r w:rsidRPr="00DF1167">
        <w:rPr>
          <w:rFonts w:ascii="Aptos Display" w:hAnsi="Aptos Display" w:cstheme="minorHAnsi"/>
          <w:sz w:val="24"/>
          <w:szCs w:val="24"/>
        </w:rPr>
        <w:t xml:space="preserve">Cheltuieli cu </w:t>
      </w:r>
      <w:r w:rsidR="00353821" w:rsidRPr="00DF1167">
        <w:rPr>
          <w:rFonts w:ascii="Aptos Display" w:hAnsi="Aptos Display" w:cstheme="minorHAnsi"/>
          <w:sz w:val="24"/>
          <w:szCs w:val="24"/>
        </w:rPr>
        <w:t>c</w:t>
      </w:r>
      <w:r w:rsidRPr="00DF1167">
        <w:rPr>
          <w:rFonts w:ascii="Aptos Display" w:hAnsi="Aptos Display" w:cstheme="minorHAnsi"/>
          <w:sz w:val="24"/>
          <w:szCs w:val="24"/>
        </w:rPr>
        <w:t xml:space="preserve">ertificarea/recertificarea sistemelor de management al calității (ISO 9001), al mediului (ISO 14001/EMAS), al </w:t>
      </w:r>
      <w:proofErr w:type="spellStart"/>
      <w:r w:rsidRPr="00DF1167">
        <w:rPr>
          <w:rFonts w:ascii="Aptos Display" w:hAnsi="Aptos Display" w:cstheme="minorHAnsi"/>
          <w:sz w:val="24"/>
          <w:szCs w:val="24"/>
        </w:rPr>
        <w:t>siguranţei</w:t>
      </w:r>
      <w:proofErr w:type="spellEnd"/>
      <w:r w:rsidRPr="00DF1167">
        <w:rPr>
          <w:rFonts w:ascii="Aptos Display" w:hAnsi="Aptos Display" w:cstheme="minorHAnsi"/>
          <w:sz w:val="24"/>
          <w:szCs w:val="24"/>
        </w:rPr>
        <w:t xml:space="preserve"> alimentelor (ISO 22000), al sănătăţii şi </w:t>
      </w:r>
      <w:proofErr w:type="spellStart"/>
      <w:r w:rsidRPr="00DF1167">
        <w:rPr>
          <w:rFonts w:ascii="Aptos Display" w:hAnsi="Aptos Display" w:cstheme="minorHAnsi"/>
          <w:sz w:val="24"/>
          <w:szCs w:val="24"/>
        </w:rPr>
        <w:t>securităţii</w:t>
      </w:r>
      <w:proofErr w:type="spellEnd"/>
      <w:r w:rsidRPr="00DF1167">
        <w:rPr>
          <w:rFonts w:ascii="Aptos Display" w:hAnsi="Aptos Display" w:cstheme="minorHAnsi"/>
          <w:sz w:val="24"/>
          <w:szCs w:val="24"/>
        </w:rPr>
        <w:t xml:space="preserve"> </w:t>
      </w:r>
      <w:proofErr w:type="spellStart"/>
      <w:r w:rsidRPr="00DF1167">
        <w:rPr>
          <w:rFonts w:ascii="Aptos Display" w:hAnsi="Aptos Display" w:cstheme="minorHAnsi"/>
          <w:sz w:val="24"/>
          <w:szCs w:val="24"/>
        </w:rPr>
        <w:t>ocupaţionale</w:t>
      </w:r>
      <w:proofErr w:type="spellEnd"/>
      <w:r w:rsidRPr="00DF1167">
        <w:rPr>
          <w:rFonts w:ascii="Aptos Display" w:hAnsi="Aptos Display" w:cstheme="minorHAnsi"/>
          <w:sz w:val="24"/>
          <w:szCs w:val="24"/>
        </w:rPr>
        <w:t xml:space="preserve"> (ISO 45001), al securității informaţiilor (ISO/IEC 27001), al energiei (ISO 50001), al calității pentru dispozitive medicale (ISO 13485), al serviciilor IT (ISO/IEC 20000), al responsabilității sociale (SA 8000), simple sau integrate.</w:t>
      </w:r>
    </w:p>
    <w:bookmarkEnd w:id="153"/>
    <w:p w14:paraId="2AEFAAE3" w14:textId="61B474CC" w:rsidR="007A1486" w:rsidRPr="00DF1167" w:rsidRDefault="00AB5429" w:rsidP="00021E2B">
      <w:pPr>
        <w:widowControl w:val="0"/>
        <w:pBdr>
          <w:top w:val="nil"/>
          <w:left w:val="nil"/>
          <w:bottom w:val="nil"/>
          <w:right w:val="nil"/>
          <w:between w:val="nil"/>
        </w:pBdr>
        <w:tabs>
          <w:tab w:val="left" w:pos="1849"/>
        </w:tabs>
        <w:spacing w:after="0"/>
        <w:ind w:left="0"/>
        <w:rPr>
          <w:rFonts w:ascii="Aptos Display" w:hAnsi="Aptos Display" w:cstheme="minorHAnsi"/>
          <w:sz w:val="24"/>
          <w:szCs w:val="24"/>
        </w:rPr>
      </w:pPr>
      <w:r w:rsidRPr="009A75FF">
        <w:rPr>
          <w:rFonts w:ascii="Aptos Display" w:hAnsi="Aptos Display" w:cstheme="minorHAnsi"/>
          <w:sz w:val="24"/>
          <w:szCs w:val="24"/>
        </w:rPr>
        <w:t>1.</w:t>
      </w:r>
      <w:r w:rsidR="000D7CBF" w:rsidRPr="009A75FF">
        <w:rPr>
          <w:rFonts w:ascii="Aptos Display" w:hAnsi="Aptos Display" w:cstheme="minorHAnsi"/>
          <w:sz w:val="24"/>
          <w:szCs w:val="24"/>
        </w:rPr>
        <w:t>6</w:t>
      </w:r>
      <w:r w:rsidRPr="009A75FF">
        <w:rPr>
          <w:rFonts w:ascii="Aptos Display" w:hAnsi="Aptos Display" w:cstheme="minorHAnsi"/>
          <w:sz w:val="24"/>
          <w:szCs w:val="24"/>
        </w:rPr>
        <w:t xml:space="preserve"> </w:t>
      </w:r>
      <w:bookmarkStart w:id="154" w:name="_Hlk150352590"/>
      <w:r w:rsidRPr="009A75FF">
        <w:rPr>
          <w:rFonts w:ascii="Aptos Display" w:hAnsi="Aptos Display" w:cstheme="minorHAnsi"/>
          <w:sz w:val="24"/>
          <w:szCs w:val="24"/>
        </w:rPr>
        <w:t>Cheltuieli cu taxe:</w:t>
      </w:r>
      <w:bookmarkEnd w:id="154"/>
    </w:p>
    <w:p w14:paraId="46EF1231" w14:textId="77777777" w:rsidR="00AB5429" w:rsidRPr="00DF1167" w:rsidRDefault="00AB5429">
      <w:pPr>
        <w:pStyle w:val="ListParagraph"/>
        <w:numPr>
          <w:ilvl w:val="0"/>
          <w:numId w:val="35"/>
        </w:numPr>
        <w:spacing w:before="0" w:after="0"/>
        <w:rPr>
          <w:rFonts w:ascii="Aptos Display" w:hAnsi="Aptos Display" w:cstheme="minorHAnsi"/>
          <w:sz w:val="24"/>
          <w:szCs w:val="24"/>
        </w:rPr>
      </w:pPr>
      <w:bookmarkStart w:id="155" w:name="_Hlk150352606"/>
      <w:r w:rsidRPr="00DF1167">
        <w:rPr>
          <w:rFonts w:ascii="Aptos Display" w:hAnsi="Aptos Display" w:cstheme="minorHAnsi"/>
          <w:sz w:val="24"/>
          <w:szCs w:val="24"/>
        </w:rPr>
        <w:t xml:space="preserve">cota aferentă ISC pentru controlul </w:t>
      </w:r>
      <w:proofErr w:type="spellStart"/>
      <w:r w:rsidRPr="00DF1167">
        <w:rPr>
          <w:rFonts w:ascii="Aptos Display" w:hAnsi="Aptos Display" w:cstheme="minorHAnsi"/>
          <w:sz w:val="24"/>
          <w:szCs w:val="24"/>
        </w:rPr>
        <w:t>calităţii</w:t>
      </w:r>
      <w:proofErr w:type="spellEnd"/>
      <w:r w:rsidRPr="00DF1167">
        <w:rPr>
          <w:rFonts w:ascii="Aptos Display" w:hAnsi="Aptos Display" w:cstheme="minorHAnsi"/>
          <w:sz w:val="24"/>
          <w:szCs w:val="24"/>
        </w:rPr>
        <w:t xml:space="preserve"> lucrărilor de construcţii; </w:t>
      </w:r>
    </w:p>
    <w:p w14:paraId="5C99ABE7" w14:textId="77777777" w:rsidR="00AB5429" w:rsidRPr="00DF1167" w:rsidRDefault="00AB5429">
      <w:pPr>
        <w:pStyle w:val="ListParagraph"/>
        <w:numPr>
          <w:ilvl w:val="0"/>
          <w:numId w:val="35"/>
        </w:numPr>
        <w:spacing w:before="0" w:after="0"/>
        <w:rPr>
          <w:rFonts w:ascii="Aptos Display" w:hAnsi="Aptos Display" w:cstheme="minorHAnsi"/>
          <w:sz w:val="24"/>
          <w:szCs w:val="24"/>
        </w:rPr>
      </w:pPr>
      <w:r w:rsidRPr="00DF1167">
        <w:rPr>
          <w:rFonts w:ascii="Aptos Display" w:hAnsi="Aptos Display" w:cstheme="minorHAnsi"/>
          <w:sz w:val="24"/>
          <w:szCs w:val="24"/>
        </w:rPr>
        <w:t xml:space="preserve">cota aferentă ISC pentru controlul statului în amenajarea teritoriului, urbanism şi pentru autorizarea lucrărilor de construcţii; </w:t>
      </w:r>
    </w:p>
    <w:p w14:paraId="0E64AF69" w14:textId="77777777" w:rsidR="00AB5429" w:rsidRPr="00DF1167" w:rsidRDefault="00AB5429">
      <w:pPr>
        <w:pStyle w:val="ListParagraph"/>
        <w:numPr>
          <w:ilvl w:val="0"/>
          <w:numId w:val="35"/>
        </w:numPr>
        <w:spacing w:before="0" w:after="0"/>
        <w:rPr>
          <w:rFonts w:ascii="Aptos Display" w:hAnsi="Aptos Display" w:cstheme="minorHAnsi"/>
          <w:sz w:val="24"/>
          <w:szCs w:val="24"/>
        </w:rPr>
      </w:pPr>
      <w:r w:rsidRPr="00DF1167">
        <w:rPr>
          <w:rFonts w:ascii="Aptos Display" w:hAnsi="Aptos Display" w:cstheme="minorHAnsi"/>
          <w:sz w:val="24"/>
          <w:szCs w:val="24"/>
        </w:rPr>
        <w:t xml:space="preserve">cota aferentă Casei Sociale a Constructorilor – CSC; </w:t>
      </w:r>
    </w:p>
    <w:p w14:paraId="47AA179A" w14:textId="77777777" w:rsidR="00AB5429" w:rsidRDefault="00AB5429">
      <w:pPr>
        <w:pStyle w:val="ListParagraph"/>
        <w:numPr>
          <w:ilvl w:val="0"/>
          <w:numId w:val="35"/>
        </w:numPr>
        <w:spacing w:before="0" w:after="0"/>
        <w:rPr>
          <w:rFonts w:ascii="Aptos Display" w:hAnsi="Aptos Display" w:cstheme="minorHAnsi"/>
          <w:sz w:val="24"/>
          <w:szCs w:val="24"/>
        </w:rPr>
      </w:pPr>
      <w:r w:rsidRPr="00DF1167">
        <w:rPr>
          <w:rFonts w:ascii="Aptos Display" w:hAnsi="Aptos Display" w:cstheme="minorHAnsi"/>
          <w:sz w:val="24"/>
          <w:szCs w:val="24"/>
        </w:rPr>
        <w:t>taxe pentru acorduri, avize conforme şi autorizaţia de construire/</w:t>
      </w:r>
      <w:proofErr w:type="spellStart"/>
      <w:r w:rsidRPr="00DF1167">
        <w:rPr>
          <w:rFonts w:ascii="Aptos Display" w:hAnsi="Aptos Display" w:cstheme="minorHAnsi"/>
          <w:sz w:val="24"/>
          <w:szCs w:val="24"/>
        </w:rPr>
        <w:t>desfiinţare</w:t>
      </w:r>
      <w:proofErr w:type="spellEnd"/>
      <w:r w:rsidRPr="00DF1167">
        <w:rPr>
          <w:rFonts w:ascii="Aptos Display" w:hAnsi="Aptos Display" w:cstheme="minorHAnsi"/>
          <w:sz w:val="24"/>
          <w:szCs w:val="24"/>
        </w:rPr>
        <w:t>.</w:t>
      </w:r>
    </w:p>
    <w:p w14:paraId="6F564BBC" w14:textId="7C88ACA9" w:rsidR="00F70920" w:rsidRDefault="00F70920" w:rsidP="00F70920">
      <w:pPr>
        <w:widowControl w:val="0"/>
        <w:pBdr>
          <w:top w:val="nil"/>
          <w:left w:val="nil"/>
          <w:bottom w:val="nil"/>
          <w:right w:val="nil"/>
          <w:between w:val="nil"/>
        </w:pBdr>
        <w:tabs>
          <w:tab w:val="left" w:pos="1849"/>
        </w:tabs>
        <w:spacing w:after="0"/>
        <w:ind w:left="0"/>
        <w:rPr>
          <w:rFonts w:ascii="Aptos Display" w:hAnsi="Aptos Display" w:cstheme="minorHAnsi"/>
          <w:sz w:val="24"/>
          <w:szCs w:val="24"/>
        </w:rPr>
      </w:pPr>
      <w:r w:rsidRPr="00F70920">
        <w:rPr>
          <w:rFonts w:ascii="Aptos Display" w:hAnsi="Aptos Display" w:cstheme="minorHAnsi"/>
          <w:sz w:val="24"/>
          <w:szCs w:val="24"/>
        </w:rPr>
        <w:t>1.</w:t>
      </w:r>
      <w:r>
        <w:rPr>
          <w:rFonts w:ascii="Aptos Display" w:hAnsi="Aptos Display" w:cstheme="minorHAnsi"/>
          <w:sz w:val="24"/>
          <w:szCs w:val="24"/>
        </w:rPr>
        <w:t>7</w:t>
      </w:r>
      <w:r w:rsidRPr="00F70920">
        <w:rPr>
          <w:rFonts w:ascii="Aptos Display" w:hAnsi="Aptos Display" w:cstheme="minorHAnsi"/>
          <w:sz w:val="24"/>
          <w:szCs w:val="24"/>
        </w:rPr>
        <w:t xml:space="preserve"> Cheltuieli </w:t>
      </w:r>
      <w:r>
        <w:rPr>
          <w:rFonts w:ascii="Aptos Display" w:hAnsi="Aptos Display" w:cstheme="minorHAnsi"/>
          <w:sz w:val="24"/>
          <w:szCs w:val="24"/>
        </w:rPr>
        <w:t>aferente</w:t>
      </w:r>
      <w:r w:rsidRPr="00F70920">
        <w:t xml:space="preserve"> </w:t>
      </w:r>
      <w:r w:rsidRPr="00F70920">
        <w:rPr>
          <w:rFonts w:ascii="Aptos Display" w:hAnsi="Aptos Display" w:cstheme="minorHAnsi"/>
          <w:sz w:val="24"/>
          <w:szCs w:val="24"/>
        </w:rPr>
        <w:t xml:space="preserve">marjei de buget şi pentru constituirea rezervei de implementare pentru ajustarea de </w:t>
      </w:r>
      <w:proofErr w:type="spellStart"/>
      <w:r w:rsidRPr="00F70920">
        <w:rPr>
          <w:rFonts w:ascii="Aptos Display" w:hAnsi="Aptos Display" w:cstheme="minorHAnsi"/>
          <w:sz w:val="24"/>
          <w:szCs w:val="24"/>
        </w:rPr>
        <w:t>preţ</w:t>
      </w:r>
      <w:proofErr w:type="spellEnd"/>
      <w:r w:rsidRPr="00F70920">
        <w:rPr>
          <w:rFonts w:ascii="Aptos Display" w:hAnsi="Aptos Display" w:cstheme="minorHAnsi"/>
          <w:sz w:val="24"/>
          <w:szCs w:val="24"/>
        </w:rPr>
        <w:t>:</w:t>
      </w:r>
    </w:p>
    <w:p w14:paraId="700946C2" w14:textId="5EB27105" w:rsidR="00F70920" w:rsidRDefault="00F70920" w:rsidP="00F70920">
      <w:pPr>
        <w:pStyle w:val="ListParagraph"/>
        <w:numPr>
          <w:ilvl w:val="0"/>
          <w:numId w:val="59"/>
        </w:numPr>
        <w:spacing w:before="0" w:after="0"/>
        <w:rPr>
          <w:rFonts w:ascii="Aptos Display" w:hAnsi="Aptos Display" w:cstheme="minorHAnsi"/>
          <w:sz w:val="24"/>
          <w:szCs w:val="24"/>
        </w:rPr>
      </w:pPr>
      <w:r w:rsidRPr="00F70920">
        <w:rPr>
          <w:rFonts w:ascii="Aptos Display" w:hAnsi="Aptos Display" w:cstheme="minorHAnsi"/>
          <w:sz w:val="24"/>
          <w:szCs w:val="24"/>
        </w:rPr>
        <w:t>Cheltuielile aferente marjei de buget sunt în cuantum de 25% din valoarea cumulată a cheltuielilor prevăzute la cap./</w:t>
      </w:r>
      <w:proofErr w:type="spellStart"/>
      <w:r w:rsidRPr="00F70920">
        <w:rPr>
          <w:rFonts w:ascii="Aptos Display" w:hAnsi="Aptos Display" w:cstheme="minorHAnsi"/>
          <w:sz w:val="24"/>
          <w:szCs w:val="24"/>
        </w:rPr>
        <w:t>subcap</w:t>
      </w:r>
      <w:proofErr w:type="spellEnd"/>
      <w:r w:rsidRPr="00F70920">
        <w:rPr>
          <w:rFonts w:ascii="Aptos Display" w:hAnsi="Aptos Display" w:cstheme="minorHAnsi"/>
          <w:sz w:val="24"/>
          <w:szCs w:val="24"/>
        </w:rPr>
        <w:t>. 1.2, 1.3, 1.4, 2, 3.1, 3.2, 3.3, 3.5, 3.7, 3.8, 4, 5.1.1</w:t>
      </w:r>
      <w:r w:rsidR="000A1C3D">
        <w:rPr>
          <w:rFonts w:ascii="Aptos Display" w:hAnsi="Aptos Display" w:cstheme="minorHAnsi"/>
          <w:sz w:val="24"/>
          <w:szCs w:val="24"/>
        </w:rPr>
        <w:t xml:space="preserve"> din devizul general conform HG nr. 907/2016, cu modificările și completările ulterioare</w:t>
      </w:r>
      <w:r w:rsidRPr="00DF1167">
        <w:rPr>
          <w:rFonts w:ascii="Aptos Display" w:hAnsi="Aptos Display" w:cstheme="minorHAnsi"/>
          <w:sz w:val="24"/>
          <w:szCs w:val="24"/>
        </w:rPr>
        <w:t>;</w:t>
      </w:r>
    </w:p>
    <w:p w14:paraId="4AD0B77D" w14:textId="77777777" w:rsidR="00F70920" w:rsidRPr="00F70920" w:rsidRDefault="00F70920" w:rsidP="00F70920">
      <w:pPr>
        <w:pStyle w:val="ListParagraph"/>
        <w:numPr>
          <w:ilvl w:val="0"/>
          <w:numId w:val="59"/>
        </w:numPr>
        <w:rPr>
          <w:rFonts w:ascii="Aptos Display" w:hAnsi="Aptos Display" w:cstheme="minorHAnsi"/>
          <w:sz w:val="24"/>
          <w:szCs w:val="24"/>
        </w:rPr>
      </w:pPr>
      <w:r w:rsidRPr="00F70920">
        <w:rPr>
          <w:rFonts w:ascii="Aptos Display" w:hAnsi="Aptos Display" w:cstheme="minorHAnsi"/>
          <w:sz w:val="24"/>
          <w:szCs w:val="24"/>
        </w:rPr>
        <w:t xml:space="preserve">Cheltuieli pentru constituirea rezervei de implementare pentru ajustarea de </w:t>
      </w:r>
      <w:proofErr w:type="spellStart"/>
      <w:r w:rsidRPr="00F70920">
        <w:rPr>
          <w:rFonts w:ascii="Aptos Display" w:hAnsi="Aptos Display" w:cstheme="minorHAnsi"/>
          <w:sz w:val="24"/>
          <w:szCs w:val="24"/>
        </w:rPr>
        <w:t>preţ</w:t>
      </w:r>
      <w:proofErr w:type="spellEnd"/>
    </w:p>
    <w:bookmarkEnd w:id="155"/>
    <w:p w14:paraId="1B40EB21" w14:textId="77777777" w:rsidR="00353821" w:rsidRPr="00DF1167" w:rsidRDefault="00353821" w:rsidP="00BB7392">
      <w:pPr>
        <w:widowControl w:val="0"/>
        <w:pBdr>
          <w:top w:val="nil"/>
          <w:left w:val="nil"/>
          <w:bottom w:val="nil"/>
          <w:right w:val="nil"/>
          <w:between w:val="nil"/>
        </w:pBdr>
        <w:tabs>
          <w:tab w:val="left" w:pos="1849"/>
        </w:tabs>
        <w:spacing w:before="0" w:after="0"/>
        <w:ind w:left="0"/>
        <w:rPr>
          <w:rFonts w:ascii="Aptos Display" w:hAnsi="Aptos Display" w:cstheme="minorHAnsi"/>
          <w:sz w:val="24"/>
          <w:szCs w:val="24"/>
        </w:rPr>
      </w:pPr>
    </w:p>
    <w:p w14:paraId="4701F110" w14:textId="43E3F528" w:rsidR="007A1486" w:rsidRPr="00DF1167" w:rsidRDefault="00692B21" w:rsidP="00BB7392">
      <w:pPr>
        <w:widowControl w:val="0"/>
        <w:pBdr>
          <w:top w:val="nil"/>
          <w:left w:val="nil"/>
          <w:bottom w:val="nil"/>
          <w:right w:val="nil"/>
          <w:between w:val="nil"/>
        </w:pBdr>
        <w:tabs>
          <w:tab w:val="left" w:pos="1849"/>
        </w:tabs>
        <w:spacing w:before="0" w:after="0"/>
        <w:ind w:left="0"/>
        <w:rPr>
          <w:rFonts w:ascii="Aptos Display" w:hAnsi="Aptos Display"/>
          <w:bCs/>
          <w:color w:val="000000"/>
          <w:sz w:val="24"/>
          <w:szCs w:val="24"/>
        </w:rPr>
      </w:pPr>
      <w:r w:rsidRPr="00DF1167">
        <w:rPr>
          <w:rFonts w:ascii="Aptos Display" w:hAnsi="Aptos Display"/>
          <w:b/>
          <w:color w:val="000000"/>
          <w:sz w:val="24"/>
          <w:szCs w:val="24"/>
        </w:rPr>
        <w:t xml:space="preserve">2. </w:t>
      </w:r>
      <w:r w:rsidR="00AB5429" w:rsidRPr="00DF1167">
        <w:rPr>
          <w:rFonts w:ascii="Aptos Display" w:hAnsi="Aptos Display"/>
          <w:b/>
          <w:color w:val="000000"/>
          <w:sz w:val="24"/>
          <w:szCs w:val="24"/>
        </w:rPr>
        <w:t xml:space="preserve">Costuri eligibile indirecte (Co </w:t>
      </w:r>
      <w:proofErr w:type="spellStart"/>
      <w:r w:rsidR="00AB5429" w:rsidRPr="00DF1167">
        <w:rPr>
          <w:rFonts w:ascii="Aptos Display" w:hAnsi="Aptos Display"/>
          <w:b/>
          <w:color w:val="000000"/>
          <w:sz w:val="24"/>
          <w:szCs w:val="24"/>
        </w:rPr>
        <w:t>ind</w:t>
      </w:r>
      <w:proofErr w:type="spellEnd"/>
      <w:r w:rsidR="00AB5429" w:rsidRPr="00DF1167">
        <w:rPr>
          <w:rFonts w:ascii="Aptos Display" w:hAnsi="Aptos Display"/>
          <w:b/>
          <w:color w:val="000000"/>
          <w:sz w:val="24"/>
          <w:szCs w:val="24"/>
        </w:rPr>
        <w:t>)</w:t>
      </w:r>
      <w:r w:rsidR="000A25B0" w:rsidRPr="00DF1167">
        <w:rPr>
          <w:rFonts w:ascii="Aptos Display" w:hAnsi="Aptos Display"/>
          <w:b/>
          <w:color w:val="000000"/>
          <w:sz w:val="24"/>
          <w:szCs w:val="24"/>
        </w:rPr>
        <w:t xml:space="preserve"> </w:t>
      </w:r>
      <w:r w:rsidR="00AB5429" w:rsidRPr="00DF1167">
        <w:rPr>
          <w:rFonts w:ascii="Aptos Display" w:hAnsi="Aptos Display"/>
          <w:color w:val="000000"/>
          <w:sz w:val="24"/>
          <w:szCs w:val="24"/>
        </w:rPr>
        <w:t xml:space="preserve">sunt toate acele cheltuieli care nu se încadrează în categoria cheltuielilor directe și care sprijină transversal implementarea proiectului, iar la finalul implementării, nu se reflectă în mod direct în obiectivul investițional. </w:t>
      </w:r>
      <w:r w:rsidRPr="00DF1167">
        <w:rPr>
          <w:rFonts w:ascii="Aptos Display" w:hAnsi="Aptos Display"/>
          <w:color w:val="000000"/>
          <w:sz w:val="24"/>
          <w:szCs w:val="24"/>
        </w:rPr>
        <w:t>Acestea</w:t>
      </w:r>
      <w:r w:rsidR="000A25B0" w:rsidRPr="00DF1167">
        <w:rPr>
          <w:rFonts w:ascii="Aptos Display" w:hAnsi="Aptos Display"/>
          <w:color w:val="000000"/>
          <w:sz w:val="24"/>
          <w:szCs w:val="24"/>
        </w:rPr>
        <w:t xml:space="preserve"> reprezintă </w:t>
      </w:r>
      <w:r w:rsidR="000A25B0" w:rsidRPr="00DF1167">
        <w:rPr>
          <w:rFonts w:ascii="Aptos Display" w:hAnsi="Aptos Display"/>
          <w:b/>
          <w:bCs/>
          <w:color w:val="000000"/>
          <w:sz w:val="24"/>
          <w:szCs w:val="24"/>
        </w:rPr>
        <w:t>7 %</w:t>
      </w:r>
      <w:r w:rsidR="000A25B0" w:rsidRPr="00DF1167">
        <w:rPr>
          <w:rFonts w:ascii="Aptos Display" w:hAnsi="Aptos Display"/>
          <w:color w:val="000000"/>
          <w:sz w:val="24"/>
          <w:szCs w:val="24"/>
        </w:rPr>
        <w:t xml:space="preserve"> </w:t>
      </w:r>
      <w:r w:rsidR="000A25B0" w:rsidRPr="00DF1167">
        <w:rPr>
          <w:rFonts w:ascii="Aptos Display" w:hAnsi="Aptos Display"/>
          <w:b/>
          <w:bCs/>
          <w:color w:val="000000"/>
          <w:sz w:val="24"/>
          <w:szCs w:val="24"/>
        </w:rPr>
        <w:t xml:space="preserve">din </w:t>
      </w:r>
      <w:bookmarkStart w:id="156" w:name="_Hlk149000486"/>
      <w:r w:rsidR="000A25B0" w:rsidRPr="00DF1167">
        <w:rPr>
          <w:rFonts w:ascii="Aptos Display" w:hAnsi="Aptos Display"/>
          <w:b/>
          <w:bCs/>
          <w:color w:val="000000"/>
          <w:sz w:val="24"/>
          <w:szCs w:val="24"/>
        </w:rPr>
        <w:t>costurile directe eligibile</w:t>
      </w:r>
      <w:r w:rsidRPr="00DF1167">
        <w:rPr>
          <w:rFonts w:ascii="Aptos Display" w:hAnsi="Aptos Display"/>
          <w:color w:val="000000"/>
          <w:sz w:val="24"/>
          <w:szCs w:val="24"/>
        </w:rPr>
        <w:t xml:space="preserve"> </w:t>
      </w:r>
      <w:bookmarkEnd w:id="156"/>
      <w:r w:rsidR="000A25B0" w:rsidRPr="00DF1167">
        <w:rPr>
          <w:rFonts w:ascii="Aptos Display" w:hAnsi="Aptos Display"/>
          <w:color w:val="000000"/>
          <w:sz w:val="24"/>
          <w:szCs w:val="24"/>
        </w:rPr>
        <w:t xml:space="preserve">și </w:t>
      </w:r>
      <w:r w:rsidRPr="00DF1167">
        <w:rPr>
          <w:rFonts w:ascii="Aptos Display" w:hAnsi="Aptos Display"/>
          <w:color w:val="000000"/>
          <w:sz w:val="24"/>
          <w:szCs w:val="24"/>
        </w:rPr>
        <w:t>includ</w:t>
      </w:r>
      <w:r w:rsidR="00AB5429" w:rsidRPr="00DF1167">
        <w:rPr>
          <w:rFonts w:ascii="Aptos Display" w:hAnsi="Aptos Display"/>
          <w:bCs/>
          <w:color w:val="000000"/>
          <w:sz w:val="24"/>
          <w:szCs w:val="24"/>
        </w:rPr>
        <w:t>:</w:t>
      </w:r>
    </w:p>
    <w:p w14:paraId="1C9D8567" w14:textId="6B444ACE" w:rsidR="00AB5429" w:rsidRPr="00DF1167" w:rsidRDefault="001268E4">
      <w:pPr>
        <w:pStyle w:val="ListParagraph"/>
        <w:numPr>
          <w:ilvl w:val="0"/>
          <w:numId w:val="34"/>
        </w:numPr>
        <w:spacing w:before="0" w:after="0"/>
        <w:rPr>
          <w:rFonts w:ascii="Aptos Display" w:hAnsi="Aptos Display" w:cstheme="minorHAnsi"/>
          <w:sz w:val="24"/>
          <w:szCs w:val="24"/>
        </w:rPr>
      </w:pPr>
      <w:r w:rsidRPr="00DF1167">
        <w:rPr>
          <w:rFonts w:ascii="Aptos Display" w:hAnsi="Aptos Display" w:cstheme="minorHAnsi"/>
          <w:sz w:val="24"/>
          <w:szCs w:val="24"/>
        </w:rPr>
        <w:t>Cheltuieli</w:t>
      </w:r>
      <w:r w:rsidR="0063568A" w:rsidRPr="00DF1167">
        <w:rPr>
          <w:rFonts w:ascii="Aptos Display" w:hAnsi="Aptos Display" w:cstheme="minorHAnsi"/>
          <w:sz w:val="24"/>
          <w:szCs w:val="24"/>
        </w:rPr>
        <w:t xml:space="preserve"> de</w:t>
      </w:r>
      <w:r w:rsidRPr="00DF1167">
        <w:rPr>
          <w:rFonts w:ascii="Aptos Display" w:hAnsi="Aptos Display" w:cstheme="minorHAnsi"/>
          <w:sz w:val="24"/>
          <w:szCs w:val="24"/>
        </w:rPr>
        <w:t xml:space="preserve"> consultanță pentru pregătirea</w:t>
      </w:r>
      <w:r w:rsidR="008F0227" w:rsidRPr="00DF1167">
        <w:rPr>
          <w:rFonts w:ascii="Aptos Display" w:hAnsi="Aptos Display" w:cstheme="minorHAnsi"/>
          <w:sz w:val="24"/>
          <w:szCs w:val="24"/>
        </w:rPr>
        <w:t xml:space="preserve"> documentației de proiect</w:t>
      </w:r>
      <w:r w:rsidRPr="00DF1167">
        <w:rPr>
          <w:rFonts w:ascii="Aptos Display" w:hAnsi="Aptos Display" w:cstheme="minorHAnsi"/>
          <w:sz w:val="24"/>
          <w:szCs w:val="24"/>
        </w:rPr>
        <w:t xml:space="preserve"> </w:t>
      </w:r>
      <w:r w:rsidR="00353821" w:rsidRPr="00DF1167">
        <w:rPr>
          <w:rFonts w:ascii="Aptos Display" w:hAnsi="Aptos Display" w:cstheme="minorHAnsi"/>
          <w:sz w:val="24"/>
          <w:szCs w:val="24"/>
        </w:rPr>
        <w:t xml:space="preserve">și pentru managementul proiectului </w:t>
      </w:r>
      <w:r w:rsidR="00731C3E" w:rsidRPr="00DF1167">
        <w:rPr>
          <w:rFonts w:ascii="Aptos Display" w:hAnsi="Aptos Display" w:cstheme="minorHAnsi"/>
          <w:sz w:val="24"/>
          <w:szCs w:val="24"/>
        </w:rPr>
        <w:t>(</w:t>
      </w:r>
      <w:r w:rsidR="00353821" w:rsidRPr="00DF1167">
        <w:rPr>
          <w:rFonts w:ascii="Aptos Display" w:hAnsi="Aptos Display" w:cstheme="minorHAnsi"/>
          <w:sz w:val="24"/>
          <w:szCs w:val="24"/>
        </w:rPr>
        <w:t xml:space="preserve">ex: </w:t>
      </w:r>
      <w:r w:rsidR="00B3147F" w:rsidRPr="00DF1167">
        <w:rPr>
          <w:rFonts w:ascii="Aptos Display" w:hAnsi="Aptos Display" w:cstheme="minorHAnsi"/>
          <w:sz w:val="24"/>
          <w:szCs w:val="24"/>
        </w:rPr>
        <w:t>management pentru obiectivul de investiții,</w:t>
      </w:r>
      <w:r w:rsidR="00731C3E" w:rsidRPr="00DF1167">
        <w:rPr>
          <w:rFonts w:ascii="Aptos Display" w:hAnsi="Aptos Display" w:cstheme="minorHAnsi"/>
          <w:sz w:val="24"/>
          <w:szCs w:val="24"/>
        </w:rPr>
        <w:t xml:space="preserve"> organizarea procedurilor de achiziție</w:t>
      </w:r>
      <w:r w:rsidR="00B3147F" w:rsidRPr="00DF1167">
        <w:rPr>
          <w:rFonts w:ascii="Aptos Display" w:hAnsi="Aptos Display" w:cstheme="minorHAnsi"/>
          <w:sz w:val="24"/>
          <w:szCs w:val="24"/>
        </w:rPr>
        <w:t>, monitorizare și raportare</w:t>
      </w:r>
      <w:r w:rsidR="00731C3E" w:rsidRPr="00DF1167">
        <w:rPr>
          <w:rFonts w:ascii="Aptos Display" w:hAnsi="Aptos Display" w:cstheme="minorHAnsi"/>
          <w:sz w:val="24"/>
          <w:szCs w:val="24"/>
        </w:rPr>
        <w:t>)</w:t>
      </w:r>
      <w:r w:rsidR="00DC513F" w:rsidRPr="00DF1167">
        <w:rPr>
          <w:rFonts w:ascii="Aptos Display" w:hAnsi="Aptos Display" w:cstheme="minorHAnsi"/>
          <w:sz w:val="24"/>
          <w:szCs w:val="24"/>
        </w:rPr>
        <w:t>.</w:t>
      </w:r>
    </w:p>
    <w:p w14:paraId="0F166D69" w14:textId="3476B6A1" w:rsidR="007A1486" w:rsidRPr="00DF1167" w:rsidRDefault="00AB5429">
      <w:pPr>
        <w:pStyle w:val="ListParagraph"/>
        <w:numPr>
          <w:ilvl w:val="0"/>
          <w:numId w:val="34"/>
        </w:numPr>
        <w:spacing w:before="0" w:after="0"/>
        <w:rPr>
          <w:rFonts w:ascii="Aptos Display" w:hAnsi="Aptos Display" w:cstheme="minorHAnsi"/>
          <w:b/>
          <w:bCs/>
          <w:i/>
          <w:iCs/>
          <w:sz w:val="24"/>
          <w:szCs w:val="24"/>
        </w:rPr>
      </w:pPr>
      <w:r w:rsidRPr="00DF1167">
        <w:rPr>
          <w:rFonts w:ascii="Aptos Display" w:hAnsi="Aptos Display" w:cstheme="minorHAnsi"/>
          <w:sz w:val="24"/>
          <w:szCs w:val="24"/>
        </w:rPr>
        <w:t>Cheltuieli pentru informare şi publicitate</w:t>
      </w:r>
      <w:r w:rsidR="009A7616" w:rsidRPr="00DF1167">
        <w:rPr>
          <w:rFonts w:ascii="Aptos Display" w:hAnsi="Aptos Display" w:cstheme="minorHAnsi"/>
          <w:sz w:val="24"/>
          <w:szCs w:val="24"/>
        </w:rPr>
        <w:t xml:space="preserve">– cheltuielile </w:t>
      </w:r>
      <w:r w:rsidRPr="00DF1167">
        <w:rPr>
          <w:rFonts w:ascii="Aptos Display" w:hAnsi="Aptos Display" w:cstheme="minorHAnsi"/>
          <w:sz w:val="24"/>
          <w:szCs w:val="24"/>
        </w:rPr>
        <w:t xml:space="preserve">sunt eligibile în conformitate cu prevederile contractului de finanţare. </w:t>
      </w:r>
      <w:r w:rsidRPr="00DF1167">
        <w:rPr>
          <w:rFonts w:ascii="Aptos Display" w:hAnsi="Aptos Display" w:cstheme="minorHAnsi"/>
          <w:b/>
          <w:bCs/>
          <w:i/>
          <w:iCs/>
          <w:sz w:val="24"/>
          <w:szCs w:val="24"/>
        </w:rPr>
        <w:t>Cheltuielile cu activități de marketing și promovare nu sunt eligibile.</w:t>
      </w:r>
    </w:p>
    <w:p w14:paraId="3C2235BD" w14:textId="77777777" w:rsidR="00FC059E" w:rsidRPr="00DF1167" w:rsidRDefault="00FC059E" w:rsidP="00FC059E">
      <w:pPr>
        <w:spacing w:before="0" w:after="0"/>
        <w:ind w:left="450"/>
        <w:rPr>
          <w:rFonts w:ascii="Aptos Display" w:hAnsi="Aptos Display" w:cstheme="minorHAnsi"/>
          <w:b/>
          <w:bCs/>
          <w:color w:val="0070C0"/>
          <w:sz w:val="24"/>
          <w:szCs w:val="24"/>
        </w:rPr>
      </w:pPr>
    </w:p>
    <w:p w14:paraId="20F1C7D3" w14:textId="0E340409" w:rsidR="00FC059E" w:rsidRPr="00F145B0" w:rsidRDefault="00FC059E" w:rsidP="00C110A0">
      <w:pPr>
        <w:spacing w:before="0" w:after="0"/>
        <w:ind w:left="0"/>
        <w:rPr>
          <w:rFonts w:ascii="Aptos Display" w:hAnsi="Aptos Display" w:cstheme="minorHAnsi"/>
          <w:b/>
          <w:bCs/>
          <w:color w:val="538135" w:themeColor="accent6" w:themeShade="BF"/>
          <w:sz w:val="24"/>
          <w:szCs w:val="24"/>
        </w:rPr>
      </w:pPr>
      <w:r w:rsidRPr="00F145B0">
        <w:rPr>
          <w:rFonts w:ascii="Aptos Display" w:hAnsi="Aptos Display" w:cstheme="minorHAnsi"/>
          <w:b/>
          <w:bCs/>
          <w:color w:val="538135" w:themeColor="accent6" w:themeShade="BF"/>
          <w:sz w:val="24"/>
          <w:szCs w:val="24"/>
        </w:rPr>
        <w:t>Atenție!</w:t>
      </w:r>
    </w:p>
    <w:p w14:paraId="57951B26" w14:textId="7B444C58" w:rsidR="00FC059E" w:rsidRPr="00DF1167" w:rsidRDefault="0033493D" w:rsidP="00C110A0">
      <w:pPr>
        <w:spacing w:before="0" w:after="0"/>
        <w:ind w:left="0"/>
        <w:rPr>
          <w:rFonts w:ascii="Aptos Display" w:hAnsi="Aptos Display" w:cstheme="minorHAnsi"/>
          <w:sz w:val="24"/>
          <w:szCs w:val="24"/>
        </w:rPr>
      </w:pPr>
      <w:r w:rsidRPr="00DF1167">
        <w:rPr>
          <w:rFonts w:ascii="Aptos Display" w:hAnsi="Aptos Display" w:cstheme="minorHAnsi"/>
          <w:sz w:val="24"/>
          <w:szCs w:val="24"/>
        </w:rPr>
        <w:t>T</w:t>
      </w:r>
      <w:r w:rsidR="00FC059E" w:rsidRPr="00DF1167">
        <w:rPr>
          <w:rFonts w:ascii="Aptos Display" w:hAnsi="Aptos Display" w:cstheme="minorHAnsi"/>
          <w:sz w:val="24"/>
          <w:szCs w:val="24"/>
        </w:rPr>
        <w:t xml:space="preserve">axa pe valoarea adăugată aferentă cheltuielilor eligibile este eligibilă pentru </w:t>
      </w:r>
      <w:r w:rsidR="009023DE" w:rsidRPr="00DF1167">
        <w:rPr>
          <w:rFonts w:ascii="Aptos Display" w:hAnsi="Aptos Display" w:cstheme="minorHAnsi"/>
          <w:sz w:val="24"/>
          <w:szCs w:val="24"/>
        </w:rPr>
        <w:t>proiectele</w:t>
      </w:r>
      <w:r w:rsidR="00FC059E" w:rsidRPr="00DF1167">
        <w:rPr>
          <w:rFonts w:ascii="Aptos Display" w:hAnsi="Aptos Display" w:cstheme="minorHAnsi"/>
          <w:sz w:val="24"/>
          <w:szCs w:val="24"/>
        </w:rPr>
        <w:t xml:space="preserve"> pentru care:</w:t>
      </w:r>
    </w:p>
    <w:p w14:paraId="0E3F6536" w14:textId="77777777" w:rsidR="00FC059E" w:rsidRPr="00DF1167" w:rsidRDefault="00FC059E">
      <w:pPr>
        <w:pStyle w:val="ListParagraph"/>
        <w:numPr>
          <w:ilvl w:val="0"/>
          <w:numId w:val="44"/>
        </w:numPr>
        <w:spacing w:before="0" w:after="0"/>
        <w:rPr>
          <w:rFonts w:ascii="Aptos Display" w:hAnsi="Aptos Display" w:cstheme="minorHAnsi"/>
          <w:sz w:val="24"/>
          <w:szCs w:val="24"/>
        </w:rPr>
      </w:pPr>
      <w:r w:rsidRPr="00DF1167">
        <w:rPr>
          <w:rFonts w:ascii="Aptos Display" w:hAnsi="Aptos Display" w:cstheme="minorHAnsi"/>
          <w:sz w:val="24"/>
          <w:szCs w:val="24"/>
        </w:rPr>
        <w:t>costul total este mai mic de 5 000 000 EUR (inclusiv TVA);</w:t>
      </w:r>
    </w:p>
    <w:p w14:paraId="5991FF07" w14:textId="7C5EFC4D" w:rsidR="00FC059E" w:rsidRPr="00DF1167" w:rsidRDefault="00FC059E">
      <w:pPr>
        <w:pStyle w:val="ListParagraph"/>
        <w:numPr>
          <w:ilvl w:val="0"/>
          <w:numId w:val="44"/>
        </w:numPr>
        <w:spacing w:before="0" w:after="0"/>
        <w:rPr>
          <w:rFonts w:ascii="Aptos Display" w:hAnsi="Aptos Display" w:cstheme="minorHAnsi"/>
          <w:sz w:val="24"/>
          <w:szCs w:val="24"/>
        </w:rPr>
      </w:pPr>
      <w:r w:rsidRPr="00DF1167">
        <w:rPr>
          <w:rFonts w:ascii="Aptos Display" w:hAnsi="Aptos Display" w:cstheme="minorHAnsi"/>
          <w:sz w:val="24"/>
          <w:szCs w:val="24"/>
        </w:rPr>
        <w:lastRenderedPageBreak/>
        <w:t>costul total este mai mare de 5 000 000 EUR (inclusiv TVA), în cazul în care TVA-</w:t>
      </w:r>
      <w:proofErr w:type="spellStart"/>
      <w:r w:rsidRPr="00DF1167">
        <w:rPr>
          <w:rFonts w:ascii="Aptos Display" w:hAnsi="Aptos Display" w:cstheme="minorHAnsi"/>
          <w:sz w:val="24"/>
          <w:szCs w:val="24"/>
        </w:rPr>
        <w:t>ul</w:t>
      </w:r>
      <w:proofErr w:type="spellEnd"/>
      <w:r w:rsidRPr="00DF1167">
        <w:rPr>
          <w:rFonts w:ascii="Aptos Display" w:hAnsi="Aptos Display" w:cstheme="minorHAnsi"/>
          <w:sz w:val="24"/>
          <w:szCs w:val="24"/>
        </w:rPr>
        <w:t xml:space="preserve"> nu se recuperează în temeiul legislației naționale privind TVA.</w:t>
      </w:r>
    </w:p>
    <w:p w14:paraId="3C10B0E0" w14:textId="77777777" w:rsidR="00933466" w:rsidRPr="00DF1167" w:rsidRDefault="00933466" w:rsidP="00A06928">
      <w:pPr>
        <w:spacing w:before="0" w:after="0"/>
        <w:ind w:left="0"/>
        <w:rPr>
          <w:rFonts w:ascii="Aptos Display" w:hAnsi="Aptos Display" w:cstheme="minorHAnsi"/>
          <w:b/>
          <w:bCs/>
          <w:color w:val="0070C0"/>
          <w:sz w:val="24"/>
          <w:szCs w:val="24"/>
        </w:rPr>
      </w:pPr>
    </w:p>
    <w:p w14:paraId="3FE604FA" w14:textId="77777777" w:rsidR="00397484" w:rsidRPr="00F145B0" w:rsidRDefault="00933466" w:rsidP="00A06928">
      <w:pPr>
        <w:spacing w:before="0" w:after="0"/>
        <w:ind w:left="0"/>
        <w:rPr>
          <w:rFonts w:ascii="Aptos Display" w:hAnsi="Aptos Display" w:cstheme="minorHAnsi"/>
          <w:b/>
          <w:bCs/>
          <w:color w:val="538135" w:themeColor="accent6" w:themeShade="BF"/>
          <w:sz w:val="24"/>
          <w:szCs w:val="24"/>
        </w:rPr>
      </w:pPr>
      <w:r w:rsidRPr="00F145B0">
        <w:rPr>
          <w:rFonts w:ascii="Aptos Display" w:hAnsi="Aptos Display" w:cstheme="minorHAnsi"/>
          <w:b/>
          <w:bCs/>
          <w:color w:val="538135" w:themeColor="accent6" w:themeShade="BF"/>
          <w:sz w:val="24"/>
          <w:szCs w:val="24"/>
        </w:rPr>
        <w:t>Solicitantul care declară în Anexa 1 la G</w:t>
      </w:r>
      <w:r w:rsidR="00AE1155" w:rsidRPr="00F145B0">
        <w:rPr>
          <w:rFonts w:ascii="Aptos Display" w:hAnsi="Aptos Display" w:cstheme="minorHAnsi"/>
          <w:b/>
          <w:bCs/>
          <w:color w:val="538135" w:themeColor="accent6" w:themeShade="BF"/>
          <w:sz w:val="24"/>
          <w:szCs w:val="24"/>
        </w:rPr>
        <w:t xml:space="preserve">hidul solicitantului </w:t>
      </w:r>
      <w:r w:rsidRPr="00F145B0">
        <w:rPr>
          <w:rFonts w:ascii="Aptos Display" w:hAnsi="Aptos Display" w:cstheme="minorHAnsi"/>
          <w:b/>
          <w:bCs/>
          <w:color w:val="538135" w:themeColor="accent6" w:themeShade="BF"/>
          <w:sz w:val="24"/>
          <w:szCs w:val="24"/>
        </w:rPr>
        <w:t xml:space="preserve">că taxa pe valoare adăugată este aferentă cheltuielilor eligibile </w:t>
      </w:r>
      <w:r w:rsidR="007C71CB" w:rsidRPr="00F145B0">
        <w:rPr>
          <w:rFonts w:ascii="Aptos Display" w:hAnsi="Aptos Display" w:cstheme="minorHAnsi"/>
          <w:b/>
          <w:bCs/>
          <w:color w:val="538135" w:themeColor="accent6" w:themeShade="BF"/>
          <w:sz w:val="24"/>
          <w:szCs w:val="24"/>
        </w:rPr>
        <w:t xml:space="preserve">și </w:t>
      </w:r>
      <w:r w:rsidRPr="00F145B0">
        <w:rPr>
          <w:rFonts w:ascii="Aptos Display" w:hAnsi="Aptos Display" w:cstheme="minorHAnsi"/>
          <w:b/>
          <w:bCs/>
          <w:color w:val="538135" w:themeColor="accent6" w:themeShade="BF"/>
          <w:sz w:val="24"/>
          <w:szCs w:val="24"/>
        </w:rPr>
        <w:t>este eligibilă pentru a fi rambursată din fonduri europene, are obligația confirmării acestui aspect prin Declarația unică (Anexa 3 la GS).</w:t>
      </w:r>
      <w:r w:rsidR="00AB19E4" w:rsidRPr="00F145B0">
        <w:rPr>
          <w:rFonts w:ascii="Aptos Display" w:hAnsi="Aptos Display" w:cstheme="minorHAnsi"/>
          <w:b/>
          <w:bCs/>
          <w:color w:val="538135" w:themeColor="accent6" w:themeShade="BF"/>
          <w:sz w:val="24"/>
          <w:szCs w:val="24"/>
        </w:rPr>
        <w:t xml:space="preserve"> </w:t>
      </w:r>
    </w:p>
    <w:p w14:paraId="54D836AE" w14:textId="650FAB3C" w:rsidR="00FC059E" w:rsidRPr="00DF1167" w:rsidRDefault="00397484" w:rsidP="00A06928">
      <w:pPr>
        <w:spacing w:before="0" w:after="0"/>
        <w:ind w:left="0"/>
        <w:rPr>
          <w:rFonts w:ascii="Aptos Display" w:hAnsi="Aptos Display" w:cstheme="minorHAnsi"/>
          <w:b/>
          <w:bCs/>
          <w:color w:val="0070C0"/>
          <w:sz w:val="24"/>
          <w:szCs w:val="24"/>
        </w:rPr>
      </w:pPr>
      <w:bookmarkStart w:id="157" w:name="_Hlk158370898"/>
      <w:r w:rsidRPr="00F145B0">
        <w:rPr>
          <w:rFonts w:ascii="Aptos Display" w:hAnsi="Aptos Display" w:cstheme="minorHAnsi"/>
          <w:b/>
          <w:bCs/>
          <w:color w:val="538135" w:themeColor="accent6" w:themeShade="BF"/>
          <w:sz w:val="24"/>
          <w:szCs w:val="24"/>
        </w:rPr>
        <w:t>În caz de schimbare a statului de neplătitor de TVA în cursul implementării proiectului, solicitantul are obligația de a notifica AM PTJ/OI PTJ și de a respecta noua metodă de calcul</w:t>
      </w:r>
      <w:bookmarkEnd w:id="157"/>
      <w:r w:rsidRPr="00F145B0">
        <w:rPr>
          <w:rFonts w:ascii="Aptos Display" w:hAnsi="Aptos Display" w:cstheme="minorHAnsi"/>
          <w:b/>
          <w:bCs/>
          <w:color w:val="538135" w:themeColor="accent6" w:themeShade="BF"/>
          <w:sz w:val="24"/>
          <w:szCs w:val="24"/>
        </w:rPr>
        <w:t>.</w:t>
      </w:r>
    </w:p>
    <w:p w14:paraId="562D56E4" w14:textId="77777777" w:rsidR="00933466" w:rsidRPr="00DF1167" w:rsidRDefault="00933466" w:rsidP="00A06928">
      <w:pPr>
        <w:spacing w:before="0" w:after="0"/>
        <w:ind w:left="0"/>
        <w:rPr>
          <w:rFonts w:ascii="Aptos Display" w:hAnsi="Aptos Display" w:cstheme="minorHAnsi"/>
          <w:b/>
          <w:bCs/>
          <w:color w:val="0070C0"/>
          <w:sz w:val="24"/>
          <w:szCs w:val="24"/>
        </w:rPr>
      </w:pPr>
    </w:p>
    <w:p w14:paraId="36A7BB94" w14:textId="07B56D43" w:rsidR="006B2B97" w:rsidRPr="00F145B0" w:rsidRDefault="006B2B97" w:rsidP="00A06928">
      <w:pPr>
        <w:spacing w:before="0" w:after="0"/>
        <w:ind w:left="0"/>
        <w:rPr>
          <w:rFonts w:ascii="Aptos Display" w:hAnsi="Aptos Display" w:cstheme="minorHAnsi"/>
          <w:b/>
          <w:bCs/>
          <w:color w:val="538135" w:themeColor="accent6" w:themeShade="BF"/>
          <w:sz w:val="24"/>
          <w:szCs w:val="24"/>
        </w:rPr>
      </w:pPr>
      <w:r w:rsidRPr="00F145B0">
        <w:rPr>
          <w:rFonts w:ascii="Aptos Display" w:hAnsi="Aptos Display" w:cstheme="minorHAnsi"/>
          <w:b/>
          <w:bCs/>
          <w:color w:val="538135" w:themeColor="accent6" w:themeShade="BF"/>
          <w:sz w:val="24"/>
          <w:szCs w:val="24"/>
        </w:rPr>
        <w:t>Atenție!</w:t>
      </w:r>
    </w:p>
    <w:p w14:paraId="3F0EBEB2" w14:textId="09F4975C" w:rsidR="00A06928" w:rsidRPr="00DF1167" w:rsidRDefault="00A06928" w:rsidP="00BB7392">
      <w:pPr>
        <w:spacing w:before="0" w:after="0"/>
        <w:ind w:left="0"/>
        <w:rPr>
          <w:rFonts w:ascii="Aptos Display" w:hAnsi="Aptos Display" w:cstheme="minorHAnsi"/>
          <w:sz w:val="24"/>
          <w:szCs w:val="24"/>
        </w:rPr>
      </w:pPr>
      <w:r w:rsidRPr="00DF1167">
        <w:rPr>
          <w:rFonts w:ascii="Aptos Display" w:hAnsi="Aptos Display" w:cstheme="minorHAnsi"/>
          <w:sz w:val="24"/>
          <w:szCs w:val="24"/>
        </w:rPr>
        <w:t>Este</w:t>
      </w:r>
      <w:r w:rsidRPr="00DF1167">
        <w:rPr>
          <w:rFonts w:ascii="Aptos Display" w:hAnsi="Aptos Display" w:cstheme="minorHAnsi"/>
          <w:b/>
          <w:bCs/>
          <w:sz w:val="24"/>
          <w:szCs w:val="24"/>
        </w:rPr>
        <w:t xml:space="preserve"> obligatorie </w:t>
      </w:r>
      <w:r w:rsidRPr="00DF1167">
        <w:rPr>
          <w:rFonts w:ascii="Aptos Display" w:hAnsi="Aptos Display" w:cstheme="minorHAnsi"/>
          <w:sz w:val="24"/>
          <w:szCs w:val="24"/>
        </w:rPr>
        <w:t>includerea în bugetul proiectului</w:t>
      </w:r>
      <w:r w:rsidR="00781F85" w:rsidRPr="00DF1167">
        <w:rPr>
          <w:rFonts w:ascii="Aptos Display" w:hAnsi="Aptos Display" w:cstheme="minorHAnsi"/>
          <w:sz w:val="24"/>
          <w:szCs w:val="24"/>
        </w:rPr>
        <w:t>, pe lângă cheltuielile directe și</w:t>
      </w:r>
      <w:r w:rsidRPr="00DF1167">
        <w:rPr>
          <w:rFonts w:ascii="Aptos Display" w:hAnsi="Aptos Display" w:cstheme="minorHAnsi"/>
          <w:sz w:val="24"/>
          <w:szCs w:val="24"/>
        </w:rPr>
        <w:t xml:space="preserve"> a cheltuielilor indirecte în </w:t>
      </w:r>
      <w:r w:rsidR="00781F85" w:rsidRPr="00DF1167">
        <w:rPr>
          <w:rFonts w:ascii="Aptos Display" w:hAnsi="Aptos Display" w:cstheme="minorHAnsi"/>
          <w:sz w:val="24"/>
          <w:szCs w:val="24"/>
        </w:rPr>
        <w:t xml:space="preserve">limita </w:t>
      </w:r>
      <w:r w:rsidR="00A93171" w:rsidRPr="00DF1167">
        <w:rPr>
          <w:rFonts w:ascii="Aptos Display" w:hAnsi="Aptos Display" w:cstheme="minorHAnsi"/>
          <w:sz w:val="24"/>
          <w:szCs w:val="24"/>
        </w:rPr>
        <w:t xml:space="preserve">procentului </w:t>
      </w:r>
      <w:r w:rsidRPr="00DF1167">
        <w:rPr>
          <w:rFonts w:ascii="Aptos Display" w:hAnsi="Aptos Display" w:cstheme="minorHAnsi"/>
          <w:sz w:val="24"/>
          <w:szCs w:val="24"/>
        </w:rPr>
        <w:t>menționat mai sus</w:t>
      </w:r>
      <w:r w:rsidR="00180915" w:rsidRPr="00DF1167">
        <w:rPr>
          <w:rFonts w:ascii="Aptos Display" w:hAnsi="Aptos Display" w:cstheme="minorHAnsi"/>
          <w:sz w:val="24"/>
          <w:szCs w:val="24"/>
        </w:rPr>
        <w:t>, fără depășirea valorii maxime a finanțării nerambursabile acordate</w:t>
      </w:r>
      <w:r w:rsidR="006B2B97" w:rsidRPr="00DF1167">
        <w:rPr>
          <w:rFonts w:ascii="Aptos Display" w:hAnsi="Aptos Display" w:cstheme="minorHAnsi"/>
          <w:sz w:val="24"/>
          <w:szCs w:val="24"/>
        </w:rPr>
        <w:t xml:space="preserve"> </w:t>
      </w:r>
      <w:r w:rsidR="00180915" w:rsidRPr="00DF1167">
        <w:rPr>
          <w:rFonts w:ascii="Aptos Display" w:hAnsi="Aptos Display" w:cstheme="minorHAnsi"/>
          <w:sz w:val="24"/>
          <w:szCs w:val="24"/>
        </w:rPr>
        <w:t>prin ajutor de minimis</w:t>
      </w:r>
      <w:r w:rsidRPr="00DF1167">
        <w:rPr>
          <w:rFonts w:ascii="Aptos Display" w:hAnsi="Aptos Display" w:cstheme="minorHAnsi"/>
          <w:sz w:val="24"/>
          <w:szCs w:val="24"/>
        </w:rPr>
        <w:t>.</w:t>
      </w:r>
    </w:p>
    <w:p w14:paraId="689B29F8" w14:textId="442C7761" w:rsidR="007A1486" w:rsidRPr="00DF1167" w:rsidRDefault="00EC4E9D" w:rsidP="00021E2B">
      <w:pPr>
        <w:widowControl w:val="0"/>
        <w:pBdr>
          <w:top w:val="nil"/>
          <w:left w:val="nil"/>
          <w:bottom w:val="nil"/>
          <w:right w:val="nil"/>
          <w:between w:val="nil"/>
        </w:pBdr>
        <w:tabs>
          <w:tab w:val="left" w:pos="1849"/>
        </w:tabs>
        <w:spacing w:after="0"/>
        <w:ind w:left="0"/>
        <w:rPr>
          <w:rFonts w:ascii="Aptos Display" w:hAnsi="Aptos Display" w:cstheme="minorHAnsi"/>
          <w:b/>
          <w:color w:val="0070C0"/>
          <w:sz w:val="24"/>
          <w:szCs w:val="24"/>
        </w:rPr>
      </w:pPr>
      <w:r w:rsidRPr="00DF1167">
        <w:rPr>
          <w:rFonts w:ascii="Aptos Display" w:hAnsi="Aptos Display"/>
          <w:b/>
          <w:color w:val="000000"/>
          <w:sz w:val="24"/>
          <w:szCs w:val="24"/>
        </w:rPr>
        <w:t xml:space="preserve">În stabilirea </w:t>
      </w:r>
      <w:r w:rsidRPr="00DF1167">
        <w:rPr>
          <w:rFonts w:ascii="Aptos Display" w:hAnsi="Aptos Display" w:cstheme="minorHAnsi"/>
          <w:b/>
          <w:sz w:val="24"/>
          <w:szCs w:val="24"/>
        </w:rPr>
        <w:t xml:space="preserve">bugetului cererii de finanțare, se vor avea în vedere plafoanele pentru cheltuieli eligibile: </w:t>
      </w:r>
    </w:p>
    <w:p w14:paraId="3EE10113" w14:textId="77777777" w:rsidR="00F145B0" w:rsidRPr="00F145B0" w:rsidRDefault="00EC4E9D" w:rsidP="00F145B0">
      <w:pPr>
        <w:pStyle w:val="ListParagraph"/>
        <w:numPr>
          <w:ilvl w:val="0"/>
          <w:numId w:val="56"/>
        </w:numPr>
        <w:spacing w:before="0" w:after="0"/>
        <w:rPr>
          <w:rFonts w:ascii="Aptos Display" w:hAnsi="Aptos Display" w:cstheme="minorHAnsi"/>
          <w:sz w:val="24"/>
          <w:szCs w:val="24"/>
        </w:rPr>
      </w:pPr>
      <w:bookmarkStart w:id="158" w:name="_Hlk148975920"/>
      <w:r w:rsidRPr="00F145B0">
        <w:rPr>
          <w:rFonts w:ascii="Aptos Display" w:hAnsi="Aptos Display" w:cstheme="minorHAnsi"/>
          <w:sz w:val="24"/>
          <w:szCs w:val="24"/>
        </w:rPr>
        <w:t xml:space="preserve">achiziționarea de instalații/echipamente specifice </w:t>
      </w:r>
      <w:r w:rsidR="0033493D" w:rsidRPr="00F145B0">
        <w:rPr>
          <w:rFonts w:ascii="Aptos Display" w:hAnsi="Aptos Display" w:cstheme="minorHAnsi"/>
          <w:sz w:val="24"/>
          <w:szCs w:val="24"/>
        </w:rPr>
        <w:t xml:space="preserve">în scopul implementării măsurilor </w:t>
      </w:r>
      <w:r w:rsidR="003A68A8" w:rsidRPr="00F145B0">
        <w:rPr>
          <w:rFonts w:ascii="Aptos Display" w:hAnsi="Aptos Display" w:cstheme="minorHAnsi"/>
          <w:sz w:val="24"/>
          <w:szCs w:val="24"/>
        </w:rPr>
        <w:t>care contribuie în mod substanțial la obiectivele de mediu</w:t>
      </w:r>
      <w:r w:rsidRPr="00F145B0">
        <w:rPr>
          <w:rFonts w:ascii="Aptos Display" w:hAnsi="Aptos Display" w:cstheme="minorHAnsi"/>
          <w:sz w:val="24"/>
          <w:szCs w:val="24"/>
        </w:rPr>
        <w:t xml:space="preserve"> - </w:t>
      </w:r>
      <w:r w:rsidRPr="00F145B0">
        <w:rPr>
          <w:rFonts w:ascii="Aptos Display" w:hAnsi="Aptos Display" w:cstheme="minorHAnsi"/>
          <w:b/>
          <w:bCs/>
          <w:sz w:val="24"/>
          <w:szCs w:val="24"/>
        </w:rPr>
        <w:t>maxim 10% din valoarea totală eligibilă a proiectului.</w:t>
      </w:r>
      <w:bookmarkEnd w:id="158"/>
    </w:p>
    <w:p w14:paraId="4FF36E9E" w14:textId="017349C0" w:rsidR="0033493D" w:rsidRPr="00121F1C" w:rsidRDefault="00EC4E9D" w:rsidP="00F145B0">
      <w:pPr>
        <w:pStyle w:val="ListParagraph"/>
        <w:numPr>
          <w:ilvl w:val="0"/>
          <w:numId w:val="56"/>
        </w:numPr>
        <w:spacing w:before="0" w:after="0"/>
        <w:rPr>
          <w:rFonts w:ascii="Aptos Display" w:hAnsi="Aptos Display" w:cstheme="minorHAnsi"/>
          <w:sz w:val="24"/>
          <w:szCs w:val="24"/>
        </w:rPr>
      </w:pPr>
      <w:r w:rsidRPr="00F145B0">
        <w:rPr>
          <w:rFonts w:ascii="Aptos Display" w:hAnsi="Aptos Display"/>
          <w:sz w:val="24"/>
          <w:szCs w:val="24"/>
        </w:rPr>
        <w:t xml:space="preserve">valoarea eligibilă a </w:t>
      </w:r>
      <w:r w:rsidRPr="00121F1C">
        <w:rPr>
          <w:rFonts w:ascii="Aptos Display" w:hAnsi="Aptos Display"/>
          <w:sz w:val="24"/>
          <w:szCs w:val="24"/>
        </w:rPr>
        <w:t xml:space="preserve">activelor necorporale </w:t>
      </w:r>
      <w:r w:rsidRPr="00121F1C">
        <w:rPr>
          <w:rFonts w:ascii="Aptos Display" w:hAnsi="Aptos Display"/>
          <w:b/>
          <w:sz w:val="24"/>
          <w:szCs w:val="24"/>
        </w:rPr>
        <w:t xml:space="preserve">nu poate depăși </w:t>
      </w:r>
      <w:r w:rsidR="00D51276" w:rsidRPr="00121F1C">
        <w:rPr>
          <w:rFonts w:ascii="Aptos Display" w:hAnsi="Aptos Display"/>
          <w:b/>
          <w:sz w:val="24"/>
          <w:szCs w:val="24"/>
        </w:rPr>
        <w:t>20</w:t>
      </w:r>
      <w:r w:rsidRPr="00121F1C">
        <w:rPr>
          <w:rFonts w:ascii="Aptos Display" w:hAnsi="Aptos Display"/>
          <w:b/>
          <w:sz w:val="24"/>
          <w:szCs w:val="24"/>
        </w:rPr>
        <w:t>%</w:t>
      </w:r>
      <w:r w:rsidRPr="00121F1C">
        <w:rPr>
          <w:rFonts w:ascii="Aptos Display" w:hAnsi="Aptos Display"/>
          <w:sz w:val="24"/>
          <w:szCs w:val="24"/>
        </w:rPr>
        <w:t xml:space="preserve"> din valoarea eligibilă a activelor corporale ce fac obiectul proiectului. </w:t>
      </w:r>
    </w:p>
    <w:p w14:paraId="3FB2B95C" w14:textId="103B8489" w:rsidR="007D00FA" w:rsidRPr="00F145B0" w:rsidRDefault="006467D1" w:rsidP="00D5443C">
      <w:pPr>
        <w:spacing w:before="0" w:after="0"/>
        <w:ind w:left="0"/>
        <w:rPr>
          <w:rFonts w:ascii="Aptos Display" w:hAnsi="Aptos Display" w:cstheme="minorHAnsi"/>
          <w:b/>
          <w:sz w:val="24"/>
          <w:szCs w:val="24"/>
        </w:rPr>
      </w:pPr>
      <w:r w:rsidRPr="00DF1167">
        <w:rPr>
          <w:rFonts w:ascii="Aptos Display" w:hAnsi="Aptos Display" w:cstheme="minorHAnsi"/>
          <w:sz w:val="24"/>
          <w:szCs w:val="24"/>
        </w:rPr>
        <w:t xml:space="preserve">Depășirea plafoanelor respective va conduce ca suma ce nu respectă plafonul maxim să fie considerată neeligibilă, </w:t>
      </w:r>
      <w:sdt>
        <w:sdtPr>
          <w:rPr>
            <w:rFonts w:ascii="Aptos Display" w:hAnsi="Aptos Display" w:cstheme="minorHAnsi"/>
            <w:sz w:val="24"/>
            <w:szCs w:val="24"/>
          </w:rPr>
          <w:tag w:val="goog_rdk_1663"/>
          <w:id w:val="-834154656"/>
        </w:sdtPr>
        <w:sdtContent/>
      </w:sdt>
      <w:r w:rsidRPr="00DF1167">
        <w:rPr>
          <w:rFonts w:ascii="Aptos Display" w:hAnsi="Aptos Display" w:cstheme="minorHAnsi"/>
          <w:sz w:val="24"/>
          <w:szCs w:val="24"/>
        </w:rPr>
        <w:t>fiind necesară revizuirea bugetului proiectului și a hotărârilor de aprobare a acestuia.</w:t>
      </w:r>
      <w:r w:rsidRPr="00DF1167">
        <w:rPr>
          <w:rFonts w:ascii="Aptos Display" w:hAnsi="Aptos Display" w:cstheme="minorHAnsi"/>
          <w:b/>
          <w:sz w:val="24"/>
          <w:szCs w:val="24"/>
        </w:rPr>
        <w:t xml:space="preserve"> </w:t>
      </w:r>
    </w:p>
    <w:p w14:paraId="3F13E224" w14:textId="19F8BA0D" w:rsidR="00EC4E9D" w:rsidRPr="00DF1167" w:rsidRDefault="006467D1" w:rsidP="00D5443C">
      <w:pPr>
        <w:spacing w:before="0" w:after="0"/>
        <w:ind w:left="0"/>
        <w:rPr>
          <w:rFonts w:ascii="Aptos Display" w:hAnsi="Aptos Display"/>
          <w:b/>
          <w:color w:val="000000"/>
          <w:sz w:val="24"/>
          <w:szCs w:val="24"/>
        </w:rPr>
      </w:pPr>
      <w:r w:rsidRPr="00DF1167">
        <w:rPr>
          <w:rFonts w:ascii="Aptos Display" w:hAnsi="Aptos Display" w:cstheme="minorHAnsi"/>
          <w:b/>
          <w:bCs/>
          <w:sz w:val="24"/>
          <w:szCs w:val="24"/>
        </w:rPr>
        <w:t>În vederea verificării rezonabilității costurilor</w:t>
      </w:r>
      <w:r w:rsidRPr="00DF1167">
        <w:rPr>
          <w:rFonts w:ascii="Aptos Display" w:hAnsi="Aptos Display" w:cstheme="minorHAnsi"/>
          <w:sz w:val="24"/>
          <w:szCs w:val="24"/>
        </w:rPr>
        <w:t xml:space="preserve">, pentru justificarea bugetului este necesar să se prezinte </w:t>
      </w:r>
      <w:sdt>
        <w:sdtPr>
          <w:rPr>
            <w:rFonts w:ascii="Aptos Display" w:hAnsi="Aptos Display" w:cstheme="minorHAnsi"/>
            <w:sz w:val="24"/>
            <w:szCs w:val="24"/>
          </w:rPr>
          <w:tag w:val="goog_rdk_1665"/>
          <w:id w:val="267818686"/>
        </w:sdtPr>
        <w:sdtContent>
          <w:r w:rsidRPr="00DF1167">
            <w:rPr>
              <w:rFonts w:ascii="Aptos Display" w:hAnsi="Aptos Display" w:cstheme="minorHAnsi"/>
              <w:sz w:val="24"/>
              <w:szCs w:val="24"/>
            </w:rPr>
            <w:t xml:space="preserve">lista surselor/ofertelor de preț </w:t>
          </w:r>
        </w:sdtContent>
      </w:sdt>
      <w:r w:rsidRPr="00DF1167">
        <w:rPr>
          <w:rFonts w:ascii="Aptos Display" w:hAnsi="Aptos Display" w:cstheme="minorHAnsi"/>
          <w:sz w:val="24"/>
          <w:szCs w:val="24"/>
        </w:rPr>
        <w:t>pentru fiecare achiziție de bunuri/servicii.</w:t>
      </w:r>
      <w:r w:rsidR="00D5443C" w:rsidRPr="00DF1167">
        <w:rPr>
          <w:rFonts w:ascii="Aptos Display" w:hAnsi="Aptos Display" w:cstheme="minorHAnsi"/>
          <w:sz w:val="24"/>
          <w:szCs w:val="24"/>
        </w:rPr>
        <w:t xml:space="preserve"> </w:t>
      </w:r>
      <w:r w:rsidRPr="00DF1167">
        <w:rPr>
          <w:rFonts w:ascii="Aptos Display" w:hAnsi="Aptos Display" w:cstheme="minorHAnsi"/>
          <w:sz w:val="24"/>
          <w:szCs w:val="24"/>
        </w:rPr>
        <w:t xml:space="preserve">În cazul proiectelor care vizează lucrări va fi suficientă </w:t>
      </w:r>
      <w:r w:rsidR="00AC2CF4" w:rsidRPr="00DF1167">
        <w:rPr>
          <w:rFonts w:ascii="Aptos Display" w:hAnsi="Aptos Display" w:cstheme="minorHAnsi"/>
          <w:sz w:val="24"/>
          <w:szCs w:val="24"/>
        </w:rPr>
        <w:t>depunerea documentației tehnico-economice, ce conține deviz general și devize pe obiect, prin care proiectantul și implicit solicitantul (prin recepționarea serviciilor de proiectare) își asumă  rezonabilitatea costurilor cuprinse în contractele de lucrări</w:t>
      </w:r>
      <w:r w:rsidRPr="00DF1167">
        <w:rPr>
          <w:rFonts w:ascii="Aptos Display" w:hAnsi="Aptos Display" w:cstheme="minorHAnsi"/>
          <w:sz w:val="24"/>
          <w:szCs w:val="24"/>
        </w:rPr>
        <w:t>.</w:t>
      </w:r>
    </w:p>
    <w:p w14:paraId="3E7840EC" w14:textId="1C5D2453" w:rsidR="00B80EF3" w:rsidRPr="00F145B0" w:rsidRDefault="00B80EF3" w:rsidP="00B80EF3">
      <w:pPr>
        <w:ind w:left="0"/>
        <w:rPr>
          <w:rFonts w:ascii="Aptos Display" w:hAnsi="Aptos Display"/>
          <w:sz w:val="24"/>
          <w:szCs w:val="24"/>
        </w:rPr>
      </w:pPr>
      <w:bookmarkStart w:id="159" w:name="_Toc145328520"/>
      <w:bookmarkStart w:id="160" w:name="_Toc145328521"/>
      <w:bookmarkEnd w:id="159"/>
      <w:bookmarkEnd w:id="160"/>
    </w:p>
    <w:p w14:paraId="0000039C" w14:textId="689530A6" w:rsidR="00497616" w:rsidRPr="00F145B0" w:rsidRDefault="00906A94" w:rsidP="00B80EF3">
      <w:pPr>
        <w:ind w:left="0"/>
        <w:rPr>
          <w:rFonts w:ascii="Aptos Display" w:hAnsi="Aptos Display"/>
          <w:b/>
          <w:bCs/>
          <w:sz w:val="24"/>
          <w:szCs w:val="24"/>
        </w:rPr>
      </w:pPr>
      <w:r w:rsidRPr="00F145B0">
        <w:rPr>
          <w:rFonts w:ascii="Aptos Display" w:hAnsi="Aptos Display"/>
          <w:b/>
          <w:bCs/>
          <w:sz w:val="24"/>
          <w:szCs w:val="24"/>
        </w:rPr>
        <w:t>Categorii de cheltuieli neeligibile</w:t>
      </w:r>
    </w:p>
    <w:p w14:paraId="5D53C4A3" w14:textId="206F8ECE" w:rsidR="006467D1" w:rsidRPr="00F145B0" w:rsidRDefault="006467D1" w:rsidP="006467D1">
      <w:pPr>
        <w:spacing w:before="0" w:after="0"/>
        <w:ind w:left="0"/>
        <w:rPr>
          <w:rFonts w:ascii="Aptos Display" w:hAnsi="Aptos Display" w:cstheme="minorHAnsi"/>
          <w:sz w:val="24"/>
          <w:szCs w:val="24"/>
        </w:rPr>
      </w:pPr>
      <w:r w:rsidRPr="00F145B0">
        <w:rPr>
          <w:rFonts w:ascii="Aptos Display" w:hAnsi="Aptos Display" w:cstheme="minorHAnsi"/>
          <w:sz w:val="24"/>
          <w:szCs w:val="24"/>
        </w:rPr>
        <w:t>Sunt considerate neeligibile pentru ajutor de minimis următoarele categorii de cheltuieli:</w:t>
      </w:r>
    </w:p>
    <w:p w14:paraId="71AB85D7"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dobânzi pentru împrumuturi, cu excepția celor referitoare la granturi acordate sub forma unei subvenții pentru rata dobânzii sau a unei subvenții pentru comisioanele de garantare;</w:t>
      </w:r>
    </w:p>
    <w:p w14:paraId="5C3A8722" w14:textId="77777777" w:rsidR="006467D1" w:rsidRPr="00F145B0" w:rsidRDefault="006467D1">
      <w:pPr>
        <w:pStyle w:val="ListParagraph"/>
        <w:numPr>
          <w:ilvl w:val="0"/>
          <w:numId w:val="36"/>
        </w:numPr>
        <w:spacing w:before="0" w:after="0"/>
        <w:rPr>
          <w:rFonts w:ascii="Aptos Display" w:hAnsi="Aptos Display" w:cstheme="minorHAnsi"/>
          <w:sz w:val="24"/>
          <w:szCs w:val="24"/>
        </w:rPr>
      </w:pPr>
      <w:proofErr w:type="spellStart"/>
      <w:r w:rsidRPr="00F145B0">
        <w:rPr>
          <w:rFonts w:ascii="Aptos Display" w:hAnsi="Aptos Display" w:cstheme="minorHAnsi"/>
          <w:sz w:val="24"/>
          <w:szCs w:val="24"/>
        </w:rPr>
        <w:t>achiziţionarea</w:t>
      </w:r>
      <w:proofErr w:type="spellEnd"/>
      <w:r w:rsidRPr="00F145B0">
        <w:rPr>
          <w:rFonts w:ascii="Aptos Display" w:hAnsi="Aptos Display" w:cstheme="minorHAnsi"/>
          <w:sz w:val="24"/>
          <w:szCs w:val="24"/>
        </w:rPr>
        <w:t xml:space="preserve"> de terenuri şi/sau construcţii;</w:t>
      </w:r>
    </w:p>
    <w:p w14:paraId="4C5F1145"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taxa pe valoarea adăugată („TVA”), cu excepțiile reglementate în prezentul Ghid;</w:t>
      </w:r>
    </w:p>
    <w:p w14:paraId="76266FCF" w14:textId="5C87F0DB"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 xml:space="preserve">cheltuielile efectuate în sprijinul relocării potrivit art. 66 din Regulamentul (UE) </w:t>
      </w:r>
      <w:r w:rsidR="00FD7161">
        <w:rPr>
          <w:rFonts w:ascii="Aptos Display" w:hAnsi="Aptos Display" w:cstheme="minorHAnsi"/>
          <w:sz w:val="24"/>
          <w:szCs w:val="24"/>
        </w:rPr>
        <w:t>2021</w:t>
      </w:r>
      <w:r w:rsidRPr="00F145B0">
        <w:rPr>
          <w:rFonts w:ascii="Aptos Display" w:hAnsi="Aptos Display" w:cstheme="minorHAnsi"/>
          <w:sz w:val="24"/>
          <w:szCs w:val="24"/>
        </w:rPr>
        <w:t>/</w:t>
      </w:r>
      <w:r w:rsidR="00FD7161">
        <w:rPr>
          <w:rFonts w:ascii="Aptos Display" w:hAnsi="Aptos Display" w:cstheme="minorHAnsi"/>
          <w:sz w:val="24"/>
          <w:szCs w:val="24"/>
        </w:rPr>
        <w:t>1060</w:t>
      </w:r>
      <w:r w:rsidRPr="00F145B0">
        <w:rPr>
          <w:rFonts w:ascii="Aptos Display" w:hAnsi="Aptos Display" w:cstheme="minorHAnsi"/>
          <w:sz w:val="24"/>
          <w:szCs w:val="24"/>
        </w:rPr>
        <w:t>, cu modificările şi completările ulterioare;</w:t>
      </w:r>
    </w:p>
    <w:p w14:paraId="3B9C600B" w14:textId="662FF339"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lastRenderedPageBreak/>
        <w:t xml:space="preserve">cheltuielile excluse de la finanțare potrivit art. 9 din Regulamentul (UE) </w:t>
      </w:r>
      <w:r w:rsidR="00FD7161">
        <w:rPr>
          <w:rFonts w:ascii="Aptos Display" w:hAnsi="Aptos Display" w:cstheme="minorHAnsi"/>
          <w:sz w:val="24"/>
          <w:szCs w:val="24"/>
        </w:rPr>
        <w:t>2021</w:t>
      </w:r>
      <w:r w:rsidRPr="00F145B0">
        <w:rPr>
          <w:rFonts w:ascii="Aptos Display" w:hAnsi="Aptos Display" w:cstheme="minorHAnsi"/>
          <w:sz w:val="24"/>
          <w:szCs w:val="24"/>
        </w:rPr>
        <w:t>/</w:t>
      </w:r>
      <w:r w:rsidR="00FD7161">
        <w:rPr>
          <w:rFonts w:ascii="Aptos Display" w:hAnsi="Aptos Display" w:cstheme="minorHAnsi"/>
          <w:sz w:val="24"/>
          <w:szCs w:val="24"/>
        </w:rPr>
        <w:t>1056</w:t>
      </w:r>
      <w:r w:rsidR="00516C23" w:rsidRPr="00F145B0">
        <w:rPr>
          <w:rFonts w:ascii="Aptos Display" w:hAnsi="Aptos Display" w:cstheme="minorHAnsi"/>
          <w:sz w:val="24"/>
          <w:szCs w:val="24"/>
        </w:rPr>
        <w:t>, cu modificările şi completările ulterioare</w:t>
      </w:r>
      <w:r w:rsidRPr="00F145B0">
        <w:rPr>
          <w:rFonts w:ascii="Aptos Display" w:hAnsi="Aptos Display" w:cstheme="minorHAnsi"/>
          <w:sz w:val="24"/>
          <w:szCs w:val="24"/>
        </w:rPr>
        <w:t>;</w:t>
      </w:r>
    </w:p>
    <w:p w14:paraId="791D6BF8" w14:textId="5892C09A"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 xml:space="preserve">cheltuieli care intră sub incidența prevederilor art. 63, alin. (6) din Regulamentul (UE) </w:t>
      </w:r>
      <w:r w:rsidR="00FD7161">
        <w:rPr>
          <w:rFonts w:ascii="Aptos Display" w:hAnsi="Aptos Display" w:cstheme="minorHAnsi"/>
          <w:sz w:val="24"/>
          <w:szCs w:val="24"/>
        </w:rPr>
        <w:t>2021</w:t>
      </w:r>
      <w:r w:rsidRPr="00F145B0">
        <w:rPr>
          <w:rFonts w:ascii="Aptos Display" w:hAnsi="Aptos Display" w:cstheme="minorHAnsi"/>
          <w:sz w:val="24"/>
          <w:szCs w:val="24"/>
        </w:rPr>
        <w:t>/</w:t>
      </w:r>
      <w:r w:rsidR="00FD7161">
        <w:rPr>
          <w:rFonts w:ascii="Aptos Display" w:hAnsi="Aptos Display" w:cstheme="minorHAnsi"/>
          <w:sz w:val="24"/>
          <w:szCs w:val="24"/>
        </w:rPr>
        <w:t>1060</w:t>
      </w:r>
      <w:r w:rsidRPr="00F145B0">
        <w:rPr>
          <w:rFonts w:ascii="Aptos Display" w:hAnsi="Aptos Display" w:cstheme="minorHAnsi"/>
          <w:sz w:val="24"/>
          <w:szCs w:val="24"/>
        </w:rPr>
        <w:t>, cu modificările şi completările ulterioare;</w:t>
      </w:r>
    </w:p>
    <w:p w14:paraId="78C41176" w14:textId="10F3A732"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 xml:space="preserve">cheltuielile care fac obiectul uneia dintre situațiile prevăzute la art. 65, alin (1) și (2) din Regulamentul (UE) </w:t>
      </w:r>
      <w:r w:rsidR="00FD7161">
        <w:rPr>
          <w:rFonts w:ascii="Aptos Display" w:hAnsi="Aptos Display" w:cstheme="minorHAnsi"/>
          <w:sz w:val="24"/>
          <w:szCs w:val="24"/>
        </w:rPr>
        <w:t>2021</w:t>
      </w:r>
      <w:r w:rsidR="00CA1FF5">
        <w:rPr>
          <w:rFonts w:ascii="Aptos Display" w:hAnsi="Aptos Display" w:cstheme="minorHAnsi"/>
          <w:sz w:val="24"/>
          <w:szCs w:val="24"/>
        </w:rPr>
        <w:t>/</w:t>
      </w:r>
      <w:r w:rsidRPr="00F145B0">
        <w:rPr>
          <w:rFonts w:ascii="Aptos Display" w:hAnsi="Aptos Display" w:cstheme="minorHAnsi"/>
          <w:sz w:val="24"/>
          <w:szCs w:val="24"/>
        </w:rPr>
        <w:t>1060, cu modificările şi completările ulterioare;</w:t>
      </w:r>
    </w:p>
    <w:p w14:paraId="14DECC30"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achiziția de echipamente și autovehicule sau mijloace de transport second hand;</w:t>
      </w:r>
    </w:p>
    <w:p w14:paraId="424C0BB4"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 xml:space="preserve">cheltuielile cu </w:t>
      </w:r>
      <w:proofErr w:type="spellStart"/>
      <w:r w:rsidRPr="00F145B0">
        <w:rPr>
          <w:rFonts w:ascii="Aptos Display" w:hAnsi="Aptos Display" w:cstheme="minorHAnsi"/>
          <w:sz w:val="24"/>
          <w:szCs w:val="24"/>
        </w:rPr>
        <w:t>achiziţionarea</w:t>
      </w:r>
      <w:proofErr w:type="spellEnd"/>
      <w:r w:rsidRPr="00F145B0">
        <w:rPr>
          <w:rFonts w:ascii="Aptos Display" w:hAnsi="Aptos Display" w:cstheme="minorHAnsi"/>
          <w:sz w:val="24"/>
          <w:szCs w:val="24"/>
        </w:rPr>
        <w:t xml:space="preserve"> autovehiculelor şi a mijloacelor de transport, aşa cum sunt ele clasificate în Subgrupa 2.3. „Mijloace de transport” din HG nr. 2139/2004, </w:t>
      </w:r>
      <w:r w:rsidRPr="00F145B0">
        <w:rPr>
          <w:rFonts w:ascii="Aptos Display" w:hAnsi="Aptos Display" w:cstheme="minorHAnsi"/>
          <w:sz w:val="24"/>
          <w:szCs w:val="24"/>
          <w:shd w:val="clear" w:color="auto" w:fill="FFFFFF"/>
        </w:rPr>
        <w:t xml:space="preserve">pentru aprobarea Catalogului privind clasificarea şi duratele normale de </w:t>
      </w:r>
      <w:proofErr w:type="spellStart"/>
      <w:r w:rsidRPr="00F145B0">
        <w:rPr>
          <w:rFonts w:ascii="Aptos Display" w:hAnsi="Aptos Display" w:cstheme="minorHAnsi"/>
          <w:sz w:val="24"/>
          <w:szCs w:val="24"/>
          <w:shd w:val="clear" w:color="auto" w:fill="FFFFFF"/>
        </w:rPr>
        <w:t>funcţionare</w:t>
      </w:r>
      <w:proofErr w:type="spellEnd"/>
      <w:r w:rsidRPr="00F145B0">
        <w:rPr>
          <w:rFonts w:ascii="Aptos Display" w:hAnsi="Aptos Display" w:cstheme="minorHAnsi"/>
          <w:sz w:val="24"/>
          <w:szCs w:val="24"/>
          <w:shd w:val="clear" w:color="auto" w:fill="FFFFFF"/>
        </w:rPr>
        <w:t xml:space="preserve"> a mijloacelor fixe,</w:t>
      </w:r>
      <w:r w:rsidRPr="00F145B0">
        <w:rPr>
          <w:rFonts w:ascii="Aptos Display" w:hAnsi="Aptos Display" w:cstheme="minorHAnsi"/>
          <w:b/>
          <w:bCs/>
          <w:sz w:val="24"/>
          <w:szCs w:val="24"/>
          <w:shd w:val="clear" w:color="auto" w:fill="FFFFFF"/>
        </w:rPr>
        <w:t xml:space="preserve"> </w:t>
      </w:r>
      <w:r w:rsidRPr="00F145B0">
        <w:rPr>
          <w:rFonts w:ascii="Aptos Display" w:hAnsi="Aptos Display" w:cstheme="minorHAnsi"/>
          <w:sz w:val="24"/>
          <w:szCs w:val="24"/>
        </w:rPr>
        <w:t xml:space="preserve">indiferent de domeniul de activitate al solicitantului ori de domeniul de activitate în care se </w:t>
      </w:r>
      <w:proofErr w:type="spellStart"/>
      <w:r w:rsidRPr="00F145B0">
        <w:rPr>
          <w:rFonts w:ascii="Aptos Display" w:hAnsi="Aptos Display" w:cstheme="minorHAnsi"/>
          <w:sz w:val="24"/>
          <w:szCs w:val="24"/>
        </w:rPr>
        <w:t>doreşte</w:t>
      </w:r>
      <w:proofErr w:type="spellEnd"/>
      <w:r w:rsidRPr="00F145B0">
        <w:rPr>
          <w:rFonts w:ascii="Aptos Display" w:hAnsi="Aptos Display" w:cstheme="minorHAnsi"/>
          <w:sz w:val="24"/>
          <w:szCs w:val="24"/>
        </w:rPr>
        <w:t xml:space="preserve"> realizarea investiției propuse prin proiect, cu excepția Clasei 2.3.6. ”Utilaje şi </w:t>
      </w:r>
      <w:proofErr w:type="spellStart"/>
      <w:r w:rsidRPr="00F145B0">
        <w:rPr>
          <w:rFonts w:ascii="Aptos Display" w:hAnsi="Aptos Display" w:cstheme="minorHAnsi"/>
          <w:sz w:val="24"/>
          <w:szCs w:val="24"/>
        </w:rPr>
        <w:t>instalaţii</w:t>
      </w:r>
      <w:proofErr w:type="spellEnd"/>
      <w:r w:rsidRPr="00F145B0">
        <w:rPr>
          <w:rFonts w:ascii="Aptos Display" w:hAnsi="Aptos Display" w:cstheme="minorHAnsi"/>
          <w:sz w:val="24"/>
          <w:szCs w:val="24"/>
        </w:rPr>
        <w:t xml:space="preserve"> de transportat şi ridicat”;</w:t>
      </w:r>
    </w:p>
    <w:p w14:paraId="7A69D00E" w14:textId="3A37FE50"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 xml:space="preserve">amenzi, </w:t>
      </w:r>
      <w:r w:rsidR="00631B24" w:rsidRPr="00F145B0">
        <w:rPr>
          <w:rFonts w:ascii="Aptos Display" w:hAnsi="Aptos Display" w:cstheme="minorHAnsi"/>
          <w:sz w:val="24"/>
          <w:szCs w:val="24"/>
        </w:rPr>
        <w:t>penalități</w:t>
      </w:r>
      <w:r w:rsidRPr="00F145B0">
        <w:rPr>
          <w:rFonts w:ascii="Aptos Display" w:hAnsi="Aptos Display" w:cstheme="minorHAnsi"/>
          <w:sz w:val="24"/>
          <w:szCs w:val="24"/>
        </w:rPr>
        <w:t>, cheltuieli de judecată şi cheltuieli de arbitraj;</w:t>
      </w:r>
    </w:p>
    <w:p w14:paraId="485F96DB"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cheltuieli efectuate peste plafoanele specifice stabilite de AM PTJ prin ghidul solicitantului;</w:t>
      </w:r>
    </w:p>
    <w:p w14:paraId="0BD0F002" w14:textId="4AD21C1A" w:rsidR="005A3ECD" w:rsidRPr="00F145B0" w:rsidRDefault="005A3ECD">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cheltuieli cu auditul proiectului;</w:t>
      </w:r>
    </w:p>
    <w:p w14:paraId="162B2D72" w14:textId="21D5E1FB"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 xml:space="preserve">costurile </w:t>
      </w:r>
      <w:proofErr w:type="spellStart"/>
      <w:r w:rsidRPr="00F145B0">
        <w:rPr>
          <w:rFonts w:ascii="Aptos Display" w:hAnsi="Aptos Display" w:cstheme="minorHAnsi"/>
          <w:sz w:val="24"/>
          <w:szCs w:val="24"/>
        </w:rPr>
        <w:t>operaţionale</w:t>
      </w:r>
      <w:proofErr w:type="spellEnd"/>
      <w:r w:rsidRPr="00F145B0">
        <w:rPr>
          <w:rFonts w:ascii="Aptos Display" w:hAnsi="Aptos Display" w:cstheme="minorHAnsi"/>
          <w:sz w:val="24"/>
          <w:szCs w:val="24"/>
        </w:rPr>
        <w:t xml:space="preserve">, de </w:t>
      </w:r>
      <w:proofErr w:type="spellStart"/>
      <w:r w:rsidRPr="00F145B0">
        <w:rPr>
          <w:rFonts w:ascii="Aptos Display" w:hAnsi="Aptos Display" w:cstheme="minorHAnsi"/>
          <w:sz w:val="24"/>
          <w:szCs w:val="24"/>
        </w:rPr>
        <w:t>funcţionare</w:t>
      </w:r>
      <w:proofErr w:type="spellEnd"/>
      <w:r w:rsidR="00D46F3C" w:rsidRPr="00F145B0">
        <w:rPr>
          <w:rFonts w:ascii="Aptos Display" w:hAnsi="Aptos Display" w:cstheme="minorHAnsi"/>
          <w:sz w:val="24"/>
          <w:szCs w:val="24"/>
        </w:rPr>
        <w:t xml:space="preserve"> </w:t>
      </w:r>
      <w:r w:rsidRPr="00F145B0">
        <w:rPr>
          <w:rFonts w:ascii="Aptos Display" w:hAnsi="Aptos Display" w:cstheme="minorHAnsi"/>
          <w:sz w:val="24"/>
          <w:szCs w:val="24"/>
        </w:rPr>
        <w:t xml:space="preserve">şi </w:t>
      </w:r>
      <w:proofErr w:type="spellStart"/>
      <w:r w:rsidRPr="00F145B0">
        <w:rPr>
          <w:rFonts w:ascii="Aptos Display" w:hAnsi="Aptos Display" w:cstheme="minorHAnsi"/>
          <w:sz w:val="24"/>
          <w:szCs w:val="24"/>
        </w:rPr>
        <w:t>întreţinere</w:t>
      </w:r>
      <w:proofErr w:type="spellEnd"/>
      <w:r w:rsidRPr="00F145B0">
        <w:rPr>
          <w:rFonts w:ascii="Aptos Display" w:hAnsi="Aptos Display" w:cstheme="minorHAnsi"/>
          <w:sz w:val="24"/>
          <w:szCs w:val="24"/>
        </w:rPr>
        <w:t>;</w:t>
      </w:r>
    </w:p>
    <w:p w14:paraId="117B38BF"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 xml:space="preserve">costuri administrative: costuri de management care nu pot fi asociate </w:t>
      </w:r>
      <w:proofErr w:type="spellStart"/>
      <w:r w:rsidRPr="00F145B0">
        <w:rPr>
          <w:rFonts w:ascii="Aptos Display" w:hAnsi="Aptos Display" w:cstheme="minorHAnsi"/>
          <w:sz w:val="24"/>
          <w:szCs w:val="24"/>
        </w:rPr>
        <w:t>producţiei</w:t>
      </w:r>
      <w:proofErr w:type="spellEnd"/>
      <w:r w:rsidRPr="00F145B0">
        <w:rPr>
          <w:rFonts w:ascii="Aptos Display" w:hAnsi="Aptos Display" w:cstheme="minorHAnsi"/>
          <w:sz w:val="24"/>
          <w:szCs w:val="24"/>
        </w:rPr>
        <w:t xml:space="preserve"> ori vânzării; chiriile şi </w:t>
      </w:r>
      <w:proofErr w:type="spellStart"/>
      <w:r w:rsidRPr="00F145B0">
        <w:rPr>
          <w:rFonts w:ascii="Aptos Display" w:hAnsi="Aptos Display" w:cstheme="minorHAnsi"/>
          <w:sz w:val="24"/>
          <w:szCs w:val="24"/>
        </w:rPr>
        <w:t>reparaţii</w:t>
      </w:r>
      <w:proofErr w:type="spellEnd"/>
      <w:r w:rsidRPr="00F145B0">
        <w:rPr>
          <w:rFonts w:ascii="Aptos Display" w:hAnsi="Aptos Display" w:cstheme="minorHAnsi"/>
          <w:sz w:val="24"/>
          <w:szCs w:val="24"/>
        </w:rPr>
        <w:t xml:space="preserve"> ale imobilizărilor de interes general în </w:t>
      </w:r>
      <w:proofErr w:type="spellStart"/>
      <w:r w:rsidRPr="00F145B0">
        <w:rPr>
          <w:rFonts w:ascii="Aptos Display" w:hAnsi="Aptos Display" w:cstheme="minorHAnsi"/>
          <w:sz w:val="24"/>
          <w:szCs w:val="24"/>
        </w:rPr>
        <w:t>administraţie</w:t>
      </w:r>
      <w:proofErr w:type="spellEnd"/>
      <w:r w:rsidRPr="00F145B0">
        <w:rPr>
          <w:rFonts w:ascii="Aptos Display" w:hAnsi="Aptos Display" w:cstheme="minorHAnsi"/>
          <w:sz w:val="24"/>
          <w:szCs w:val="24"/>
        </w:rPr>
        <w:t>; energie, combustibil şi alte consumuri similare; cheltuieli administrativ-</w:t>
      </w:r>
      <w:proofErr w:type="spellStart"/>
      <w:r w:rsidRPr="00F145B0">
        <w:rPr>
          <w:rFonts w:ascii="Aptos Display" w:hAnsi="Aptos Display" w:cstheme="minorHAnsi"/>
          <w:sz w:val="24"/>
          <w:szCs w:val="24"/>
        </w:rPr>
        <w:t>gospodăreşti</w:t>
      </w:r>
      <w:proofErr w:type="spellEnd"/>
      <w:r w:rsidRPr="00F145B0">
        <w:rPr>
          <w:rFonts w:ascii="Aptos Display" w:hAnsi="Aptos Display" w:cstheme="minorHAnsi"/>
          <w:sz w:val="24"/>
          <w:szCs w:val="24"/>
        </w:rPr>
        <w:t xml:space="preserve">; alte cheltuieli generale de </w:t>
      </w:r>
      <w:proofErr w:type="spellStart"/>
      <w:r w:rsidRPr="00F145B0">
        <w:rPr>
          <w:rFonts w:ascii="Aptos Display" w:hAnsi="Aptos Display" w:cstheme="minorHAnsi"/>
          <w:sz w:val="24"/>
          <w:szCs w:val="24"/>
        </w:rPr>
        <w:t>administraţie</w:t>
      </w:r>
      <w:proofErr w:type="spellEnd"/>
      <w:r w:rsidRPr="00F145B0">
        <w:rPr>
          <w:rFonts w:ascii="Aptos Display" w:hAnsi="Aptos Display" w:cstheme="minorHAnsi"/>
          <w:sz w:val="24"/>
          <w:szCs w:val="24"/>
        </w:rPr>
        <w:t>;</w:t>
      </w:r>
    </w:p>
    <w:p w14:paraId="3F3CB20E"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costuri de personal;</w:t>
      </w:r>
    </w:p>
    <w:p w14:paraId="1687A58B"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cheltuielile pentru procurarea de bunuri care, conform legii, intră în categoria obiectelor  de inventar;</w:t>
      </w:r>
    </w:p>
    <w:p w14:paraId="6CE692E5"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cheltuieli aferente contribuției în natură;</w:t>
      </w:r>
    </w:p>
    <w:p w14:paraId="649E4D61"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cheltuieli cu amortizarea;</w:t>
      </w:r>
    </w:p>
    <w:p w14:paraId="280B7B8D"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cheltuielile cu dobânzile și penalități pentru împrumuturi;</w:t>
      </w:r>
    </w:p>
    <w:p w14:paraId="5B8F869F"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cheltuielile cu leasingul;</w:t>
      </w:r>
    </w:p>
    <w:p w14:paraId="2C2C56A8" w14:textId="77777777" w:rsidR="006467D1" w:rsidRPr="00F145B0" w:rsidRDefault="006467D1">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cheltuielile efectuate înainte de data depunerii cererii de finanțare, cu excepția costurilor de consultanță privind realizarea cererii de finanțare și a documentației tehnico - economice aferente proiectului (dar nu mai veche de 2 ani de la data depunerii cererii de finanțare);</w:t>
      </w:r>
    </w:p>
    <w:p w14:paraId="630BCEE5" w14:textId="049FEFAB" w:rsidR="00F31DAE" w:rsidRPr="00F145B0" w:rsidRDefault="00CC49D0">
      <w:pPr>
        <w:pStyle w:val="ListParagraph"/>
        <w:numPr>
          <w:ilvl w:val="0"/>
          <w:numId w:val="36"/>
        </w:numPr>
        <w:spacing w:before="0" w:after="0"/>
        <w:rPr>
          <w:rFonts w:ascii="Aptos Display" w:hAnsi="Aptos Display" w:cstheme="minorHAnsi"/>
          <w:sz w:val="24"/>
          <w:szCs w:val="24"/>
        </w:rPr>
      </w:pPr>
      <w:r w:rsidRPr="00F145B0">
        <w:rPr>
          <w:rFonts w:ascii="Aptos Display" w:hAnsi="Aptos Display" w:cstheme="minorHAnsi"/>
          <w:sz w:val="24"/>
          <w:szCs w:val="24"/>
        </w:rPr>
        <w:t>a</w:t>
      </w:r>
      <w:r w:rsidR="00F31DAE" w:rsidRPr="00F145B0">
        <w:rPr>
          <w:rFonts w:ascii="Aptos Display" w:hAnsi="Aptos Display" w:cstheme="minorHAnsi"/>
          <w:sz w:val="24"/>
          <w:szCs w:val="24"/>
        </w:rPr>
        <w:t>lte cheltuieli care nu se regăsesc în categoria cheltuielilor eligibile conform prevederilor secțiunii 5.4.2.</w:t>
      </w:r>
    </w:p>
    <w:p w14:paraId="3A12DE2A" w14:textId="77777777" w:rsidR="001024C6" w:rsidRPr="00F145B0" w:rsidRDefault="001024C6" w:rsidP="001024C6">
      <w:pPr>
        <w:spacing w:before="0" w:after="0"/>
        <w:ind w:left="0"/>
        <w:rPr>
          <w:rFonts w:ascii="Aptos Display" w:hAnsi="Aptos Display" w:cstheme="minorHAnsi"/>
          <w:b/>
          <w:bCs/>
          <w:color w:val="0070C0"/>
          <w:sz w:val="24"/>
          <w:szCs w:val="24"/>
        </w:rPr>
      </w:pPr>
    </w:p>
    <w:p w14:paraId="127E158A" w14:textId="568B5398" w:rsidR="001024C6" w:rsidRPr="00F145B0" w:rsidRDefault="001024C6" w:rsidP="001024C6">
      <w:pPr>
        <w:spacing w:before="0" w:after="0"/>
        <w:ind w:left="0"/>
        <w:rPr>
          <w:rFonts w:ascii="Aptos Display" w:hAnsi="Aptos Display" w:cstheme="minorHAnsi"/>
          <w:b/>
          <w:bCs/>
          <w:color w:val="538135" w:themeColor="accent6" w:themeShade="BF"/>
          <w:sz w:val="24"/>
          <w:szCs w:val="24"/>
        </w:rPr>
      </w:pPr>
      <w:r w:rsidRPr="00F145B0">
        <w:rPr>
          <w:rFonts w:ascii="Aptos Display" w:hAnsi="Aptos Display" w:cstheme="minorHAnsi"/>
          <w:b/>
          <w:bCs/>
          <w:color w:val="538135" w:themeColor="accent6" w:themeShade="BF"/>
          <w:sz w:val="24"/>
          <w:szCs w:val="24"/>
        </w:rPr>
        <w:t>Atenție!</w:t>
      </w:r>
    </w:p>
    <w:p w14:paraId="1C701B16" w14:textId="5B24659C" w:rsidR="002167D2" w:rsidRPr="00F145B0" w:rsidRDefault="00DE661E">
      <w:pPr>
        <w:spacing w:before="0" w:after="0"/>
        <w:ind w:left="0"/>
        <w:rPr>
          <w:rFonts w:ascii="Aptos Display" w:hAnsi="Aptos Display" w:cstheme="minorHAnsi"/>
          <w:sz w:val="24"/>
          <w:szCs w:val="24"/>
        </w:rPr>
      </w:pPr>
      <w:r w:rsidRPr="00F145B0">
        <w:rPr>
          <w:rFonts w:ascii="Aptos Display" w:hAnsi="Aptos Display" w:cstheme="minorHAnsi"/>
          <w:b/>
          <w:bCs/>
          <w:sz w:val="24"/>
          <w:szCs w:val="24"/>
        </w:rPr>
        <w:t>Nu reprezintă cheltuieli eligibile</w:t>
      </w:r>
      <w:r w:rsidRPr="00F145B0">
        <w:rPr>
          <w:rFonts w:ascii="Aptos Display" w:hAnsi="Aptos Display" w:cstheme="minorHAnsi"/>
          <w:sz w:val="24"/>
          <w:szCs w:val="24"/>
        </w:rPr>
        <w:t xml:space="preserve"> în cadrul </w:t>
      </w:r>
      <w:r w:rsidRPr="00F145B0">
        <w:rPr>
          <w:rFonts w:ascii="Aptos Display" w:hAnsi="Aptos Display" w:cstheme="minorHAnsi"/>
          <w:b/>
          <w:bCs/>
          <w:sz w:val="24"/>
          <w:szCs w:val="24"/>
        </w:rPr>
        <w:t>Programului „Tranziție Justă”</w:t>
      </w:r>
      <w:r w:rsidRPr="00F145B0">
        <w:rPr>
          <w:rFonts w:ascii="Aptos Display" w:hAnsi="Aptos Display" w:cstheme="minorHAnsi"/>
          <w:sz w:val="24"/>
          <w:szCs w:val="24"/>
        </w:rPr>
        <w:t xml:space="preserve"> cheltuielile cu achiziția de echipamente/utilaje/vehicule care funcționează pe bază de combustibili fosili, inclusiv utilaje </w:t>
      </w:r>
      <w:r w:rsidRPr="00F145B0">
        <w:rPr>
          <w:rFonts w:ascii="Aptos Display" w:hAnsi="Aptos Display" w:cstheme="minorHAnsi"/>
          <w:sz w:val="24"/>
          <w:szCs w:val="24"/>
        </w:rPr>
        <w:lastRenderedPageBreak/>
        <w:t>mobile non rutiere de tipul buldozere, excavatoare și alte utilaje, autopropulsate de motoare care folosesc arderea combustibililor fosili.</w:t>
      </w:r>
    </w:p>
    <w:p w14:paraId="5364156D" w14:textId="5F8F6DB1" w:rsidR="00DE661E" w:rsidRPr="00F145B0" w:rsidRDefault="008E08B1">
      <w:pPr>
        <w:spacing w:before="0" w:after="0"/>
        <w:ind w:left="0"/>
        <w:rPr>
          <w:rFonts w:ascii="Aptos Display" w:hAnsi="Aptos Display" w:cstheme="minorHAnsi"/>
          <w:sz w:val="24"/>
          <w:szCs w:val="24"/>
        </w:rPr>
      </w:pPr>
      <w:r w:rsidRPr="00F145B0">
        <w:rPr>
          <w:rFonts w:ascii="Aptos Display" w:hAnsi="Aptos Display" w:cstheme="minorHAnsi"/>
          <w:b/>
          <w:bCs/>
          <w:sz w:val="24"/>
          <w:szCs w:val="24"/>
        </w:rPr>
        <w:t>Nu reprezintă cheltuieli eligibile</w:t>
      </w:r>
      <w:r w:rsidRPr="00F145B0">
        <w:rPr>
          <w:rFonts w:ascii="Aptos Display" w:hAnsi="Aptos Display" w:cstheme="minorHAnsi"/>
          <w:sz w:val="24"/>
          <w:szCs w:val="24"/>
        </w:rPr>
        <w:t xml:space="preserve"> în cadrul Programului „Tranziție Justă” cheltuielile cu investiții legate de achiziția de sisteme noi /părți componente/ înlocuirea sistemelor de încălzire cu ardere pe bază de combustibili fosili și achiziția de sisteme noi /părți componente/ înlocuirea sistemelor de încălzire cu ardere pe bază de gaz.</w:t>
      </w:r>
    </w:p>
    <w:p w14:paraId="000003B6" w14:textId="222981D8" w:rsidR="00497616" w:rsidRPr="00F145B0" w:rsidRDefault="00497616" w:rsidP="00A52832">
      <w:pPr>
        <w:pBdr>
          <w:top w:val="nil"/>
          <w:left w:val="nil"/>
          <w:bottom w:val="nil"/>
          <w:right w:val="nil"/>
          <w:between w:val="nil"/>
        </w:pBdr>
        <w:spacing w:before="0" w:after="0"/>
        <w:ind w:firstLine="720"/>
        <w:rPr>
          <w:rFonts w:ascii="Aptos Display" w:eastAsia="Arial" w:hAnsi="Aptos Display" w:cstheme="minorHAnsi"/>
          <w:color w:val="000000"/>
          <w:sz w:val="24"/>
          <w:szCs w:val="24"/>
        </w:rPr>
      </w:pPr>
    </w:p>
    <w:p w14:paraId="000003B7" w14:textId="55C2EB9D" w:rsidR="00497616" w:rsidRPr="00F145B0" w:rsidRDefault="00906A94" w:rsidP="00971557">
      <w:pPr>
        <w:pStyle w:val="Heading3"/>
        <w:spacing w:after="0"/>
        <w:rPr>
          <w:b/>
          <w:bCs/>
        </w:rPr>
      </w:pPr>
      <w:bookmarkStart w:id="161" w:name="_Toc195088812"/>
      <w:r w:rsidRPr="00F145B0">
        <w:rPr>
          <w:b/>
          <w:bCs/>
        </w:rPr>
        <w:t xml:space="preserve">Opțiuni de costuri simplificate. </w:t>
      </w:r>
      <w:r w:rsidR="00B80EF3" w:rsidRPr="00F145B0">
        <w:rPr>
          <w:b/>
          <w:bCs/>
        </w:rPr>
        <w:t>Costuri directe și costuri indirecte</w:t>
      </w:r>
      <w:bookmarkEnd w:id="161"/>
      <w:r w:rsidRPr="00F145B0">
        <w:rPr>
          <w:b/>
          <w:bCs/>
        </w:rPr>
        <w:t xml:space="preserve"> </w:t>
      </w:r>
    </w:p>
    <w:p w14:paraId="27439E40" w14:textId="247CF822" w:rsidR="00926216" w:rsidRPr="00F145B0" w:rsidRDefault="008108A4" w:rsidP="008108A4">
      <w:pPr>
        <w:ind w:left="0"/>
        <w:rPr>
          <w:rFonts w:ascii="Aptos Display" w:hAnsi="Aptos Display"/>
          <w:sz w:val="24"/>
          <w:szCs w:val="24"/>
        </w:rPr>
      </w:pPr>
      <w:r w:rsidRPr="00F145B0">
        <w:rPr>
          <w:rFonts w:ascii="Aptos Display" w:hAnsi="Aptos Display"/>
          <w:sz w:val="24"/>
          <w:szCs w:val="24"/>
        </w:rPr>
        <w:t>În conformitate cu art. 54, lit. (a) din R</w:t>
      </w:r>
      <w:r w:rsidR="00272AEA" w:rsidRPr="00F145B0">
        <w:rPr>
          <w:rFonts w:ascii="Aptos Display" w:hAnsi="Aptos Display"/>
          <w:sz w:val="24"/>
          <w:szCs w:val="24"/>
        </w:rPr>
        <w:t>egulamentul</w:t>
      </w:r>
      <w:r w:rsidRPr="00F145B0">
        <w:rPr>
          <w:rFonts w:ascii="Aptos Display" w:hAnsi="Aptos Display"/>
          <w:sz w:val="24"/>
          <w:szCs w:val="24"/>
        </w:rPr>
        <w:t xml:space="preserve"> (UE) 2021/1060, se vor calcula costurile indirecte prin aplicarea unei rate forfetare asupra costurilor directe eligibile, în conformitate cu </w:t>
      </w:r>
      <w:r w:rsidR="00D512A0" w:rsidRPr="00F145B0">
        <w:rPr>
          <w:rFonts w:ascii="Aptos Display" w:hAnsi="Aptos Display"/>
          <w:sz w:val="24"/>
          <w:szCs w:val="24"/>
        </w:rPr>
        <w:t xml:space="preserve">subcapitolele </w:t>
      </w:r>
      <w:r w:rsidRPr="00F145B0">
        <w:rPr>
          <w:rFonts w:ascii="Aptos Display" w:hAnsi="Aptos Display"/>
          <w:sz w:val="24"/>
          <w:szCs w:val="24"/>
        </w:rPr>
        <w:t>5.4.2 și 5.4.4. din prezentul ghid.</w:t>
      </w:r>
    </w:p>
    <w:p w14:paraId="0CAAA99D" w14:textId="5799183C" w:rsidR="008108A4" w:rsidRPr="00F145B0" w:rsidRDefault="005D7341" w:rsidP="008108A4">
      <w:pPr>
        <w:ind w:left="0"/>
        <w:rPr>
          <w:rFonts w:ascii="Aptos Display" w:hAnsi="Aptos Display"/>
          <w:sz w:val="24"/>
          <w:szCs w:val="24"/>
        </w:rPr>
      </w:pPr>
      <w:r w:rsidRPr="00F145B0">
        <w:rPr>
          <w:rFonts w:ascii="Aptos Display" w:hAnsi="Aptos Display"/>
          <w:sz w:val="24"/>
          <w:szCs w:val="24"/>
        </w:rPr>
        <w:t>În categoria cheltuielilor indirecte sunt incluse</w:t>
      </w:r>
      <w:r w:rsidR="00926216" w:rsidRPr="00F145B0">
        <w:rPr>
          <w:rFonts w:ascii="Aptos Display" w:hAnsi="Aptos Display"/>
          <w:sz w:val="24"/>
          <w:szCs w:val="24"/>
        </w:rPr>
        <w:t xml:space="preserve"> costuri pentru</w:t>
      </w:r>
      <w:r w:rsidR="008108A4" w:rsidRPr="00F145B0">
        <w:rPr>
          <w:rFonts w:ascii="Aptos Display" w:hAnsi="Aptos Display"/>
          <w:sz w:val="24"/>
          <w:szCs w:val="24"/>
        </w:rPr>
        <w:t>:</w:t>
      </w:r>
    </w:p>
    <w:p w14:paraId="74C0F87E" w14:textId="266C3AE0" w:rsidR="008108A4" w:rsidRPr="00F145B0" w:rsidRDefault="00CA076C">
      <w:pPr>
        <w:pStyle w:val="ListParagraph"/>
        <w:numPr>
          <w:ilvl w:val="0"/>
          <w:numId w:val="29"/>
        </w:numPr>
        <w:rPr>
          <w:rFonts w:ascii="Aptos Display" w:hAnsi="Aptos Display"/>
          <w:sz w:val="24"/>
          <w:szCs w:val="24"/>
        </w:rPr>
      </w:pPr>
      <w:bookmarkStart w:id="162" w:name="_Hlk148975979"/>
      <w:r w:rsidRPr="00F145B0">
        <w:rPr>
          <w:rFonts w:ascii="Aptos Display" w:hAnsi="Aptos Display"/>
          <w:sz w:val="24"/>
          <w:szCs w:val="24"/>
        </w:rPr>
        <w:t xml:space="preserve">consultanță pentru pregătirea documentației de proiect și </w:t>
      </w:r>
      <w:r w:rsidR="008108A4" w:rsidRPr="00F145B0">
        <w:rPr>
          <w:rFonts w:ascii="Aptos Display" w:hAnsi="Aptos Display"/>
          <w:sz w:val="24"/>
          <w:szCs w:val="24"/>
        </w:rPr>
        <w:t xml:space="preserve">managementul </w:t>
      </w:r>
      <w:r w:rsidRPr="00F145B0">
        <w:rPr>
          <w:rFonts w:ascii="Aptos Display" w:hAnsi="Aptos Display"/>
          <w:sz w:val="24"/>
          <w:szCs w:val="24"/>
        </w:rPr>
        <w:t>proiectului</w:t>
      </w:r>
      <w:r w:rsidR="008108A4" w:rsidRPr="00F145B0">
        <w:rPr>
          <w:rFonts w:ascii="Aptos Display" w:hAnsi="Aptos Display"/>
          <w:sz w:val="24"/>
          <w:szCs w:val="24"/>
        </w:rPr>
        <w:t xml:space="preserve"> (a se vedea categoriile de costuri detaliate la </w:t>
      </w:r>
      <w:r w:rsidR="00D512A0" w:rsidRPr="00F145B0">
        <w:rPr>
          <w:rFonts w:ascii="Aptos Display" w:hAnsi="Aptos Display"/>
          <w:sz w:val="24"/>
          <w:szCs w:val="24"/>
        </w:rPr>
        <w:t xml:space="preserve">subcapitolul </w:t>
      </w:r>
      <w:r w:rsidR="008108A4" w:rsidRPr="00F145B0">
        <w:rPr>
          <w:rFonts w:ascii="Aptos Display" w:hAnsi="Aptos Display"/>
          <w:sz w:val="24"/>
          <w:szCs w:val="24"/>
        </w:rPr>
        <w:t>5.4.2)</w:t>
      </w:r>
      <w:r w:rsidR="008108A4" w:rsidRPr="00F145B0">
        <w:rPr>
          <w:rFonts w:ascii="Aptos Display" w:hAnsi="Aptos Display"/>
          <w:sz w:val="24"/>
          <w:szCs w:val="24"/>
          <w:lang w:val="it-IT"/>
        </w:rPr>
        <w:t>;</w:t>
      </w:r>
    </w:p>
    <w:p w14:paraId="5F8792B9" w14:textId="33B07DC5" w:rsidR="008108A4" w:rsidRPr="00F145B0" w:rsidRDefault="008108A4">
      <w:pPr>
        <w:pStyle w:val="ListParagraph"/>
        <w:numPr>
          <w:ilvl w:val="0"/>
          <w:numId w:val="29"/>
        </w:numPr>
        <w:rPr>
          <w:rFonts w:ascii="Aptos Display" w:hAnsi="Aptos Display"/>
          <w:sz w:val="24"/>
          <w:szCs w:val="24"/>
        </w:rPr>
      </w:pPr>
      <w:r w:rsidRPr="00F145B0">
        <w:rPr>
          <w:rFonts w:ascii="Aptos Display" w:hAnsi="Aptos Display"/>
          <w:sz w:val="24"/>
          <w:szCs w:val="24"/>
        </w:rPr>
        <w:t xml:space="preserve">informare și publicitate. </w:t>
      </w:r>
    </w:p>
    <w:p w14:paraId="2696C424" w14:textId="7FE3823E" w:rsidR="00A84A29" w:rsidRPr="00F145B0" w:rsidRDefault="00906A94" w:rsidP="00971557">
      <w:pPr>
        <w:pStyle w:val="Heading3"/>
        <w:spacing w:after="0"/>
        <w:rPr>
          <w:b/>
          <w:bCs/>
        </w:rPr>
      </w:pPr>
      <w:bookmarkStart w:id="163" w:name="_Toc145328524"/>
      <w:bookmarkStart w:id="164" w:name="_Toc195088813"/>
      <w:bookmarkEnd w:id="162"/>
      <w:bookmarkEnd w:id="163"/>
      <w:r w:rsidRPr="00F145B0">
        <w:rPr>
          <w:b/>
          <w:bCs/>
        </w:rPr>
        <w:t xml:space="preserve">Opțiuni de costuri simplificate. Costuri unitare/sume forfetare </w:t>
      </w:r>
      <w:r w:rsidR="00B80EF3" w:rsidRPr="00F145B0">
        <w:rPr>
          <w:b/>
          <w:bCs/>
        </w:rPr>
        <w:t>și rate forfetare</w:t>
      </w:r>
      <w:bookmarkEnd w:id="164"/>
    </w:p>
    <w:p w14:paraId="0301FCFB" w14:textId="0785DBF9" w:rsidR="00A84A29" w:rsidRPr="00F145B0" w:rsidRDefault="00A84A29" w:rsidP="00A84A29">
      <w:pPr>
        <w:spacing w:after="0"/>
        <w:ind w:left="0"/>
        <w:rPr>
          <w:rFonts w:ascii="Aptos Display" w:hAnsi="Aptos Display"/>
          <w:b/>
          <w:sz w:val="24"/>
          <w:szCs w:val="24"/>
        </w:rPr>
      </w:pPr>
      <w:r w:rsidRPr="00F145B0">
        <w:rPr>
          <w:rFonts w:ascii="Aptos Display" w:hAnsi="Aptos Display"/>
          <w:sz w:val="24"/>
          <w:szCs w:val="24"/>
        </w:rPr>
        <w:t xml:space="preserve">În cadrul apelurilor de proiecte lansate prin prezentul ghid </w:t>
      </w:r>
      <w:r w:rsidRPr="00F145B0">
        <w:rPr>
          <w:rFonts w:ascii="Aptos Display" w:hAnsi="Aptos Display"/>
          <w:b/>
          <w:sz w:val="24"/>
          <w:szCs w:val="24"/>
        </w:rPr>
        <w:t>se aplică finanțare</w:t>
      </w:r>
      <w:r w:rsidR="00CB75A6" w:rsidRPr="00F145B0">
        <w:rPr>
          <w:rFonts w:ascii="Aptos Display" w:hAnsi="Aptos Display"/>
          <w:b/>
          <w:sz w:val="24"/>
          <w:szCs w:val="24"/>
        </w:rPr>
        <w:t>a</w:t>
      </w:r>
      <w:r w:rsidRPr="00F145B0">
        <w:rPr>
          <w:rFonts w:ascii="Aptos Display" w:hAnsi="Aptos Display"/>
          <w:b/>
          <w:sz w:val="24"/>
          <w:szCs w:val="24"/>
        </w:rPr>
        <w:t xml:space="preserve"> la rate forfetare, conform art. 53, alin. 1, lit. d) și art. 54, lit. a) din Regulamentul </w:t>
      </w:r>
      <w:r w:rsidR="00CA7BA0" w:rsidRPr="00F145B0">
        <w:rPr>
          <w:rFonts w:ascii="Aptos Display" w:hAnsi="Aptos Display"/>
          <w:b/>
          <w:sz w:val="24"/>
          <w:szCs w:val="24"/>
        </w:rPr>
        <w:t>(</w:t>
      </w:r>
      <w:r w:rsidRPr="00F145B0">
        <w:rPr>
          <w:rFonts w:ascii="Aptos Display" w:hAnsi="Aptos Display"/>
          <w:b/>
          <w:sz w:val="24"/>
          <w:szCs w:val="24"/>
        </w:rPr>
        <w:t>UE</w:t>
      </w:r>
      <w:r w:rsidR="00CA7BA0" w:rsidRPr="00F145B0">
        <w:rPr>
          <w:rFonts w:ascii="Aptos Display" w:hAnsi="Aptos Display"/>
          <w:b/>
          <w:sz w:val="24"/>
          <w:szCs w:val="24"/>
        </w:rPr>
        <w:t xml:space="preserve">) </w:t>
      </w:r>
      <w:r w:rsidRPr="00F145B0">
        <w:rPr>
          <w:rFonts w:ascii="Aptos Display" w:hAnsi="Aptos Display"/>
          <w:b/>
          <w:sz w:val="24"/>
          <w:szCs w:val="24"/>
        </w:rPr>
        <w:t>2021/1060.</w:t>
      </w:r>
    </w:p>
    <w:p w14:paraId="7E52E31A" w14:textId="07B4B22A" w:rsidR="00A84A29" w:rsidRPr="00F145B0" w:rsidRDefault="00A84A29" w:rsidP="00A84A29">
      <w:pPr>
        <w:ind w:left="0"/>
        <w:rPr>
          <w:rFonts w:ascii="Aptos Display" w:hAnsi="Aptos Display"/>
          <w:sz w:val="24"/>
          <w:szCs w:val="24"/>
        </w:rPr>
      </w:pPr>
      <w:r w:rsidRPr="00F145B0">
        <w:rPr>
          <w:rFonts w:ascii="Aptos Display" w:hAnsi="Aptos Display"/>
          <w:sz w:val="24"/>
          <w:szCs w:val="24"/>
        </w:rPr>
        <w:t xml:space="preserve">În conformitate cu art. 54, lit. (a), din Regulamentul UE 2021/1060, AM PTJ va </w:t>
      </w:r>
      <w:r w:rsidRPr="00F145B0">
        <w:rPr>
          <w:rFonts w:ascii="Aptos Display" w:hAnsi="Aptos Display"/>
          <w:b/>
          <w:bCs/>
          <w:sz w:val="24"/>
          <w:szCs w:val="24"/>
        </w:rPr>
        <w:t>calcula costurile indirecte</w:t>
      </w:r>
      <w:r w:rsidRPr="00F145B0">
        <w:rPr>
          <w:rFonts w:ascii="Aptos Display" w:hAnsi="Aptos Display"/>
          <w:sz w:val="24"/>
          <w:szCs w:val="24"/>
        </w:rPr>
        <w:t xml:space="preserve"> prin aplicarea unei rate forfetare de 7% din costurile </w:t>
      </w:r>
      <w:r w:rsidRPr="00F145B0">
        <w:rPr>
          <w:rFonts w:ascii="Aptos Display" w:hAnsi="Aptos Display"/>
          <w:b/>
          <w:sz w:val="24"/>
          <w:szCs w:val="24"/>
        </w:rPr>
        <w:t>directe eligibile</w:t>
      </w:r>
      <w:r w:rsidRPr="00F145B0">
        <w:rPr>
          <w:rFonts w:ascii="Aptos Display" w:hAnsi="Aptos Display"/>
          <w:sz w:val="24"/>
          <w:szCs w:val="24"/>
        </w:rPr>
        <w:t xml:space="preserve">. </w:t>
      </w:r>
    </w:p>
    <w:p w14:paraId="4CDF45F2" w14:textId="77777777" w:rsidR="00A84A29" w:rsidRPr="00F145B0" w:rsidRDefault="00A84A29" w:rsidP="00A84A29">
      <w:pPr>
        <w:ind w:firstLine="720"/>
        <w:rPr>
          <w:rFonts w:ascii="Aptos Display" w:hAnsi="Aptos Display"/>
          <w:sz w:val="24"/>
          <w:szCs w:val="24"/>
        </w:rPr>
      </w:pPr>
      <w:r w:rsidRPr="00F145B0">
        <w:rPr>
          <w:rFonts w:ascii="Aptos Display" w:hAnsi="Aptos Display"/>
          <w:sz w:val="24"/>
          <w:szCs w:val="24"/>
        </w:rPr>
        <w:t>Formula de calcul a costurilor indirecte</w:t>
      </w:r>
    </w:p>
    <w:p w14:paraId="2C8B3C3E" w14:textId="3A23A5E3" w:rsidR="00A84A29" w:rsidRPr="00F145B0" w:rsidRDefault="00A84A29" w:rsidP="00A84A29">
      <w:pPr>
        <w:ind w:firstLine="720"/>
        <w:rPr>
          <w:rFonts w:ascii="Aptos Display" w:hAnsi="Aptos Display"/>
          <w:b/>
          <w:bCs/>
          <w:sz w:val="24"/>
          <w:szCs w:val="24"/>
        </w:rPr>
      </w:pPr>
      <w:bookmarkStart w:id="165" w:name="_Hlk148976064"/>
      <w:r w:rsidRPr="00F145B0">
        <w:rPr>
          <w:rFonts w:ascii="Aptos Display" w:hAnsi="Aptos Display"/>
          <w:b/>
          <w:bCs/>
          <w:sz w:val="24"/>
          <w:szCs w:val="24"/>
        </w:rPr>
        <w:t xml:space="preserve">Co </w:t>
      </w:r>
      <w:proofErr w:type="spellStart"/>
      <w:r w:rsidRPr="00F145B0">
        <w:rPr>
          <w:rFonts w:ascii="Aptos Display" w:hAnsi="Aptos Display"/>
          <w:b/>
          <w:bCs/>
          <w:sz w:val="24"/>
          <w:szCs w:val="24"/>
        </w:rPr>
        <w:t>ind</w:t>
      </w:r>
      <w:proofErr w:type="spellEnd"/>
      <w:r w:rsidRPr="00F145B0">
        <w:rPr>
          <w:rFonts w:ascii="Aptos Display" w:hAnsi="Aptos Display"/>
          <w:b/>
          <w:bCs/>
          <w:sz w:val="24"/>
          <w:szCs w:val="24"/>
        </w:rPr>
        <w:t xml:space="preserve"> = Co </w:t>
      </w:r>
      <w:proofErr w:type="spellStart"/>
      <w:r w:rsidRPr="00F145B0">
        <w:rPr>
          <w:rFonts w:ascii="Aptos Display" w:hAnsi="Aptos Display"/>
          <w:b/>
          <w:bCs/>
          <w:sz w:val="24"/>
          <w:szCs w:val="24"/>
        </w:rPr>
        <w:t>dir</w:t>
      </w:r>
      <w:proofErr w:type="spellEnd"/>
      <w:r w:rsidRPr="00F145B0">
        <w:rPr>
          <w:rFonts w:ascii="Aptos Display" w:hAnsi="Aptos Display"/>
          <w:b/>
          <w:bCs/>
          <w:sz w:val="24"/>
          <w:szCs w:val="24"/>
        </w:rPr>
        <w:t xml:space="preserve"> * </w:t>
      </w:r>
      <w:proofErr w:type="spellStart"/>
      <w:r w:rsidRPr="00F145B0">
        <w:rPr>
          <w:rFonts w:ascii="Aptos Display" w:hAnsi="Aptos Display"/>
          <w:b/>
          <w:bCs/>
          <w:sz w:val="24"/>
          <w:szCs w:val="24"/>
        </w:rPr>
        <w:t>Rforfetară</w:t>
      </w:r>
      <w:proofErr w:type="spellEnd"/>
      <w:r w:rsidRPr="00F145B0">
        <w:rPr>
          <w:rFonts w:ascii="Aptos Display" w:hAnsi="Aptos Display"/>
          <w:b/>
          <w:bCs/>
          <w:sz w:val="24"/>
          <w:szCs w:val="24"/>
        </w:rPr>
        <w:t xml:space="preserve"> (7%)</w:t>
      </w:r>
    </w:p>
    <w:bookmarkEnd w:id="165"/>
    <w:p w14:paraId="7492DC81" w14:textId="77777777" w:rsidR="00A84A29" w:rsidRPr="00F145B0" w:rsidRDefault="00A84A29" w:rsidP="00A84A29">
      <w:pPr>
        <w:ind w:firstLine="720"/>
        <w:rPr>
          <w:rFonts w:ascii="Aptos Display" w:hAnsi="Aptos Display"/>
          <w:sz w:val="24"/>
          <w:szCs w:val="24"/>
        </w:rPr>
      </w:pPr>
      <w:r w:rsidRPr="00F145B0">
        <w:rPr>
          <w:rFonts w:ascii="Aptos Display" w:hAnsi="Aptos Display"/>
          <w:sz w:val="24"/>
          <w:szCs w:val="24"/>
        </w:rPr>
        <w:t>Unde:</w:t>
      </w:r>
    </w:p>
    <w:p w14:paraId="412233BB" w14:textId="77777777" w:rsidR="00A84A29" w:rsidRPr="00F145B0" w:rsidRDefault="00A84A29" w:rsidP="00A84A29">
      <w:pPr>
        <w:ind w:firstLine="720"/>
        <w:rPr>
          <w:rFonts w:ascii="Aptos Display" w:hAnsi="Aptos Display"/>
          <w:sz w:val="24"/>
          <w:szCs w:val="24"/>
        </w:rPr>
      </w:pPr>
      <w:r w:rsidRPr="00F145B0">
        <w:rPr>
          <w:rFonts w:ascii="Aptos Display" w:hAnsi="Aptos Display"/>
          <w:sz w:val="24"/>
          <w:szCs w:val="24"/>
        </w:rPr>
        <w:t xml:space="preserve">Co </w:t>
      </w:r>
      <w:proofErr w:type="spellStart"/>
      <w:r w:rsidRPr="00F145B0">
        <w:rPr>
          <w:rFonts w:ascii="Aptos Display" w:hAnsi="Aptos Display"/>
          <w:sz w:val="24"/>
          <w:szCs w:val="24"/>
        </w:rPr>
        <w:t>ind</w:t>
      </w:r>
      <w:proofErr w:type="spellEnd"/>
      <w:r w:rsidRPr="00F145B0">
        <w:rPr>
          <w:rFonts w:ascii="Aptos Display" w:hAnsi="Aptos Display"/>
          <w:sz w:val="24"/>
          <w:szCs w:val="24"/>
        </w:rPr>
        <w:t xml:space="preserve"> = costurile indirecte</w:t>
      </w:r>
    </w:p>
    <w:p w14:paraId="582751F1" w14:textId="77777777" w:rsidR="00A84A29" w:rsidRPr="00F145B0" w:rsidRDefault="00A84A29" w:rsidP="00A84A29">
      <w:pPr>
        <w:ind w:firstLine="720"/>
        <w:rPr>
          <w:rFonts w:ascii="Aptos Display" w:hAnsi="Aptos Display"/>
          <w:sz w:val="24"/>
          <w:szCs w:val="24"/>
        </w:rPr>
      </w:pPr>
      <w:r w:rsidRPr="00F145B0">
        <w:rPr>
          <w:rFonts w:ascii="Aptos Display" w:hAnsi="Aptos Display"/>
          <w:sz w:val="24"/>
          <w:szCs w:val="24"/>
        </w:rPr>
        <w:t xml:space="preserve">Co </w:t>
      </w:r>
      <w:proofErr w:type="spellStart"/>
      <w:r w:rsidRPr="00F145B0">
        <w:rPr>
          <w:rFonts w:ascii="Aptos Display" w:hAnsi="Aptos Display"/>
          <w:sz w:val="24"/>
          <w:szCs w:val="24"/>
        </w:rPr>
        <w:t>dir</w:t>
      </w:r>
      <w:proofErr w:type="spellEnd"/>
      <w:r w:rsidRPr="00F145B0">
        <w:rPr>
          <w:rFonts w:ascii="Aptos Display" w:hAnsi="Aptos Display"/>
          <w:sz w:val="24"/>
          <w:szCs w:val="24"/>
        </w:rPr>
        <w:t xml:space="preserve"> = costurile directe autorizate (doar cheltuieli directe la care solicitantul se poate raporta în buget pentru calculul ratei forfetare)</w:t>
      </w:r>
    </w:p>
    <w:p w14:paraId="777F6F8D" w14:textId="77777777" w:rsidR="00A84A29" w:rsidRPr="00F145B0" w:rsidRDefault="00A84A29" w:rsidP="00A84A29">
      <w:pPr>
        <w:ind w:firstLine="720"/>
        <w:rPr>
          <w:rFonts w:ascii="Aptos Display" w:hAnsi="Aptos Display"/>
          <w:sz w:val="24"/>
          <w:szCs w:val="24"/>
        </w:rPr>
      </w:pPr>
      <w:proofErr w:type="spellStart"/>
      <w:r w:rsidRPr="00F145B0">
        <w:rPr>
          <w:rFonts w:ascii="Aptos Display" w:hAnsi="Aptos Display"/>
          <w:sz w:val="24"/>
          <w:szCs w:val="24"/>
        </w:rPr>
        <w:t>Rforfetară</w:t>
      </w:r>
      <w:proofErr w:type="spellEnd"/>
      <w:r w:rsidRPr="00F145B0">
        <w:rPr>
          <w:rFonts w:ascii="Aptos Display" w:hAnsi="Aptos Display"/>
          <w:sz w:val="24"/>
          <w:szCs w:val="24"/>
        </w:rPr>
        <w:t xml:space="preserve"> (%) = rata forfetară</w:t>
      </w:r>
    </w:p>
    <w:p w14:paraId="6EE76EBA" w14:textId="77777777" w:rsidR="00A84A29" w:rsidRPr="00F145B0" w:rsidRDefault="00A84A29" w:rsidP="00A84A29">
      <w:pPr>
        <w:ind w:left="0"/>
        <w:rPr>
          <w:rFonts w:ascii="Aptos Display" w:hAnsi="Aptos Display"/>
          <w:sz w:val="24"/>
          <w:szCs w:val="24"/>
        </w:rPr>
      </w:pPr>
      <w:r w:rsidRPr="00F145B0">
        <w:rPr>
          <w:rFonts w:ascii="Aptos Display" w:hAnsi="Aptos Display"/>
          <w:sz w:val="24"/>
          <w:szCs w:val="24"/>
        </w:rPr>
        <w:t xml:space="preserve">Decontarea costurilor directe se face pe baza cheltuielilor efectiv realizate pentru implementarea activităților eligibile, pe baza documentelor justificative, inclusiv financiar-contabile, în limita bugetului aprobat ca urmare a semnării contractului de finanțare. </w:t>
      </w:r>
    </w:p>
    <w:p w14:paraId="3F8FD52C" w14:textId="04822289" w:rsidR="00A84A29" w:rsidRPr="00F145B0" w:rsidRDefault="00A84A29" w:rsidP="00A84A29">
      <w:pPr>
        <w:ind w:left="0"/>
        <w:rPr>
          <w:rFonts w:ascii="Aptos Display" w:hAnsi="Aptos Display"/>
          <w:sz w:val="24"/>
          <w:szCs w:val="24"/>
        </w:rPr>
      </w:pPr>
      <w:r w:rsidRPr="00F145B0">
        <w:rPr>
          <w:rFonts w:ascii="Aptos Display" w:hAnsi="Aptos Display"/>
          <w:sz w:val="24"/>
          <w:szCs w:val="24"/>
        </w:rPr>
        <w:t xml:space="preserve">Costurile indirecte se decontează prin aplicarea ratei forfetare la valoarea cheltuielilor directe autorizate. Pentru decontarea costurilor indirecte nu este necesară prezentarea documentelor justificative. </w:t>
      </w:r>
      <w:r w:rsidRPr="00F145B0">
        <w:rPr>
          <w:rFonts w:ascii="Aptos Display" w:hAnsi="Aptos Display"/>
          <w:color w:val="25324A"/>
          <w:sz w:val="24"/>
          <w:szCs w:val="24"/>
        </w:rPr>
        <w:t>Solicitantul nu trebuie s</w:t>
      </w:r>
      <w:r w:rsidRPr="00F145B0">
        <w:rPr>
          <w:rFonts w:ascii="Aptos Display" w:hAnsi="Aptos Display" w:cs="KPOKFC+MontserratRoman-Regular"/>
          <w:color w:val="25324A"/>
          <w:sz w:val="24"/>
          <w:szCs w:val="24"/>
        </w:rPr>
        <w:t xml:space="preserve">ă </w:t>
      </w:r>
      <w:r w:rsidRPr="00F145B0">
        <w:rPr>
          <w:rFonts w:ascii="Aptos Display" w:hAnsi="Aptos Display"/>
          <w:color w:val="25324A"/>
          <w:sz w:val="24"/>
          <w:szCs w:val="24"/>
        </w:rPr>
        <w:t>detalieze costurile indirecte în Cererea de finan</w:t>
      </w:r>
      <w:r w:rsidRPr="00F145B0">
        <w:rPr>
          <w:rFonts w:ascii="Aptos Display" w:hAnsi="Aptos Display" w:cs="KPOKFC+MontserratRoman-Regular"/>
          <w:color w:val="25324A"/>
          <w:sz w:val="24"/>
          <w:szCs w:val="24"/>
        </w:rPr>
        <w:t>ț</w:t>
      </w:r>
      <w:r w:rsidRPr="00F145B0">
        <w:rPr>
          <w:rFonts w:ascii="Aptos Display" w:hAnsi="Aptos Display"/>
          <w:color w:val="25324A"/>
          <w:sz w:val="24"/>
          <w:szCs w:val="24"/>
        </w:rPr>
        <w:t>are</w:t>
      </w:r>
      <w:r w:rsidR="00BC1DAF" w:rsidRPr="00F145B0">
        <w:rPr>
          <w:rFonts w:ascii="Aptos Display" w:hAnsi="Aptos Display"/>
          <w:color w:val="25324A"/>
          <w:sz w:val="24"/>
          <w:szCs w:val="24"/>
        </w:rPr>
        <w:t>.</w:t>
      </w:r>
    </w:p>
    <w:p w14:paraId="303C85C5" w14:textId="77777777" w:rsidR="00A84A29" w:rsidRPr="00F145B0" w:rsidRDefault="00A84A29" w:rsidP="00A84A29">
      <w:pPr>
        <w:rPr>
          <w:rFonts w:ascii="Aptos Display" w:hAnsi="Aptos Display"/>
          <w:sz w:val="24"/>
          <w:szCs w:val="24"/>
        </w:rPr>
      </w:pPr>
    </w:p>
    <w:p w14:paraId="000003DD" w14:textId="77777777" w:rsidR="00497616" w:rsidRPr="00F145B0" w:rsidRDefault="00906A94" w:rsidP="00DC2B66">
      <w:pPr>
        <w:pStyle w:val="Heading3"/>
        <w:rPr>
          <w:b/>
          <w:bCs/>
        </w:rPr>
      </w:pPr>
      <w:bookmarkStart w:id="166" w:name="_Toc195088814"/>
      <w:r w:rsidRPr="00F145B0">
        <w:rPr>
          <w:b/>
          <w:bCs/>
        </w:rPr>
        <w:lastRenderedPageBreak/>
        <w:t>Finanțare nelegată de costuri (NA)</w:t>
      </w:r>
      <w:bookmarkEnd w:id="166"/>
    </w:p>
    <w:p w14:paraId="000003DE" w14:textId="6E03BD13" w:rsidR="00497616" w:rsidRPr="00F145B0" w:rsidRDefault="00906A94">
      <w:pPr>
        <w:pStyle w:val="Heading2"/>
        <w:numPr>
          <w:ilvl w:val="1"/>
          <w:numId w:val="3"/>
        </w:numPr>
        <w:rPr>
          <w:rFonts w:ascii="Aptos Display" w:eastAsia="Calibri" w:hAnsi="Aptos Display" w:cs="Calibri"/>
          <w:b/>
          <w:bCs/>
          <w:color w:val="538135" w:themeColor="accent6" w:themeShade="BF"/>
          <w:sz w:val="24"/>
          <w:szCs w:val="24"/>
        </w:rPr>
      </w:pPr>
      <w:bookmarkStart w:id="167" w:name="_Toc144820031"/>
      <w:bookmarkStart w:id="168" w:name="_Toc195088815"/>
      <w:r w:rsidRPr="00F145B0">
        <w:rPr>
          <w:rFonts w:ascii="Aptos Display" w:eastAsia="Calibri" w:hAnsi="Aptos Display" w:cs="Calibri"/>
          <w:b/>
          <w:bCs/>
          <w:color w:val="538135" w:themeColor="accent6" w:themeShade="BF"/>
          <w:sz w:val="24"/>
          <w:szCs w:val="24"/>
        </w:rPr>
        <w:t>Valoarea minimă și maximă eligibilă/nerambursabilă a unui proiect</w:t>
      </w:r>
      <w:bookmarkEnd w:id="167"/>
      <w:bookmarkEnd w:id="168"/>
    </w:p>
    <w:p w14:paraId="6AE86B85" w14:textId="46B8D594" w:rsidR="008108A4" w:rsidRPr="00F145B0" w:rsidRDefault="008108A4" w:rsidP="008108A4">
      <w:pPr>
        <w:spacing w:before="0" w:after="0"/>
        <w:ind w:left="0"/>
        <w:rPr>
          <w:rFonts w:ascii="Aptos Display" w:hAnsi="Aptos Display" w:cstheme="minorHAnsi"/>
          <w:sz w:val="24"/>
          <w:szCs w:val="24"/>
        </w:rPr>
      </w:pPr>
      <w:r w:rsidRPr="00F145B0">
        <w:rPr>
          <w:rFonts w:ascii="Aptos Display" w:hAnsi="Aptos Display" w:cstheme="minorHAnsi"/>
          <w:sz w:val="24"/>
          <w:szCs w:val="24"/>
        </w:rPr>
        <w:t>Valoarea finanțării nerambursabile trebuie să se încadreze în limitele minime și maxime de mai jos, în funcție de apelul în cadrul căruia este depus proiectul.</w:t>
      </w:r>
    </w:p>
    <w:p w14:paraId="7171B637" w14:textId="77777777" w:rsidR="008108A4" w:rsidRPr="00F145B0" w:rsidRDefault="008108A4" w:rsidP="008108A4">
      <w:pPr>
        <w:spacing w:before="0" w:after="0"/>
        <w:ind w:left="0"/>
        <w:rPr>
          <w:rFonts w:ascii="Aptos Display" w:hAnsi="Aptos Display" w:cstheme="minorHAnsi"/>
          <w:sz w:val="24"/>
          <w:szCs w:val="24"/>
        </w:rPr>
      </w:pPr>
    </w:p>
    <w:tbl>
      <w:tblPr>
        <w:tblStyle w:val="PlainTable2"/>
        <w:tblW w:w="9842" w:type="dxa"/>
        <w:tblLayout w:type="fixed"/>
        <w:tblLook w:val="04A0" w:firstRow="1" w:lastRow="0" w:firstColumn="1" w:lastColumn="0" w:noHBand="0" w:noVBand="1"/>
      </w:tblPr>
      <w:tblGrid>
        <w:gridCol w:w="3780"/>
        <w:gridCol w:w="2781"/>
        <w:gridCol w:w="3281"/>
      </w:tblGrid>
      <w:tr w:rsidR="008108A4" w:rsidRPr="00F145B0" w14:paraId="4BBEDFDD" w14:textId="77777777" w:rsidTr="00F14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shd w:val="clear" w:color="auto" w:fill="E7E6E6" w:themeFill="background2"/>
          </w:tcPr>
          <w:p w14:paraId="3268584A" w14:textId="77777777" w:rsidR="008108A4" w:rsidRPr="00F145B0" w:rsidRDefault="008108A4" w:rsidP="00E301FD">
            <w:pPr>
              <w:spacing w:before="0"/>
              <w:ind w:left="0"/>
              <w:jc w:val="center"/>
              <w:rPr>
                <w:rFonts w:ascii="Aptos Display" w:hAnsi="Aptos Display" w:cstheme="minorHAnsi"/>
                <w:sz w:val="20"/>
                <w:szCs w:val="20"/>
              </w:rPr>
            </w:pPr>
            <w:r w:rsidRPr="00F145B0">
              <w:rPr>
                <w:rFonts w:ascii="Aptos Display" w:hAnsi="Aptos Display" w:cstheme="minorHAnsi"/>
                <w:sz w:val="20"/>
                <w:szCs w:val="20"/>
              </w:rPr>
              <w:t xml:space="preserve">   Apel</w:t>
            </w:r>
          </w:p>
        </w:tc>
        <w:tc>
          <w:tcPr>
            <w:tcW w:w="2781" w:type="dxa"/>
            <w:shd w:val="clear" w:color="auto" w:fill="E7E6E6" w:themeFill="background2"/>
          </w:tcPr>
          <w:p w14:paraId="680FCF8B" w14:textId="77777777" w:rsidR="008108A4" w:rsidRPr="00F145B0" w:rsidRDefault="008108A4" w:rsidP="00E301FD">
            <w:pPr>
              <w:spacing w:before="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cstheme="minorHAnsi"/>
                <w:sz w:val="20"/>
                <w:szCs w:val="20"/>
              </w:rPr>
            </w:pPr>
            <w:r w:rsidRPr="00F145B0">
              <w:rPr>
                <w:rFonts w:ascii="Aptos Display" w:hAnsi="Aptos Display" w:cstheme="minorHAnsi"/>
                <w:sz w:val="20"/>
                <w:szCs w:val="20"/>
              </w:rPr>
              <w:t>Finanțare nerambursabilă minimă</w:t>
            </w:r>
          </w:p>
        </w:tc>
        <w:tc>
          <w:tcPr>
            <w:tcW w:w="3281" w:type="dxa"/>
            <w:shd w:val="clear" w:color="auto" w:fill="E7E6E6" w:themeFill="background2"/>
          </w:tcPr>
          <w:p w14:paraId="4199FE55" w14:textId="77777777" w:rsidR="008108A4" w:rsidRPr="00F145B0" w:rsidRDefault="008108A4" w:rsidP="00E301FD">
            <w:pPr>
              <w:spacing w:before="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cstheme="minorHAnsi"/>
                <w:sz w:val="20"/>
                <w:szCs w:val="20"/>
              </w:rPr>
            </w:pPr>
            <w:r w:rsidRPr="00F145B0">
              <w:rPr>
                <w:rFonts w:ascii="Aptos Display" w:hAnsi="Aptos Display" w:cstheme="minorHAnsi"/>
                <w:sz w:val="20"/>
                <w:szCs w:val="20"/>
              </w:rPr>
              <w:t>Finanțare nerambursabilă maximă</w:t>
            </w:r>
          </w:p>
        </w:tc>
      </w:tr>
      <w:tr w:rsidR="008108A4" w:rsidRPr="00F145B0" w14:paraId="682AC17C" w14:textId="77777777" w:rsidTr="00F14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5CEE03B9" w14:textId="77777777" w:rsidR="00BC4D38" w:rsidRPr="00F145B0" w:rsidRDefault="00BC4D38" w:rsidP="00E301FD">
            <w:pPr>
              <w:spacing w:before="0"/>
              <w:ind w:left="0"/>
              <w:rPr>
                <w:rFonts w:ascii="Aptos Display" w:hAnsi="Aptos Display" w:cstheme="minorHAnsi"/>
                <w:sz w:val="20"/>
                <w:szCs w:val="20"/>
              </w:rPr>
            </w:pPr>
            <w:r w:rsidRPr="00F145B0">
              <w:rPr>
                <w:rFonts w:ascii="Aptos Display" w:hAnsi="Aptos Display" w:cstheme="minorHAnsi"/>
                <w:sz w:val="20"/>
                <w:szCs w:val="20"/>
              </w:rPr>
              <w:t xml:space="preserve">PTJ/P1/1.2/1.B/GJ </w:t>
            </w:r>
          </w:p>
          <w:p w14:paraId="147910C1" w14:textId="628D2C6C" w:rsidR="008108A4" w:rsidRPr="00F145B0" w:rsidRDefault="00BC4D38" w:rsidP="00E301FD">
            <w:pPr>
              <w:spacing w:before="0"/>
              <w:ind w:left="0"/>
              <w:rPr>
                <w:rFonts w:ascii="Aptos Display" w:hAnsi="Aptos Display" w:cstheme="minorHAnsi"/>
                <w:sz w:val="20"/>
                <w:szCs w:val="20"/>
              </w:rPr>
            </w:pPr>
            <w:r w:rsidRPr="00F145B0">
              <w:rPr>
                <w:rFonts w:ascii="Aptos Display" w:hAnsi="Aptos Display" w:cstheme="minorHAnsi"/>
                <w:sz w:val="20"/>
                <w:szCs w:val="20"/>
              </w:rPr>
              <w:t>PTJ/P2/1.2/1. B/HD</w:t>
            </w:r>
          </w:p>
          <w:p w14:paraId="038473CA" w14:textId="450F77CD" w:rsidR="008108A4" w:rsidRPr="00F145B0" w:rsidRDefault="00BC4D38" w:rsidP="00E301FD">
            <w:pPr>
              <w:spacing w:before="0"/>
              <w:ind w:left="0"/>
              <w:rPr>
                <w:rFonts w:ascii="Aptos Display" w:hAnsi="Aptos Display" w:cstheme="minorHAnsi"/>
                <w:sz w:val="20"/>
                <w:szCs w:val="20"/>
              </w:rPr>
            </w:pPr>
            <w:r w:rsidRPr="00F145B0">
              <w:rPr>
                <w:rFonts w:ascii="Aptos Display" w:hAnsi="Aptos Display" w:cstheme="minorHAnsi"/>
                <w:sz w:val="20"/>
                <w:szCs w:val="20"/>
              </w:rPr>
              <w:t>PTJ/P2/1.2/1. B/HD/</w:t>
            </w:r>
            <w:r w:rsidR="008108A4" w:rsidRPr="00F145B0">
              <w:rPr>
                <w:rFonts w:ascii="Aptos Display" w:hAnsi="Aptos Display" w:cstheme="minorHAnsi"/>
                <w:sz w:val="20"/>
                <w:szCs w:val="20"/>
              </w:rPr>
              <w:t>ITI Valea Jiului</w:t>
            </w:r>
          </w:p>
          <w:p w14:paraId="0B5ABE4A" w14:textId="08A99AA6" w:rsidR="008108A4" w:rsidRPr="00F145B0" w:rsidRDefault="008108A4" w:rsidP="00E301FD">
            <w:pPr>
              <w:spacing w:before="0"/>
              <w:ind w:left="0"/>
              <w:rPr>
                <w:rFonts w:ascii="Aptos Display" w:hAnsi="Aptos Display" w:cstheme="minorHAnsi"/>
                <w:sz w:val="20"/>
                <w:szCs w:val="20"/>
              </w:rPr>
            </w:pPr>
            <w:r w:rsidRPr="00F145B0">
              <w:rPr>
                <w:rFonts w:ascii="Aptos Display" w:hAnsi="Aptos Display" w:cstheme="minorHAnsi"/>
                <w:sz w:val="20"/>
                <w:szCs w:val="20"/>
              </w:rPr>
              <w:t>PTJ/P3/</w:t>
            </w:r>
            <w:r w:rsidR="00BC4D38" w:rsidRPr="00F145B0">
              <w:rPr>
                <w:rFonts w:ascii="Aptos Display" w:hAnsi="Aptos Display" w:cstheme="minorHAnsi"/>
                <w:sz w:val="20"/>
                <w:szCs w:val="20"/>
              </w:rPr>
              <w:t>1.2/1. B</w:t>
            </w:r>
            <w:r w:rsidRPr="00F145B0">
              <w:rPr>
                <w:rFonts w:ascii="Aptos Display" w:hAnsi="Aptos Display" w:cstheme="minorHAnsi"/>
                <w:sz w:val="20"/>
                <w:szCs w:val="20"/>
              </w:rPr>
              <w:t>/DJ</w:t>
            </w:r>
          </w:p>
          <w:p w14:paraId="3342CF50" w14:textId="7597514A" w:rsidR="008108A4" w:rsidRPr="00F145B0" w:rsidRDefault="008108A4" w:rsidP="00E301FD">
            <w:pPr>
              <w:spacing w:before="0"/>
              <w:ind w:left="0"/>
              <w:rPr>
                <w:rFonts w:ascii="Aptos Display" w:hAnsi="Aptos Display" w:cstheme="minorHAnsi"/>
                <w:sz w:val="20"/>
                <w:szCs w:val="20"/>
              </w:rPr>
            </w:pPr>
            <w:r w:rsidRPr="00F145B0">
              <w:rPr>
                <w:rFonts w:ascii="Aptos Display" w:hAnsi="Aptos Display" w:cstheme="minorHAnsi"/>
                <w:sz w:val="20"/>
                <w:szCs w:val="20"/>
              </w:rPr>
              <w:t>PTJ/P4/</w:t>
            </w:r>
            <w:r w:rsidR="00BC4D38" w:rsidRPr="00F145B0">
              <w:rPr>
                <w:rFonts w:ascii="Aptos Display" w:hAnsi="Aptos Display" w:cstheme="minorHAnsi"/>
                <w:sz w:val="20"/>
                <w:szCs w:val="20"/>
              </w:rPr>
              <w:t xml:space="preserve">1.2/1.B </w:t>
            </w:r>
            <w:r w:rsidRPr="00F145B0">
              <w:rPr>
                <w:rFonts w:ascii="Aptos Display" w:hAnsi="Aptos Display" w:cstheme="minorHAnsi"/>
                <w:sz w:val="20"/>
                <w:szCs w:val="20"/>
              </w:rPr>
              <w:t>/GL</w:t>
            </w:r>
          </w:p>
          <w:p w14:paraId="2517ECE8" w14:textId="6D3C895C" w:rsidR="008108A4" w:rsidRPr="00F145B0" w:rsidRDefault="008108A4" w:rsidP="00E301FD">
            <w:pPr>
              <w:spacing w:before="0"/>
              <w:ind w:left="0"/>
              <w:rPr>
                <w:rFonts w:ascii="Aptos Display" w:hAnsi="Aptos Display" w:cstheme="minorHAnsi"/>
                <w:sz w:val="20"/>
                <w:szCs w:val="20"/>
              </w:rPr>
            </w:pPr>
            <w:r w:rsidRPr="00F145B0">
              <w:rPr>
                <w:rFonts w:ascii="Aptos Display" w:hAnsi="Aptos Display" w:cstheme="minorHAnsi"/>
                <w:sz w:val="20"/>
                <w:szCs w:val="20"/>
              </w:rPr>
              <w:t>PTJ/P5/</w:t>
            </w:r>
            <w:r w:rsidR="00BC4D38" w:rsidRPr="00F145B0">
              <w:rPr>
                <w:rFonts w:ascii="Aptos Display" w:hAnsi="Aptos Display" w:cstheme="minorHAnsi"/>
                <w:sz w:val="20"/>
                <w:szCs w:val="20"/>
              </w:rPr>
              <w:t xml:space="preserve">1.2/1. B </w:t>
            </w:r>
            <w:r w:rsidRPr="00F145B0">
              <w:rPr>
                <w:rFonts w:ascii="Aptos Display" w:hAnsi="Aptos Display" w:cstheme="minorHAnsi"/>
                <w:sz w:val="20"/>
                <w:szCs w:val="20"/>
              </w:rPr>
              <w:t>/PH</w:t>
            </w:r>
          </w:p>
          <w:p w14:paraId="21E846A4" w14:textId="51EE9E06" w:rsidR="008108A4" w:rsidRPr="00F145B0" w:rsidRDefault="008108A4" w:rsidP="00E301FD">
            <w:pPr>
              <w:spacing w:before="0"/>
              <w:ind w:left="0"/>
              <w:rPr>
                <w:rFonts w:ascii="Aptos Display" w:hAnsi="Aptos Display" w:cstheme="minorHAnsi"/>
                <w:sz w:val="20"/>
                <w:szCs w:val="20"/>
              </w:rPr>
            </w:pPr>
            <w:r w:rsidRPr="00F145B0">
              <w:rPr>
                <w:rFonts w:ascii="Aptos Display" w:hAnsi="Aptos Display" w:cstheme="minorHAnsi"/>
                <w:sz w:val="20"/>
                <w:szCs w:val="20"/>
              </w:rPr>
              <w:t xml:space="preserve"> PTJ/P6/</w:t>
            </w:r>
            <w:r w:rsidR="00BC4D38" w:rsidRPr="00F145B0">
              <w:rPr>
                <w:rFonts w:ascii="Aptos Display" w:hAnsi="Aptos Display" w:cstheme="minorHAnsi"/>
                <w:sz w:val="20"/>
                <w:szCs w:val="20"/>
              </w:rPr>
              <w:t xml:space="preserve">1.2/1. B </w:t>
            </w:r>
            <w:r w:rsidRPr="00F145B0">
              <w:rPr>
                <w:rFonts w:ascii="Aptos Display" w:hAnsi="Aptos Display" w:cstheme="minorHAnsi"/>
                <w:sz w:val="20"/>
                <w:szCs w:val="20"/>
              </w:rPr>
              <w:t>/MS</w:t>
            </w:r>
          </w:p>
        </w:tc>
        <w:tc>
          <w:tcPr>
            <w:tcW w:w="2781" w:type="dxa"/>
          </w:tcPr>
          <w:p w14:paraId="66EACA8E" w14:textId="2FCCC529" w:rsidR="008108A4" w:rsidRPr="00F145B0" w:rsidRDefault="00F145B0" w:rsidP="00E301FD">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sz w:val="20"/>
                <w:szCs w:val="20"/>
              </w:rPr>
            </w:pPr>
            <w:r>
              <w:rPr>
                <w:rFonts w:ascii="Aptos Display" w:hAnsi="Aptos Display" w:cstheme="minorHAnsi"/>
                <w:sz w:val="20"/>
                <w:szCs w:val="20"/>
              </w:rPr>
              <w:t xml:space="preserve">                 </w:t>
            </w:r>
            <w:r w:rsidR="00BC4D38" w:rsidRPr="00F145B0">
              <w:rPr>
                <w:rFonts w:ascii="Aptos Display" w:hAnsi="Aptos Display" w:cstheme="minorHAnsi"/>
                <w:sz w:val="20"/>
                <w:szCs w:val="20"/>
              </w:rPr>
              <w:t>50.000</w:t>
            </w:r>
            <w:r w:rsidR="008108A4" w:rsidRPr="00F145B0">
              <w:rPr>
                <w:rFonts w:ascii="Aptos Display" w:hAnsi="Aptos Display" w:cstheme="minorHAnsi"/>
                <w:sz w:val="20"/>
                <w:szCs w:val="20"/>
              </w:rPr>
              <w:t xml:space="preserve"> EUR</w:t>
            </w:r>
          </w:p>
        </w:tc>
        <w:tc>
          <w:tcPr>
            <w:tcW w:w="3281" w:type="dxa"/>
          </w:tcPr>
          <w:p w14:paraId="5869A6A4" w14:textId="72A36987" w:rsidR="008108A4" w:rsidRPr="00F145B0" w:rsidRDefault="00F145B0" w:rsidP="00E301FD">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sz w:val="20"/>
                <w:szCs w:val="20"/>
              </w:rPr>
            </w:pPr>
            <w:r>
              <w:rPr>
                <w:rFonts w:ascii="Aptos Display" w:hAnsi="Aptos Display" w:cstheme="minorHAnsi"/>
                <w:sz w:val="20"/>
                <w:szCs w:val="20"/>
              </w:rPr>
              <w:t xml:space="preserve">                       </w:t>
            </w:r>
            <w:r w:rsidR="00985962" w:rsidRPr="00F145B0">
              <w:rPr>
                <w:rFonts w:ascii="Aptos Display" w:hAnsi="Aptos Display" w:cstheme="minorHAnsi"/>
                <w:sz w:val="20"/>
                <w:szCs w:val="20"/>
              </w:rPr>
              <w:t>3</w:t>
            </w:r>
            <w:r w:rsidR="00BC4D38" w:rsidRPr="00F145B0">
              <w:rPr>
                <w:rFonts w:ascii="Aptos Display" w:hAnsi="Aptos Display" w:cstheme="minorHAnsi"/>
                <w:sz w:val="20"/>
                <w:szCs w:val="20"/>
              </w:rPr>
              <w:t>00.000</w:t>
            </w:r>
            <w:r w:rsidR="008108A4" w:rsidRPr="00F145B0">
              <w:rPr>
                <w:rFonts w:ascii="Aptos Display" w:hAnsi="Aptos Display" w:cstheme="minorHAnsi"/>
                <w:sz w:val="20"/>
                <w:szCs w:val="20"/>
              </w:rPr>
              <w:t xml:space="preserve"> EUR</w:t>
            </w:r>
          </w:p>
        </w:tc>
      </w:tr>
    </w:tbl>
    <w:p w14:paraId="316DF4F9" w14:textId="77777777" w:rsidR="00F145B0" w:rsidRDefault="00F145B0" w:rsidP="00417733">
      <w:pPr>
        <w:spacing w:before="0" w:after="0"/>
        <w:ind w:left="0"/>
        <w:rPr>
          <w:rFonts w:ascii="Aptos Display" w:hAnsi="Aptos Display" w:cstheme="minorHAnsi"/>
          <w:b/>
          <w:color w:val="538135" w:themeColor="accent6" w:themeShade="BF"/>
          <w:sz w:val="24"/>
          <w:szCs w:val="24"/>
        </w:rPr>
      </w:pPr>
    </w:p>
    <w:p w14:paraId="7194488F" w14:textId="53EFCBE5" w:rsidR="00417733" w:rsidRPr="00F145B0" w:rsidRDefault="00417733" w:rsidP="00417733">
      <w:pPr>
        <w:spacing w:before="0" w:after="0"/>
        <w:ind w:left="0"/>
        <w:rPr>
          <w:rFonts w:ascii="Aptos Display" w:hAnsi="Aptos Display" w:cstheme="minorHAnsi"/>
          <w:b/>
          <w:color w:val="538135" w:themeColor="accent6" w:themeShade="BF"/>
          <w:sz w:val="24"/>
          <w:szCs w:val="24"/>
        </w:rPr>
      </w:pPr>
      <w:r w:rsidRPr="00F145B0">
        <w:rPr>
          <w:rFonts w:ascii="Aptos Display" w:hAnsi="Aptos Display" w:cstheme="minorHAnsi"/>
          <w:b/>
          <w:color w:val="538135" w:themeColor="accent6" w:themeShade="BF"/>
          <w:sz w:val="24"/>
          <w:szCs w:val="24"/>
        </w:rPr>
        <w:t>Atenție!</w:t>
      </w:r>
    </w:p>
    <w:p w14:paraId="60B09819" w14:textId="0A63E278" w:rsidR="00417733" w:rsidRPr="00F145B0" w:rsidRDefault="00417733" w:rsidP="00417733">
      <w:pPr>
        <w:spacing w:before="0" w:after="0"/>
        <w:ind w:left="0"/>
        <w:rPr>
          <w:rFonts w:ascii="Aptos Display" w:hAnsi="Aptos Display" w:cstheme="minorHAnsi"/>
          <w:sz w:val="24"/>
          <w:szCs w:val="24"/>
        </w:rPr>
      </w:pPr>
      <w:r w:rsidRPr="00F145B0">
        <w:rPr>
          <w:rFonts w:ascii="Aptos Display" w:hAnsi="Aptos Display" w:cstheme="minorHAnsi"/>
          <w:sz w:val="24"/>
          <w:szCs w:val="24"/>
        </w:rPr>
        <w:t>Valoarea finanțării nerambursabile solicitate la data depunerii cererii de finanțare nu poate fi modificată în sensul creșterii acesteia în cazul în care intervin modificări pe parcursul procesului de evaluare, selecție și contractare. Cu toate acestea, valoarea finanțării nerambursabile va fi redusă în conformitate cu modificarea încadrării în categoria de întreprinderi pe parcursul procesului de evaluare, selecție și contractare în sensul respectării încadrării în limitele maxime acceptabile conform prevederilor legate de ajutorul de minimis</w:t>
      </w:r>
      <w:r w:rsidR="00300CA9" w:rsidRPr="00F145B0">
        <w:rPr>
          <w:rFonts w:ascii="Aptos Display" w:hAnsi="Aptos Display" w:cstheme="minorHAnsi"/>
          <w:sz w:val="24"/>
          <w:szCs w:val="24"/>
        </w:rPr>
        <w:t>, cu respectarea regulii de cumul</w:t>
      </w:r>
      <w:r w:rsidRPr="00F145B0">
        <w:rPr>
          <w:rFonts w:ascii="Aptos Display" w:hAnsi="Aptos Display" w:cstheme="minorHAnsi"/>
          <w:sz w:val="24"/>
          <w:szCs w:val="24"/>
        </w:rPr>
        <w:t>.</w:t>
      </w:r>
    </w:p>
    <w:p w14:paraId="6E0030B9" w14:textId="77777777" w:rsidR="00BC7434" w:rsidRPr="005C6706" w:rsidRDefault="00BC7434" w:rsidP="00417733">
      <w:pPr>
        <w:spacing w:before="0" w:after="0"/>
        <w:ind w:left="0"/>
        <w:rPr>
          <w:rFonts w:ascii="Aptos Display" w:hAnsi="Aptos Display" w:cstheme="minorHAnsi"/>
          <w:sz w:val="18"/>
          <w:szCs w:val="18"/>
        </w:rPr>
      </w:pPr>
    </w:p>
    <w:p w14:paraId="000003EF" w14:textId="20299C5A" w:rsidR="00497616" w:rsidRPr="00A666B7" w:rsidRDefault="00906A94" w:rsidP="00971557">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169" w:name="_Toc145328528"/>
      <w:bookmarkStart w:id="170" w:name="_Toc145328529"/>
      <w:bookmarkStart w:id="171" w:name="_Toc145328530"/>
      <w:bookmarkStart w:id="172" w:name="_Toc145328545"/>
      <w:bookmarkStart w:id="173" w:name="_Toc195088816"/>
      <w:bookmarkEnd w:id="169"/>
      <w:bookmarkEnd w:id="170"/>
      <w:bookmarkEnd w:id="171"/>
      <w:bookmarkEnd w:id="172"/>
      <w:r w:rsidRPr="00A666B7">
        <w:rPr>
          <w:rFonts w:ascii="Aptos Display" w:eastAsia="Calibri" w:hAnsi="Aptos Display" w:cs="Calibri"/>
          <w:b/>
          <w:bCs/>
          <w:color w:val="538135" w:themeColor="accent6" w:themeShade="BF"/>
          <w:sz w:val="24"/>
          <w:szCs w:val="24"/>
        </w:rPr>
        <w:t>Cuantumul cofinanțării acordate</w:t>
      </w:r>
      <w:bookmarkEnd w:id="173"/>
    </w:p>
    <w:p w14:paraId="000003F0" w14:textId="75F2692B" w:rsidR="00497616" w:rsidRPr="00F145B0" w:rsidRDefault="00906A94" w:rsidP="00E72ECB">
      <w:pPr>
        <w:ind w:left="0"/>
        <w:rPr>
          <w:rFonts w:ascii="Aptos Display" w:hAnsi="Aptos Display"/>
          <w:sz w:val="24"/>
          <w:szCs w:val="24"/>
        </w:rPr>
      </w:pPr>
      <w:bookmarkStart w:id="174" w:name="_heading=h.3ep43zb" w:colFirst="0" w:colLast="0"/>
      <w:bookmarkEnd w:id="174"/>
      <w:r w:rsidRPr="00F145B0">
        <w:rPr>
          <w:rFonts w:ascii="Aptos Display" w:hAnsi="Aptos Display"/>
          <w:sz w:val="24"/>
          <w:szCs w:val="24"/>
        </w:rPr>
        <w:t xml:space="preserve">Valoarea finanțării nerambursabile acordate este de minimum 50.000 euro și maximum </w:t>
      </w:r>
      <w:r w:rsidR="00985962" w:rsidRPr="00F145B0">
        <w:rPr>
          <w:rFonts w:ascii="Aptos Display" w:hAnsi="Aptos Display"/>
          <w:sz w:val="24"/>
          <w:szCs w:val="24"/>
        </w:rPr>
        <w:t>300</w:t>
      </w:r>
      <w:r w:rsidRPr="00F145B0">
        <w:rPr>
          <w:rFonts w:ascii="Aptos Display" w:hAnsi="Aptos Display"/>
          <w:sz w:val="24"/>
          <w:szCs w:val="24"/>
        </w:rPr>
        <w:t>.000 euro pe</w:t>
      </w:r>
      <w:r w:rsidR="007F503C" w:rsidRPr="00F145B0">
        <w:rPr>
          <w:rFonts w:ascii="Aptos Display" w:hAnsi="Aptos Display"/>
          <w:sz w:val="24"/>
          <w:szCs w:val="24"/>
        </w:rPr>
        <w:t>r</w:t>
      </w:r>
      <w:r w:rsidRPr="00F145B0">
        <w:rPr>
          <w:rFonts w:ascii="Aptos Display" w:hAnsi="Aptos Display"/>
          <w:sz w:val="24"/>
          <w:szCs w:val="24"/>
        </w:rPr>
        <w:t xml:space="preserve"> întreprindere unică, </w:t>
      </w:r>
      <w:r w:rsidR="00C85A21" w:rsidRPr="00F145B0">
        <w:rPr>
          <w:rFonts w:ascii="Aptos Display" w:hAnsi="Aptos Display"/>
          <w:sz w:val="24"/>
          <w:szCs w:val="24"/>
        </w:rPr>
        <w:t xml:space="preserve">echivalentul în lei la cursul de schimb </w:t>
      </w:r>
      <w:proofErr w:type="spellStart"/>
      <w:r w:rsidR="00C85A21" w:rsidRPr="00F145B0">
        <w:rPr>
          <w:rFonts w:ascii="Aptos Display" w:hAnsi="Aptos Display"/>
          <w:sz w:val="24"/>
          <w:szCs w:val="24"/>
        </w:rPr>
        <w:t>Inforeuro</w:t>
      </w:r>
      <w:proofErr w:type="spellEnd"/>
      <w:r w:rsidR="00B90B35" w:rsidRPr="00F145B0">
        <w:rPr>
          <w:rFonts w:ascii="Aptos Display" w:hAnsi="Aptos Display"/>
          <w:sz w:val="24"/>
          <w:szCs w:val="24"/>
        </w:rPr>
        <w:t>, valabil la data deschiderii apelului de proiecte, cu respectarea regulii de cumul.</w:t>
      </w:r>
    </w:p>
    <w:p w14:paraId="000003F2" w14:textId="775FEA41" w:rsidR="00497616" w:rsidRPr="00F145B0" w:rsidRDefault="00906A94" w:rsidP="00E72ECB">
      <w:pPr>
        <w:ind w:left="0"/>
        <w:rPr>
          <w:rFonts w:ascii="Aptos Display" w:hAnsi="Aptos Display"/>
          <w:sz w:val="24"/>
          <w:szCs w:val="24"/>
        </w:rPr>
      </w:pPr>
      <w:r w:rsidRPr="00F145B0">
        <w:rPr>
          <w:rFonts w:ascii="Aptos Display" w:hAnsi="Aptos Display"/>
          <w:sz w:val="24"/>
          <w:szCs w:val="24"/>
        </w:rPr>
        <w:t xml:space="preserve">Plafonul minim este de </w:t>
      </w:r>
      <w:r w:rsidR="00044232">
        <w:rPr>
          <w:rFonts w:ascii="Aptos Display" w:hAnsi="Aptos Display"/>
          <w:sz w:val="24"/>
          <w:szCs w:val="24"/>
        </w:rPr>
        <w:t>50.000</w:t>
      </w:r>
      <w:r w:rsidRPr="00F145B0">
        <w:rPr>
          <w:rFonts w:ascii="Aptos Display" w:hAnsi="Aptos Display"/>
          <w:sz w:val="24"/>
          <w:szCs w:val="24"/>
        </w:rPr>
        <w:t xml:space="preserve"> </w:t>
      </w:r>
      <w:r w:rsidR="00044232">
        <w:rPr>
          <w:rFonts w:ascii="Aptos Display" w:hAnsi="Aptos Display"/>
          <w:sz w:val="24"/>
          <w:szCs w:val="24"/>
        </w:rPr>
        <w:t>euro</w:t>
      </w:r>
      <w:r w:rsidRPr="00F145B0">
        <w:rPr>
          <w:rFonts w:ascii="Aptos Display" w:hAnsi="Aptos Display"/>
          <w:sz w:val="24"/>
          <w:szCs w:val="24"/>
        </w:rPr>
        <w:t xml:space="preserve"> iar plafonul maxim este de  </w:t>
      </w:r>
      <w:r w:rsidR="00044232">
        <w:rPr>
          <w:rFonts w:ascii="Aptos Display" w:hAnsi="Aptos Display"/>
          <w:sz w:val="24"/>
          <w:szCs w:val="24"/>
        </w:rPr>
        <w:t>300.000 euro</w:t>
      </w:r>
      <w:r w:rsidR="0094236A">
        <w:rPr>
          <w:rFonts w:ascii="Aptos Display" w:hAnsi="Aptos Display"/>
          <w:sz w:val="24"/>
          <w:szCs w:val="24"/>
        </w:rPr>
        <w:t xml:space="preserve"> </w:t>
      </w:r>
      <w:r w:rsidRPr="00F145B0">
        <w:rPr>
          <w:rFonts w:ascii="Aptos Display" w:hAnsi="Aptos Display"/>
          <w:sz w:val="24"/>
          <w:szCs w:val="24"/>
        </w:rPr>
        <w:t>(</w:t>
      </w:r>
      <w:r w:rsidR="00417733" w:rsidRPr="00F145B0">
        <w:rPr>
          <w:rFonts w:ascii="Aptos Display" w:hAnsi="Aptos Display" w:cstheme="minorHAnsi"/>
          <w:sz w:val="24"/>
          <w:szCs w:val="24"/>
        </w:rPr>
        <w:t xml:space="preserve">la cursul </w:t>
      </w:r>
      <w:proofErr w:type="spellStart"/>
      <w:r w:rsidR="00417733" w:rsidRPr="00F145B0">
        <w:rPr>
          <w:rFonts w:ascii="Aptos Display" w:hAnsi="Aptos Display" w:cstheme="minorHAnsi"/>
          <w:sz w:val="24"/>
          <w:szCs w:val="24"/>
        </w:rPr>
        <w:t>Inforeuro</w:t>
      </w:r>
      <w:proofErr w:type="spellEnd"/>
      <w:r w:rsidR="00417733" w:rsidRPr="00F145B0">
        <w:rPr>
          <w:rFonts w:ascii="Aptos Display" w:hAnsi="Aptos Display" w:cstheme="minorHAnsi"/>
          <w:sz w:val="24"/>
          <w:szCs w:val="24"/>
        </w:rPr>
        <w:t xml:space="preserve"> la data deschiderii apelului de proiecte</w:t>
      </w:r>
      <w:r w:rsidRPr="00F145B0">
        <w:rPr>
          <w:rFonts w:ascii="Aptos Display" w:hAnsi="Aptos Display"/>
          <w:sz w:val="24"/>
          <w:szCs w:val="24"/>
        </w:rPr>
        <w:t>).</w:t>
      </w:r>
    </w:p>
    <w:p w14:paraId="000003F5" w14:textId="77777777" w:rsidR="00497616" w:rsidRPr="00044232" w:rsidRDefault="00906A94" w:rsidP="00971557">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175" w:name="_Toc195088817"/>
      <w:r w:rsidRPr="00044232">
        <w:rPr>
          <w:rFonts w:ascii="Aptos Display" w:eastAsia="Calibri" w:hAnsi="Aptos Display" w:cs="Calibri"/>
          <w:b/>
          <w:bCs/>
          <w:color w:val="538135" w:themeColor="accent6" w:themeShade="BF"/>
          <w:sz w:val="24"/>
          <w:szCs w:val="24"/>
        </w:rPr>
        <w:t>Durata proiectului</w:t>
      </w:r>
      <w:bookmarkEnd w:id="175"/>
    </w:p>
    <w:p w14:paraId="000003F6" w14:textId="4A9C043A" w:rsidR="00497616" w:rsidRPr="00044232" w:rsidRDefault="00906A94" w:rsidP="00A52832">
      <w:pPr>
        <w:ind w:left="0"/>
        <w:rPr>
          <w:rFonts w:ascii="Aptos Display" w:hAnsi="Aptos Display"/>
          <w:sz w:val="24"/>
          <w:szCs w:val="24"/>
        </w:rPr>
      </w:pPr>
      <w:r w:rsidRPr="00044232">
        <w:rPr>
          <w:rFonts w:ascii="Aptos Display" w:hAnsi="Aptos Display"/>
          <w:sz w:val="24"/>
          <w:szCs w:val="24"/>
        </w:rPr>
        <w:t>Perioada de implementare a activităților proiectului cuprinde, dacă este cazul și perioada de desfășurare a activităților proiectului înainte de semnarea Contractului de finanțare, conform regulilor de eligibilitate a cheltuielilor.</w:t>
      </w:r>
    </w:p>
    <w:p w14:paraId="1BF05BA0" w14:textId="67EAA258" w:rsidR="00753A60" w:rsidRPr="00753A60" w:rsidRDefault="00753A60" w:rsidP="00753A60">
      <w:pPr>
        <w:spacing w:before="0" w:after="0"/>
        <w:ind w:left="0"/>
        <w:rPr>
          <w:rFonts w:ascii="Aptos Display" w:hAnsi="Aptos Display" w:cstheme="minorHAnsi"/>
          <w:sz w:val="24"/>
          <w:szCs w:val="24"/>
        </w:rPr>
      </w:pPr>
      <w:bookmarkStart w:id="176" w:name="_Hlk191902126"/>
      <w:r w:rsidRPr="00753A60">
        <w:rPr>
          <w:rFonts w:ascii="Aptos Display" w:hAnsi="Aptos Display" w:cstheme="minorHAnsi"/>
          <w:sz w:val="24"/>
          <w:szCs w:val="24"/>
        </w:rPr>
        <w:t>Perioada de implementare a proiectului nu poate depăși 12 luni pentru proiectele care prevăd exclusiv achiziția de echipamente și 24 de luni pentru cele care implică realizarea de lucrări de constru</w:t>
      </w:r>
      <w:r w:rsidR="0094236A">
        <w:rPr>
          <w:rFonts w:ascii="Aptos Display" w:hAnsi="Aptos Display" w:cstheme="minorHAnsi"/>
          <w:sz w:val="24"/>
          <w:szCs w:val="24"/>
        </w:rPr>
        <w:t>cții</w:t>
      </w:r>
      <w:r w:rsidRPr="00753A60">
        <w:rPr>
          <w:rFonts w:ascii="Aptos Display" w:hAnsi="Aptos Display" w:cstheme="minorHAnsi"/>
          <w:sz w:val="24"/>
          <w:szCs w:val="24"/>
        </w:rPr>
        <w:t xml:space="preserve"> pentru care este necesară emiterea autorizației de construire în conformitate cu prevederile Legii nr. 50/1991, republicată cu modificările și completările ulterioare. Termenele de 12/24 de luni menționate se referă la activitățile prevăzute după semnarea contractului de finanțare.</w:t>
      </w:r>
    </w:p>
    <w:p w14:paraId="6EF7BF98" w14:textId="77777777" w:rsidR="00753A60" w:rsidRPr="00753A60" w:rsidRDefault="00753A60" w:rsidP="00753A60">
      <w:pPr>
        <w:spacing w:before="0" w:after="0"/>
        <w:ind w:left="0"/>
        <w:rPr>
          <w:rFonts w:ascii="Aptos Display" w:hAnsi="Aptos Display" w:cstheme="minorHAnsi"/>
          <w:sz w:val="24"/>
          <w:szCs w:val="24"/>
        </w:rPr>
      </w:pPr>
      <w:r w:rsidRPr="00753A60">
        <w:rPr>
          <w:rFonts w:ascii="Aptos Display" w:hAnsi="Aptos Display" w:cstheme="minorHAnsi"/>
          <w:sz w:val="24"/>
          <w:szCs w:val="24"/>
        </w:rPr>
        <w:lastRenderedPageBreak/>
        <w:t xml:space="preserve">Perioada de implementare se calculează de la data semnării contractului de finanțare, la care se adaugă, dacă este cazul, şi perioada de </w:t>
      </w:r>
      <w:proofErr w:type="spellStart"/>
      <w:r w:rsidRPr="00753A60">
        <w:rPr>
          <w:rFonts w:ascii="Aptos Display" w:hAnsi="Aptos Display" w:cstheme="minorHAnsi"/>
          <w:sz w:val="24"/>
          <w:szCs w:val="24"/>
        </w:rPr>
        <w:t>desfăşurare</w:t>
      </w:r>
      <w:proofErr w:type="spellEnd"/>
      <w:r w:rsidRPr="00753A60">
        <w:rPr>
          <w:rFonts w:ascii="Aptos Display" w:hAnsi="Aptos Display" w:cstheme="minorHAnsi"/>
          <w:sz w:val="24"/>
          <w:szCs w:val="24"/>
        </w:rPr>
        <w:t xml:space="preserve"> a </w:t>
      </w:r>
      <w:proofErr w:type="spellStart"/>
      <w:r w:rsidRPr="00753A60">
        <w:rPr>
          <w:rFonts w:ascii="Aptos Display" w:hAnsi="Aptos Display" w:cstheme="minorHAnsi"/>
          <w:sz w:val="24"/>
          <w:szCs w:val="24"/>
        </w:rPr>
        <w:t>activităţilor</w:t>
      </w:r>
      <w:proofErr w:type="spellEnd"/>
      <w:r w:rsidRPr="00753A60">
        <w:rPr>
          <w:rFonts w:ascii="Aptos Display" w:hAnsi="Aptos Display" w:cstheme="minorHAnsi"/>
          <w:sz w:val="24"/>
          <w:szCs w:val="24"/>
        </w:rPr>
        <w:t xml:space="preserve"> proiectului înainte de semnarea contractului, conform regulilor de eligibilitate a cheltuielilor.</w:t>
      </w:r>
    </w:p>
    <w:p w14:paraId="4A6A004F" w14:textId="04B2755C" w:rsidR="00753A60" w:rsidRDefault="00753A60" w:rsidP="00753A60">
      <w:pPr>
        <w:spacing w:before="0" w:after="0"/>
        <w:ind w:left="0"/>
        <w:rPr>
          <w:rFonts w:ascii="Aptos Display" w:hAnsi="Aptos Display" w:cstheme="minorHAnsi"/>
          <w:sz w:val="24"/>
          <w:szCs w:val="24"/>
        </w:rPr>
      </w:pPr>
      <w:r w:rsidRPr="00753A60">
        <w:rPr>
          <w:rFonts w:ascii="Aptos Display" w:hAnsi="Aptos Display" w:cstheme="minorHAnsi"/>
          <w:sz w:val="24"/>
          <w:szCs w:val="24"/>
        </w:rPr>
        <w:t>Perioada de implementare a proiectului poate fi prelungită în limita maximă de 36 de luni, atât pentru proiectele care prevăd exclusiv achiziția de echipamente cât și pentru cele care implică realizarea de lucrări de constru</w:t>
      </w:r>
      <w:r>
        <w:rPr>
          <w:rFonts w:ascii="Aptos Display" w:hAnsi="Aptos Display" w:cstheme="minorHAnsi"/>
          <w:sz w:val="24"/>
          <w:szCs w:val="24"/>
        </w:rPr>
        <w:t>cți</w:t>
      </w:r>
      <w:r w:rsidR="0094236A">
        <w:rPr>
          <w:rFonts w:ascii="Aptos Display" w:hAnsi="Aptos Display" w:cstheme="minorHAnsi"/>
          <w:sz w:val="24"/>
          <w:szCs w:val="24"/>
        </w:rPr>
        <w:t>i</w:t>
      </w:r>
      <w:r w:rsidRPr="00753A60">
        <w:rPr>
          <w:rFonts w:ascii="Aptos Display" w:hAnsi="Aptos Display" w:cstheme="minorHAnsi"/>
          <w:sz w:val="24"/>
          <w:szCs w:val="24"/>
        </w:rPr>
        <w:t xml:space="preserve"> pentru care este necesară emiterea autorizației de construire în conformitate cu prevederile Legii nr. 50/1991, republicată cu modificările și completările ulterioare, în condițiile stricte ale prevederilor contractului de finanțare. Perioada de implementare poate fi prelungită la solicitarea beneficiarului, doar cu acordul Autorității de Management pentru Programul Tranziție Justă, în baza unui memoriu justificativ, cu motivarea temeinică a cauzelor care au determinat prelungirea.</w:t>
      </w:r>
    </w:p>
    <w:bookmarkEnd w:id="176"/>
    <w:p w14:paraId="2CB5812E" w14:textId="77777777" w:rsidR="00374C0F" w:rsidRPr="00F145B0" w:rsidRDefault="00374C0F" w:rsidP="00374C0F">
      <w:pPr>
        <w:spacing w:before="0" w:after="0"/>
        <w:ind w:left="0"/>
        <w:rPr>
          <w:rFonts w:ascii="Aptos Display" w:hAnsi="Aptos Display" w:cstheme="minorHAnsi"/>
          <w:sz w:val="24"/>
          <w:szCs w:val="24"/>
        </w:rPr>
      </w:pPr>
      <w:r w:rsidRPr="00F145B0">
        <w:rPr>
          <w:rFonts w:ascii="Aptos Display" w:hAnsi="Aptos Display" w:cstheme="minorHAnsi"/>
          <w:sz w:val="24"/>
          <w:szCs w:val="24"/>
        </w:rPr>
        <w:t>Perioada de implementare a activităților proiectului nu trebuie să depășească 31 decembrie 2029.</w:t>
      </w:r>
    </w:p>
    <w:p w14:paraId="34A9F116" w14:textId="77777777" w:rsidR="002878D9" w:rsidRPr="00F145B0" w:rsidRDefault="002878D9" w:rsidP="00374C0F">
      <w:pPr>
        <w:spacing w:before="0" w:after="0"/>
        <w:ind w:left="0"/>
        <w:rPr>
          <w:rFonts w:ascii="Aptos Display" w:hAnsi="Aptos Display" w:cstheme="minorHAnsi"/>
          <w:sz w:val="24"/>
          <w:szCs w:val="24"/>
        </w:rPr>
      </w:pPr>
    </w:p>
    <w:p w14:paraId="000003FC" w14:textId="77777777" w:rsidR="00497616" w:rsidRPr="00F145B0" w:rsidRDefault="00906A94">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177" w:name="_Toc195088818"/>
      <w:r w:rsidRPr="00F145B0">
        <w:rPr>
          <w:rFonts w:ascii="Aptos Display" w:eastAsia="Calibri" w:hAnsi="Aptos Display" w:cs="Calibri"/>
          <w:b/>
          <w:bCs/>
          <w:color w:val="538135" w:themeColor="accent6" w:themeShade="BF"/>
          <w:sz w:val="24"/>
          <w:szCs w:val="24"/>
        </w:rPr>
        <w:t>Alte cerințe de eligibilitate a proiectului (NA)</w:t>
      </w:r>
      <w:bookmarkEnd w:id="177"/>
    </w:p>
    <w:p w14:paraId="000003FD" w14:textId="77777777" w:rsidR="00497616" w:rsidRPr="00F145B0" w:rsidRDefault="00906A94">
      <w:pPr>
        <w:pStyle w:val="Heading1"/>
        <w:numPr>
          <w:ilvl w:val="0"/>
          <w:numId w:val="3"/>
        </w:numPr>
        <w:rPr>
          <w:rFonts w:ascii="Aptos Display" w:eastAsia="Calibri" w:hAnsi="Aptos Display" w:cs="Calibri"/>
          <w:b/>
          <w:bCs/>
          <w:color w:val="538135" w:themeColor="accent6" w:themeShade="BF"/>
          <w:sz w:val="24"/>
          <w:szCs w:val="24"/>
        </w:rPr>
      </w:pPr>
      <w:bookmarkStart w:id="178" w:name="_Toc195088819"/>
      <w:r w:rsidRPr="00F145B0">
        <w:rPr>
          <w:rFonts w:ascii="Aptos Display" w:eastAsia="Calibri" w:hAnsi="Aptos Display" w:cs="Calibri"/>
          <w:b/>
          <w:bCs/>
          <w:color w:val="538135" w:themeColor="accent6" w:themeShade="BF"/>
          <w:sz w:val="24"/>
          <w:szCs w:val="24"/>
        </w:rPr>
        <w:t>INDICATORI DE ETAPĂ</w:t>
      </w:r>
      <w:bookmarkEnd w:id="178"/>
    </w:p>
    <w:p w14:paraId="48305F3A" w14:textId="77777777" w:rsidR="009C0C5C" w:rsidRPr="00F145B0" w:rsidRDefault="009C0C5C" w:rsidP="009C0C5C">
      <w:pPr>
        <w:spacing w:before="0" w:after="0"/>
        <w:ind w:left="0"/>
        <w:rPr>
          <w:rFonts w:ascii="Aptos Display" w:hAnsi="Aptos Display" w:cstheme="minorHAnsi"/>
          <w:sz w:val="24"/>
          <w:szCs w:val="24"/>
        </w:rPr>
      </w:pPr>
      <w:r w:rsidRPr="00F145B0">
        <w:rPr>
          <w:rFonts w:ascii="Aptos Display" w:hAnsi="Aptos Display" w:cstheme="minorHAnsi"/>
          <w:sz w:val="24"/>
          <w:szCs w:val="24"/>
        </w:rPr>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6BF25A6A" w14:textId="63FF0191" w:rsidR="009C0C5C" w:rsidRPr="00F145B0" w:rsidRDefault="009C0C5C" w:rsidP="009C0C5C">
      <w:pPr>
        <w:spacing w:before="0" w:after="0"/>
        <w:ind w:left="0"/>
        <w:rPr>
          <w:rFonts w:ascii="Aptos Display" w:hAnsi="Aptos Display" w:cstheme="minorHAnsi"/>
          <w:b/>
          <w:color w:val="0070C0"/>
          <w:sz w:val="24"/>
          <w:szCs w:val="24"/>
        </w:rPr>
      </w:pPr>
      <w:r w:rsidRPr="00F145B0">
        <w:rPr>
          <w:rFonts w:ascii="Aptos Display" w:hAnsi="Aptos Display" w:cstheme="minorHAnsi"/>
          <w:sz w:val="24"/>
          <w:szCs w:val="24"/>
        </w:rPr>
        <w:t xml:space="preserve">Indicatorii de etapă, precum și valorile țintelor finale ale indicatorilor de realizare și de rezultat care trebuie atinse ca urmare a implementării proiectului sunt cuprinși în planul de monitorizare. Pentru detalii cu privire la conținutul acestuia a se vedea </w:t>
      </w:r>
      <w:r w:rsidR="00711814" w:rsidRPr="00FE2D15">
        <w:rPr>
          <w:rFonts w:ascii="Aptos Display" w:hAnsi="Aptos Display" w:cstheme="minorHAnsi"/>
          <w:b/>
          <w:color w:val="538135" w:themeColor="accent6" w:themeShade="BF"/>
          <w:sz w:val="24"/>
          <w:szCs w:val="24"/>
        </w:rPr>
        <w:t xml:space="preserve">subcapitolul </w:t>
      </w:r>
      <w:r w:rsidRPr="00FE2D15">
        <w:rPr>
          <w:rFonts w:ascii="Aptos Display" w:hAnsi="Aptos Display" w:cstheme="minorHAnsi"/>
          <w:b/>
          <w:color w:val="538135" w:themeColor="accent6" w:themeShade="BF"/>
          <w:sz w:val="24"/>
          <w:szCs w:val="24"/>
        </w:rPr>
        <w:t xml:space="preserve">8.9.3 </w:t>
      </w:r>
      <w:r w:rsidR="000F02E9" w:rsidRPr="000F02E9">
        <w:rPr>
          <w:rFonts w:ascii="Aptos Display" w:hAnsi="Aptos Display" w:cstheme="minorHAnsi"/>
          <w:b/>
          <w:color w:val="538135" w:themeColor="accent6" w:themeShade="BF"/>
          <w:sz w:val="24"/>
          <w:szCs w:val="24"/>
        </w:rPr>
        <w:t xml:space="preserve">Definitivarea planului de monitorizare a proiectului </w:t>
      </w:r>
      <w:r w:rsidRPr="00F145B0">
        <w:rPr>
          <w:rFonts w:ascii="Aptos Display" w:hAnsi="Aptos Display" w:cstheme="minorHAnsi"/>
          <w:bCs/>
          <w:sz w:val="24"/>
          <w:szCs w:val="24"/>
        </w:rPr>
        <w:t>la prezentul ghid</w:t>
      </w:r>
      <w:r w:rsidRPr="00F145B0">
        <w:rPr>
          <w:rFonts w:ascii="Aptos Display" w:hAnsi="Aptos Display" w:cstheme="minorHAnsi"/>
          <w:b/>
          <w:color w:val="0070C0"/>
          <w:sz w:val="24"/>
          <w:szCs w:val="24"/>
        </w:rPr>
        <w:t>.</w:t>
      </w:r>
    </w:p>
    <w:p w14:paraId="0B8A3E7A" w14:textId="77777777" w:rsidR="00C45AA4" w:rsidRPr="00F145B0" w:rsidRDefault="00C45AA4" w:rsidP="00C45AA4">
      <w:pPr>
        <w:spacing w:before="0" w:after="0"/>
        <w:ind w:left="0"/>
        <w:rPr>
          <w:rFonts w:ascii="Aptos Display" w:hAnsi="Aptos Display" w:cstheme="minorHAnsi"/>
          <w:bCs/>
          <w:sz w:val="24"/>
          <w:szCs w:val="24"/>
        </w:rPr>
      </w:pPr>
      <w:r w:rsidRPr="00F145B0">
        <w:rPr>
          <w:rFonts w:ascii="Aptos Display" w:hAnsi="Aptos Display" w:cstheme="minorHAnsi"/>
          <w:bCs/>
          <w:sz w:val="24"/>
          <w:szCs w:val="24"/>
        </w:rPr>
        <w:t>Pe baza informaţiilor incluse în cererea de finanţare şi, dacă este cazul, a informaţiilor suplimentare solicitate beneficiarului, AM PTJ/OI PTJ verifică şi validează indicatorii de etapă care vor prevăzuţi în Planul de monitorizare a proiectului.</w:t>
      </w:r>
    </w:p>
    <w:p w14:paraId="518B9846" w14:textId="0C27B675" w:rsidR="00C45AA4" w:rsidRPr="00F145B0" w:rsidRDefault="00C45AA4" w:rsidP="00C45AA4">
      <w:pPr>
        <w:spacing w:before="0" w:after="0"/>
        <w:ind w:left="0"/>
        <w:rPr>
          <w:rFonts w:ascii="Aptos Display" w:hAnsi="Aptos Display" w:cstheme="minorHAnsi"/>
          <w:sz w:val="24"/>
          <w:szCs w:val="24"/>
        </w:rPr>
      </w:pPr>
      <w:r w:rsidRPr="00F145B0">
        <w:rPr>
          <w:rFonts w:ascii="Aptos Display" w:hAnsi="Aptos Display" w:cstheme="minorHAnsi"/>
          <w:sz w:val="24"/>
          <w:szCs w:val="24"/>
        </w:rPr>
        <w:t xml:space="preserve">Indicatorii de etapă se corelează cu activitatea de bază declarată de beneficiar în cererea de finanțare, precum şi cu rezultatele așteptate ale proiectului. Primul indicator de etapă poate fi stabilit la un interval de o lună, dar nu mai mult de 6 luni, calculat din prima zi de începere a implementării proiectului, aşa cum este prevăzută în contractul de finanțare. Prin </w:t>
      </w:r>
      <w:proofErr w:type="spellStart"/>
      <w:r w:rsidRPr="00F145B0">
        <w:rPr>
          <w:rFonts w:ascii="Aptos Display" w:hAnsi="Aptos Display" w:cstheme="minorHAnsi"/>
          <w:sz w:val="24"/>
          <w:szCs w:val="24"/>
        </w:rPr>
        <w:t>excepţie</w:t>
      </w:r>
      <w:proofErr w:type="spellEnd"/>
      <w:r w:rsidRPr="00F145B0">
        <w:rPr>
          <w:rFonts w:ascii="Aptos Display" w:hAnsi="Aptos Display" w:cstheme="minorHAnsi"/>
          <w:sz w:val="24"/>
          <w:szCs w:val="24"/>
        </w:rPr>
        <w:t xml:space="preserve">, dacă data de începere a implementării proiectului este anterioară datei de semnare a contractului de finanţare, primul indicator de etapă este raportat la data semnării contractului de finanţare. În cazul proiectelor de investiţii (care prevăd lucrări), indicatorii de etapă se raportează atât la stadiul pregătirii şi derulării procedurilor de </w:t>
      </w:r>
      <w:proofErr w:type="spellStart"/>
      <w:r w:rsidRPr="00F145B0">
        <w:rPr>
          <w:rFonts w:ascii="Aptos Display" w:hAnsi="Aptos Display" w:cstheme="minorHAnsi"/>
          <w:sz w:val="24"/>
          <w:szCs w:val="24"/>
        </w:rPr>
        <w:t>achiziţii</w:t>
      </w:r>
      <w:proofErr w:type="spellEnd"/>
      <w:r w:rsidRPr="00F145B0">
        <w:rPr>
          <w:rFonts w:ascii="Aptos Display" w:hAnsi="Aptos Display" w:cstheme="minorHAnsi"/>
          <w:sz w:val="24"/>
          <w:szCs w:val="24"/>
        </w:rPr>
        <w:t xml:space="preserve">, cât şi la progresul </w:t>
      </w:r>
      <w:proofErr w:type="spellStart"/>
      <w:r w:rsidRPr="00F145B0">
        <w:rPr>
          <w:rFonts w:ascii="Aptos Display" w:hAnsi="Aptos Display" w:cstheme="minorHAnsi"/>
          <w:sz w:val="24"/>
          <w:szCs w:val="24"/>
        </w:rPr>
        <w:t>execuţiei</w:t>
      </w:r>
      <w:proofErr w:type="spellEnd"/>
      <w:r w:rsidRPr="00F145B0">
        <w:rPr>
          <w:rFonts w:ascii="Aptos Display" w:hAnsi="Aptos Display" w:cstheme="minorHAnsi"/>
          <w:sz w:val="24"/>
          <w:szCs w:val="24"/>
        </w:rPr>
        <w:t xml:space="preserve"> lucrărilor, aferente </w:t>
      </w:r>
      <w:proofErr w:type="spellStart"/>
      <w:r w:rsidRPr="00F145B0">
        <w:rPr>
          <w:rFonts w:ascii="Aptos Display" w:hAnsi="Aptos Display" w:cstheme="minorHAnsi"/>
          <w:sz w:val="24"/>
          <w:szCs w:val="24"/>
        </w:rPr>
        <w:t>activităţii</w:t>
      </w:r>
      <w:proofErr w:type="spellEnd"/>
      <w:r w:rsidRPr="00F145B0">
        <w:rPr>
          <w:rFonts w:ascii="Aptos Display" w:hAnsi="Aptos Display" w:cstheme="minorHAnsi"/>
          <w:sz w:val="24"/>
          <w:szCs w:val="24"/>
        </w:rPr>
        <w:t xml:space="preserve"> de bază.</w:t>
      </w:r>
    </w:p>
    <w:p w14:paraId="7DD1EAA1" w14:textId="4349EAB5" w:rsidR="009C0C5C" w:rsidRPr="00FE2D15" w:rsidRDefault="00E53E31" w:rsidP="00FE2D15">
      <w:pPr>
        <w:spacing w:before="0" w:after="0"/>
        <w:ind w:left="0"/>
        <w:rPr>
          <w:rFonts w:ascii="Aptos Display" w:hAnsi="Aptos Display" w:cstheme="minorHAnsi"/>
          <w:sz w:val="24"/>
          <w:szCs w:val="24"/>
        </w:rPr>
      </w:pPr>
      <w:r w:rsidRPr="00F145B0">
        <w:rPr>
          <w:rFonts w:ascii="Aptos Display" w:hAnsi="Aptos Display" w:cstheme="minorHAnsi"/>
          <w:sz w:val="24"/>
          <w:szCs w:val="24"/>
        </w:rPr>
        <w:t>Contractul de finanțare cuprinde modalitatea de urmărire și măsurile avute în vedere pentru urmărirea respectării Planului de monitorizare și îndeplinirea indicatorilor de etapă.</w:t>
      </w:r>
    </w:p>
    <w:p w14:paraId="00000402" w14:textId="63B9F387" w:rsidR="00497616" w:rsidRPr="00EA1A95" w:rsidRDefault="00906A94">
      <w:pPr>
        <w:pStyle w:val="Heading1"/>
        <w:numPr>
          <w:ilvl w:val="0"/>
          <w:numId w:val="3"/>
        </w:numPr>
        <w:rPr>
          <w:rFonts w:ascii="Aptos Display" w:eastAsia="Calibri" w:hAnsi="Aptos Display" w:cs="Calibri"/>
          <w:b/>
          <w:bCs/>
          <w:color w:val="538135" w:themeColor="accent6" w:themeShade="BF"/>
          <w:sz w:val="24"/>
          <w:szCs w:val="24"/>
        </w:rPr>
      </w:pPr>
      <w:bookmarkStart w:id="179" w:name="_Toc195088820"/>
      <w:r w:rsidRPr="00EA1A95">
        <w:rPr>
          <w:rFonts w:ascii="Aptos Display" w:eastAsia="Calibri" w:hAnsi="Aptos Display" w:cs="Calibri"/>
          <w:b/>
          <w:bCs/>
          <w:color w:val="538135" w:themeColor="accent6" w:themeShade="BF"/>
          <w:sz w:val="24"/>
          <w:szCs w:val="24"/>
        </w:rPr>
        <w:lastRenderedPageBreak/>
        <w:t>C</w:t>
      </w:r>
      <w:r w:rsidR="00FE2D15" w:rsidRPr="00EA1A95">
        <w:rPr>
          <w:rFonts w:ascii="Aptos Display" w:eastAsia="Calibri" w:hAnsi="Aptos Display" w:cs="Calibri"/>
          <w:b/>
          <w:bCs/>
          <w:color w:val="538135" w:themeColor="accent6" w:themeShade="BF"/>
          <w:sz w:val="24"/>
          <w:szCs w:val="24"/>
        </w:rPr>
        <w:t>O</w:t>
      </w:r>
      <w:r w:rsidRPr="00EA1A95">
        <w:rPr>
          <w:rFonts w:ascii="Aptos Display" w:eastAsia="Calibri" w:hAnsi="Aptos Display" w:cs="Calibri"/>
          <w:b/>
          <w:bCs/>
          <w:color w:val="538135" w:themeColor="accent6" w:themeShade="BF"/>
          <w:sz w:val="24"/>
          <w:szCs w:val="24"/>
        </w:rPr>
        <w:t>MPLETAREA ȘI DEPUNEREA CERERILOR DE FINANȚARE</w:t>
      </w:r>
      <w:bookmarkEnd w:id="179"/>
      <w:r w:rsidRPr="00EA1A95">
        <w:rPr>
          <w:rFonts w:ascii="Aptos Display" w:eastAsia="Calibri" w:hAnsi="Aptos Display" w:cs="Calibri"/>
          <w:b/>
          <w:bCs/>
          <w:color w:val="538135" w:themeColor="accent6" w:themeShade="BF"/>
          <w:sz w:val="24"/>
          <w:szCs w:val="24"/>
        </w:rPr>
        <w:t xml:space="preserve"> </w:t>
      </w:r>
    </w:p>
    <w:p w14:paraId="00000403" w14:textId="77777777" w:rsidR="00497616" w:rsidRPr="00FE2D15" w:rsidRDefault="00906A94">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180" w:name="_Toc195088821"/>
      <w:r w:rsidRPr="00FE2D15">
        <w:rPr>
          <w:rFonts w:ascii="Aptos Display" w:eastAsia="Calibri" w:hAnsi="Aptos Display" w:cs="Calibri"/>
          <w:b/>
          <w:bCs/>
          <w:color w:val="538135" w:themeColor="accent6" w:themeShade="BF"/>
          <w:sz w:val="24"/>
          <w:szCs w:val="24"/>
        </w:rPr>
        <w:t>Completarea formularului cererii</w:t>
      </w:r>
      <w:bookmarkEnd w:id="180"/>
    </w:p>
    <w:p w14:paraId="7BF433C0" w14:textId="77777777"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Formatul cererii de finanțare MySMIS2021/SMIS2021+ cuprinde toate informațiile necesare pentru completarea corectă și completă a aplicației. Secțiunile cererii de finanțare se completează exclusiv în aplicația electronică MySMIS2021/SMIS2021+.</w:t>
      </w:r>
    </w:p>
    <w:p w14:paraId="6272586A" w14:textId="77777777" w:rsidR="009C0C5C" w:rsidRPr="00FE2D15" w:rsidRDefault="009C0C5C" w:rsidP="009C0C5C">
      <w:pPr>
        <w:spacing w:before="0" w:after="0"/>
        <w:ind w:left="0"/>
        <w:rPr>
          <w:rFonts w:ascii="Aptos Display" w:hAnsi="Aptos Display" w:cstheme="minorHAnsi"/>
          <w:sz w:val="24"/>
          <w:szCs w:val="24"/>
        </w:rPr>
      </w:pPr>
    </w:p>
    <w:p w14:paraId="57B6CA86" w14:textId="77777777"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Cererea de finanțare este compusă din:</w:t>
      </w:r>
    </w:p>
    <w:p w14:paraId="1A8465BA" w14:textId="5BDAFF56" w:rsidR="009C0C5C" w:rsidRPr="00FE2D15" w:rsidRDefault="009C0C5C">
      <w:pPr>
        <w:numPr>
          <w:ilvl w:val="0"/>
          <w:numId w:val="37"/>
        </w:numPr>
        <w:spacing w:before="0" w:after="0"/>
        <w:rPr>
          <w:rFonts w:ascii="Aptos Display" w:hAnsi="Aptos Display" w:cstheme="minorHAnsi"/>
          <w:sz w:val="24"/>
          <w:szCs w:val="24"/>
        </w:rPr>
      </w:pPr>
      <w:r w:rsidRPr="00FE2D15">
        <w:rPr>
          <w:rFonts w:ascii="Aptos Display" w:hAnsi="Aptos Display" w:cstheme="minorHAnsi"/>
          <w:sz w:val="24"/>
          <w:szCs w:val="24"/>
        </w:rPr>
        <w:t xml:space="preserve">Formularul cererii de finanțare, ale cărui secțiuni se completează exclusiv în aplicația MySMIS2021/SMIS2021+. Instrucțiunile, recomandările și clarificările privind modul de completare a secțiunilor sunt disponibile MySMIS2021/SMIS2021+, precum și în </w:t>
      </w:r>
      <w:r w:rsidRPr="00FE2D15">
        <w:rPr>
          <w:rFonts w:ascii="Aptos Display" w:hAnsi="Aptos Display"/>
          <w:b/>
          <w:color w:val="538135" w:themeColor="accent6" w:themeShade="BF"/>
          <w:sz w:val="24"/>
          <w:szCs w:val="24"/>
        </w:rPr>
        <w:t xml:space="preserve">Anexa 2 </w:t>
      </w:r>
      <w:r w:rsidRPr="00FE2D15">
        <w:rPr>
          <w:rFonts w:ascii="Aptos Display" w:hAnsi="Aptos Display"/>
          <w:bCs/>
          <w:sz w:val="24"/>
          <w:szCs w:val="24"/>
        </w:rPr>
        <w:t xml:space="preserve">la </w:t>
      </w:r>
      <w:r w:rsidR="009F79A6" w:rsidRPr="00FE2D15">
        <w:rPr>
          <w:rFonts w:ascii="Aptos Display" w:hAnsi="Aptos Display"/>
          <w:bCs/>
          <w:sz w:val="24"/>
          <w:szCs w:val="24"/>
        </w:rPr>
        <w:t>prezentul ghid</w:t>
      </w:r>
      <w:r w:rsidRPr="00FE2D15">
        <w:rPr>
          <w:rFonts w:ascii="Aptos Display" w:hAnsi="Aptos Display" w:cstheme="minorHAnsi"/>
          <w:bCs/>
          <w:sz w:val="24"/>
          <w:szCs w:val="24"/>
        </w:rPr>
        <w:t>.</w:t>
      </w:r>
      <w:r w:rsidR="009F79A6" w:rsidRPr="00FE2D15">
        <w:rPr>
          <w:rFonts w:ascii="Aptos Display" w:hAnsi="Aptos Display" w:cstheme="minorHAnsi"/>
          <w:bCs/>
          <w:sz w:val="24"/>
          <w:szCs w:val="24"/>
        </w:rPr>
        <w:t xml:space="preserve"> Pentru completarea cererii de finanțare solicitantul va consulta inclusiv manualele și </w:t>
      </w:r>
      <w:proofErr w:type="spellStart"/>
      <w:r w:rsidR="009F79A6" w:rsidRPr="00FE2D15">
        <w:rPr>
          <w:rFonts w:ascii="Aptos Display" w:hAnsi="Aptos Display" w:cstheme="minorHAnsi"/>
          <w:bCs/>
          <w:sz w:val="24"/>
          <w:szCs w:val="24"/>
        </w:rPr>
        <w:t>tutoriale</w:t>
      </w:r>
      <w:r w:rsidR="006667D1" w:rsidRPr="00FE2D15">
        <w:rPr>
          <w:rFonts w:ascii="Aptos Display" w:hAnsi="Aptos Display" w:cstheme="minorHAnsi"/>
          <w:bCs/>
          <w:sz w:val="24"/>
          <w:szCs w:val="24"/>
        </w:rPr>
        <w:t>le</w:t>
      </w:r>
      <w:proofErr w:type="spellEnd"/>
      <w:r w:rsidR="009F79A6" w:rsidRPr="00FE2D15">
        <w:rPr>
          <w:rFonts w:ascii="Aptos Display" w:hAnsi="Aptos Display" w:cstheme="minorHAnsi"/>
          <w:bCs/>
          <w:sz w:val="24"/>
          <w:szCs w:val="24"/>
        </w:rPr>
        <w:t xml:space="preserve"> privind utilizarea MySMIS, disponibile la adresa </w:t>
      </w:r>
      <w:hyperlink r:id="rId25" w:history="1">
        <w:r w:rsidR="008A41A1" w:rsidRPr="00FE2D15">
          <w:rPr>
            <w:rStyle w:val="Hyperlink"/>
            <w:rFonts w:ascii="Aptos Display" w:hAnsi="Aptos Display" w:cstheme="minorHAnsi"/>
            <w:bCs/>
            <w:sz w:val="24"/>
            <w:szCs w:val="24"/>
          </w:rPr>
          <w:t>https://mysmis2021.gov.ro/</w:t>
        </w:r>
      </w:hyperlink>
      <w:r w:rsidR="008A41A1" w:rsidRPr="00FE2D15">
        <w:rPr>
          <w:rFonts w:ascii="Aptos Display" w:hAnsi="Aptos Display" w:cstheme="minorHAnsi"/>
          <w:bCs/>
          <w:sz w:val="24"/>
          <w:szCs w:val="24"/>
        </w:rPr>
        <w:t xml:space="preserve"> </w:t>
      </w:r>
      <w:r w:rsidR="009F79A6" w:rsidRPr="00FE2D15">
        <w:rPr>
          <w:rFonts w:ascii="Aptos Display" w:hAnsi="Aptos Display" w:cstheme="minorHAnsi"/>
          <w:bCs/>
          <w:sz w:val="24"/>
          <w:szCs w:val="24"/>
        </w:rPr>
        <w:t>.</w:t>
      </w:r>
    </w:p>
    <w:p w14:paraId="643F4B63" w14:textId="110311C7" w:rsidR="009C0C5C" w:rsidRPr="00FE2D15" w:rsidRDefault="009C0C5C">
      <w:pPr>
        <w:numPr>
          <w:ilvl w:val="0"/>
          <w:numId w:val="37"/>
        </w:numPr>
        <w:spacing w:before="0" w:after="0"/>
        <w:rPr>
          <w:rFonts w:ascii="Aptos Display" w:hAnsi="Aptos Display" w:cstheme="minorHAnsi"/>
          <w:sz w:val="24"/>
          <w:szCs w:val="24"/>
        </w:rPr>
      </w:pPr>
      <w:r w:rsidRPr="00FE2D15">
        <w:rPr>
          <w:rFonts w:ascii="Aptos Display" w:hAnsi="Aptos Display" w:cstheme="minorHAnsi"/>
          <w:sz w:val="24"/>
          <w:szCs w:val="24"/>
        </w:rPr>
        <w:t>Anexele la formularul cererii de finanțare. Toate aceste documente vor fi încărcate în aplicația MySMIS2021, în format PDF, după ce au fost semnate digital</w:t>
      </w:r>
      <w:r w:rsidR="008A41A1" w:rsidRPr="00FE2D15">
        <w:rPr>
          <w:rFonts w:ascii="Aptos Display" w:hAnsi="Aptos Display" w:cstheme="minorHAnsi"/>
          <w:sz w:val="24"/>
          <w:szCs w:val="24"/>
        </w:rPr>
        <w:t>, cu semnătură electronică extinsă</w:t>
      </w:r>
      <w:r w:rsidR="005753F1" w:rsidRPr="00FE2D15">
        <w:rPr>
          <w:rFonts w:ascii="Aptos Display" w:hAnsi="Aptos Display" w:cstheme="minorHAnsi"/>
          <w:sz w:val="24"/>
          <w:szCs w:val="24"/>
        </w:rPr>
        <w:t>.</w:t>
      </w:r>
    </w:p>
    <w:p w14:paraId="6B3C055B" w14:textId="77777777" w:rsidR="009C0C5C" w:rsidRPr="00FE2D15" w:rsidRDefault="009C0C5C" w:rsidP="009C0C5C">
      <w:pPr>
        <w:spacing w:before="0" w:after="0"/>
        <w:ind w:left="0"/>
        <w:rPr>
          <w:rFonts w:ascii="Aptos Display" w:hAnsi="Aptos Display" w:cstheme="minorHAnsi"/>
          <w:sz w:val="24"/>
          <w:szCs w:val="24"/>
        </w:rPr>
      </w:pPr>
    </w:p>
    <w:p w14:paraId="78A65F94" w14:textId="18FAF5EA"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 xml:space="preserve">Cererea de finanțare </w:t>
      </w:r>
      <w:r w:rsidR="00D44B3B" w:rsidRPr="00FE2D15">
        <w:rPr>
          <w:rFonts w:ascii="Aptos Display" w:hAnsi="Aptos Display" w:cstheme="minorHAnsi"/>
          <w:sz w:val="24"/>
          <w:szCs w:val="24"/>
        </w:rPr>
        <w:t xml:space="preserve">respectă </w:t>
      </w:r>
      <w:r w:rsidRPr="00FE2D15">
        <w:rPr>
          <w:rFonts w:ascii="Aptos Display" w:hAnsi="Aptos Display" w:cstheme="minorHAnsi"/>
          <w:sz w:val="24"/>
          <w:szCs w:val="24"/>
        </w:rPr>
        <w:t>modelul-cadru aprobat prin Ordinul ministrului investițiilor și proiectelor europene nr. 1777/2023 pentru aprobarea conținutului/modelului/formatului/structurii cadru pentru documentele prevăzute la art. 4</w:t>
      </w:r>
      <w:r w:rsidR="00FB04B6" w:rsidRPr="00FE2D15">
        <w:rPr>
          <w:rFonts w:ascii="Aptos Display" w:hAnsi="Aptos Display" w:cstheme="minorHAnsi"/>
          <w:sz w:val="24"/>
          <w:szCs w:val="24"/>
        </w:rPr>
        <w:t>,</w:t>
      </w:r>
      <w:r w:rsidRPr="00FE2D15">
        <w:rPr>
          <w:rFonts w:ascii="Aptos Display" w:hAnsi="Aptos Display" w:cstheme="minorHAnsi"/>
          <w:sz w:val="24"/>
          <w:szCs w:val="24"/>
        </w:rPr>
        <w:t xml:space="preserve"> alin (1) teza întâi, art. 6 alin. (1) și (3), art</w:t>
      </w:r>
      <w:r w:rsidR="005753F1" w:rsidRPr="00FE2D15">
        <w:rPr>
          <w:rFonts w:ascii="Aptos Display" w:hAnsi="Aptos Display" w:cstheme="minorHAnsi"/>
          <w:sz w:val="24"/>
          <w:szCs w:val="24"/>
        </w:rPr>
        <w:t>.</w:t>
      </w:r>
      <w:r w:rsidRPr="00FE2D15">
        <w:rPr>
          <w:rFonts w:ascii="Aptos Display" w:hAnsi="Aptos Display" w:cstheme="minorHAnsi"/>
          <w:sz w:val="24"/>
          <w:szCs w:val="24"/>
        </w:rPr>
        <w:t xml:space="preserve"> 7 alin. (1) și art. 17 alin. (2) din OUG nr. 23/2023 privind instituirea unor măsuri de simplificare și digitalizare pentru gestionarea fondurilor europene aferente Politicii de coeziune 2021—2027.</w:t>
      </w:r>
    </w:p>
    <w:p w14:paraId="21ADA3C8" w14:textId="77777777" w:rsidR="009C0C5C" w:rsidRPr="00FE2D15" w:rsidRDefault="009C0C5C" w:rsidP="009C0C5C">
      <w:pPr>
        <w:spacing w:before="0" w:after="0"/>
        <w:ind w:left="0"/>
        <w:rPr>
          <w:rFonts w:ascii="Aptos Display" w:hAnsi="Aptos Display" w:cstheme="minorHAnsi"/>
          <w:sz w:val="24"/>
          <w:szCs w:val="24"/>
        </w:rPr>
      </w:pPr>
    </w:p>
    <w:p w14:paraId="1D71029B" w14:textId="77777777"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Certificarea aplicației va fi semnată numai de către reprezentantul legal al solicitantului cu semnătură electronică extinsă, certificată în conformitate cu prevederile legale în vigoare.</w:t>
      </w:r>
    </w:p>
    <w:p w14:paraId="137DAAB6" w14:textId="77777777" w:rsidR="009C0C5C" w:rsidRPr="00FE2D15" w:rsidRDefault="009C0C5C" w:rsidP="009C0C5C">
      <w:pPr>
        <w:spacing w:before="0" w:after="0"/>
        <w:ind w:left="0"/>
        <w:rPr>
          <w:rFonts w:ascii="Aptos Display" w:hAnsi="Aptos Display" w:cstheme="minorHAnsi"/>
          <w:sz w:val="24"/>
          <w:szCs w:val="24"/>
        </w:rPr>
      </w:pPr>
    </w:p>
    <w:p w14:paraId="570AB6A6" w14:textId="62DD7335"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 xml:space="preserve">Solicitantul are obligația de a completa cererea de finanțare cu toate informațiile și de a anexa toate documentele solicitate la </w:t>
      </w:r>
      <w:r w:rsidR="00A8420C" w:rsidRPr="00FE2D15">
        <w:rPr>
          <w:rFonts w:ascii="Aptos Display" w:hAnsi="Aptos Display" w:cstheme="minorHAnsi"/>
          <w:b/>
          <w:bCs/>
          <w:color w:val="538135" w:themeColor="accent6" w:themeShade="BF"/>
          <w:sz w:val="24"/>
          <w:szCs w:val="24"/>
        </w:rPr>
        <w:t xml:space="preserve">subcapitolul </w:t>
      </w:r>
      <w:r w:rsidRPr="00FE2D15">
        <w:rPr>
          <w:rFonts w:ascii="Aptos Display" w:hAnsi="Aptos Display" w:cstheme="minorHAnsi"/>
          <w:b/>
          <w:bCs/>
          <w:color w:val="538135" w:themeColor="accent6" w:themeShade="BF"/>
          <w:sz w:val="24"/>
          <w:szCs w:val="24"/>
        </w:rPr>
        <w:t>7.4</w:t>
      </w:r>
      <w:r w:rsidRPr="00FE2D15">
        <w:rPr>
          <w:rFonts w:ascii="Aptos Display" w:hAnsi="Aptos Display" w:cstheme="minorHAnsi"/>
          <w:color w:val="538135" w:themeColor="accent6" w:themeShade="BF"/>
          <w:sz w:val="24"/>
          <w:szCs w:val="24"/>
        </w:rPr>
        <w:t xml:space="preserve"> </w:t>
      </w:r>
      <w:r w:rsidR="00CA1FF5" w:rsidRPr="00FE2D15">
        <w:rPr>
          <w:rFonts w:ascii="Aptos Display" w:hAnsi="Aptos Display"/>
          <w:b/>
          <w:bCs/>
          <w:color w:val="538135" w:themeColor="accent6" w:themeShade="BF"/>
          <w:sz w:val="24"/>
          <w:szCs w:val="24"/>
        </w:rPr>
        <w:t>Anexe și documente obligatorii la depunerea cererii</w:t>
      </w:r>
      <w:r w:rsidRPr="00FE2D15">
        <w:rPr>
          <w:rFonts w:ascii="Aptos Display" w:hAnsi="Aptos Display" w:cstheme="minorHAnsi"/>
          <w:color w:val="538135" w:themeColor="accent6" w:themeShade="BF"/>
          <w:sz w:val="24"/>
          <w:szCs w:val="24"/>
        </w:rPr>
        <w:t xml:space="preserve"> </w:t>
      </w:r>
      <w:r w:rsidRPr="00FE2D15">
        <w:rPr>
          <w:rFonts w:ascii="Aptos Display" w:hAnsi="Aptos Display" w:cstheme="minorHAnsi"/>
          <w:sz w:val="24"/>
          <w:szCs w:val="24"/>
        </w:rPr>
        <w:t>din prezentul ghid, necesare pentru etapa de evaluare tehnico</w:t>
      </w:r>
      <w:r w:rsidR="005753F1" w:rsidRPr="00FE2D15">
        <w:rPr>
          <w:rFonts w:ascii="Aptos Display" w:hAnsi="Aptos Display" w:cstheme="minorHAnsi"/>
          <w:sz w:val="24"/>
          <w:szCs w:val="24"/>
        </w:rPr>
        <w:t xml:space="preserve"> </w:t>
      </w:r>
      <w:r w:rsidRPr="00FE2D15">
        <w:rPr>
          <w:rFonts w:ascii="Aptos Display" w:hAnsi="Aptos Display" w:cstheme="minorHAnsi"/>
          <w:sz w:val="24"/>
          <w:szCs w:val="24"/>
        </w:rPr>
        <w:t xml:space="preserve">- financiară a proiectului, fiind responsabil pentru lipsa unora din aceste informații, documente sau anexe care </w:t>
      </w:r>
      <w:r w:rsidR="005753F1" w:rsidRPr="00FE2D15">
        <w:rPr>
          <w:rFonts w:ascii="Aptos Display" w:hAnsi="Aptos Display" w:cstheme="minorHAnsi"/>
          <w:sz w:val="24"/>
          <w:szCs w:val="24"/>
        </w:rPr>
        <w:t>pot</w:t>
      </w:r>
      <w:r w:rsidRPr="00FE2D15">
        <w:rPr>
          <w:rFonts w:ascii="Aptos Display" w:hAnsi="Aptos Display" w:cstheme="minorHAnsi"/>
          <w:sz w:val="24"/>
          <w:szCs w:val="24"/>
        </w:rPr>
        <w:t xml:space="preserve"> conduce la decizii de respingere a cererii de finanțare în orice etapă de evaluare, selecție și contractare. Documentele se vor transmite în formatul care respectă cerințele de formă și conținut prevăzute în legislația națională și europeană, în situația în care pentru aceste documente este reglementat un format sau conținut standard.</w:t>
      </w:r>
    </w:p>
    <w:p w14:paraId="510DD06D" w14:textId="77777777" w:rsidR="009C0C5C" w:rsidRPr="00FE2D15" w:rsidRDefault="009C0C5C" w:rsidP="009C0C5C">
      <w:pPr>
        <w:spacing w:before="0" w:after="0"/>
        <w:ind w:left="0"/>
        <w:rPr>
          <w:rFonts w:ascii="Aptos Display" w:hAnsi="Aptos Display" w:cstheme="minorHAnsi"/>
          <w:sz w:val="24"/>
          <w:szCs w:val="24"/>
        </w:rPr>
      </w:pPr>
    </w:p>
    <w:p w14:paraId="1A01C270" w14:textId="77777777"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 xml:space="preserve">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w:t>
      </w:r>
      <w:r w:rsidRPr="00FE2D15">
        <w:rPr>
          <w:rFonts w:ascii="Aptos Display" w:hAnsi="Aptos Display" w:cstheme="minorHAnsi"/>
          <w:sz w:val="24"/>
          <w:szCs w:val="24"/>
        </w:rPr>
        <w:lastRenderedPageBreak/>
        <w:t>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p>
    <w:p w14:paraId="508CF830" w14:textId="77777777" w:rsidR="009C0C5C" w:rsidRPr="00FE2D15" w:rsidRDefault="009C0C5C" w:rsidP="009C0C5C">
      <w:pPr>
        <w:spacing w:before="0" w:after="0"/>
        <w:ind w:left="0"/>
        <w:rPr>
          <w:rFonts w:ascii="Aptos Display" w:hAnsi="Aptos Display" w:cstheme="minorHAnsi"/>
          <w:sz w:val="24"/>
          <w:szCs w:val="24"/>
        </w:rPr>
      </w:pPr>
    </w:p>
    <w:p w14:paraId="4B1A1770" w14:textId="77777777"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Completarea corectă și completă a tuturor secțiunilor din cererea de finanțare, precum și anexarea tuturor documentelor solicitate este primul pas în menținerea cererii de finanțare în procesul de verificare, evaluare și selecție.</w:t>
      </w:r>
    </w:p>
    <w:p w14:paraId="430200E6" w14:textId="77777777" w:rsidR="009C0C5C" w:rsidRPr="00FE2D15" w:rsidRDefault="009C0C5C" w:rsidP="009C0C5C">
      <w:pPr>
        <w:spacing w:before="0" w:after="0"/>
        <w:ind w:left="0"/>
        <w:rPr>
          <w:rFonts w:ascii="Aptos Display" w:hAnsi="Aptos Display" w:cstheme="minorHAnsi"/>
          <w:sz w:val="24"/>
          <w:szCs w:val="24"/>
        </w:rPr>
      </w:pPr>
    </w:p>
    <w:p w14:paraId="3EE94FE5" w14:textId="0178B061"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La cererea de finanțare solicitantul anexează, indiferent de apelul de proiecte, declarația unică prin care solicitantul confirmă îndeplinirea condițiilor de eligibilitate și a cerințelor de conformitate administrativă. Aplicația MySMIS2021/SMIS2021+ generează declarația unică care este completată de solicitant și se semnează cu semnătură electronică extinsă de către reprezentantul legal al acestuia sau împuternicitul acestuia.</w:t>
      </w:r>
    </w:p>
    <w:p w14:paraId="17AAE3F4" w14:textId="77777777" w:rsidR="009C0C5C" w:rsidRPr="00FE2D15" w:rsidRDefault="009C0C5C" w:rsidP="009C0C5C">
      <w:pPr>
        <w:spacing w:before="0" w:after="0"/>
        <w:ind w:left="0"/>
        <w:rPr>
          <w:rFonts w:ascii="Aptos Display" w:hAnsi="Aptos Display" w:cstheme="minorHAnsi"/>
          <w:sz w:val="24"/>
          <w:szCs w:val="24"/>
        </w:rPr>
      </w:pPr>
    </w:p>
    <w:p w14:paraId="11F7C05D" w14:textId="77777777"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w:t>
      </w:r>
    </w:p>
    <w:p w14:paraId="689B7684" w14:textId="77777777" w:rsidR="009C0C5C" w:rsidRPr="00FE2D15" w:rsidRDefault="009C0C5C" w:rsidP="009C0C5C">
      <w:pPr>
        <w:spacing w:before="0" w:after="0"/>
        <w:ind w:left="0"/>
        <w:rPr>
          <w:rFonts w:ascii="Aptos Display" w:hAnsi="Aptos Display" w:cstheme="minorHAnsi"/>
          <w:sz w:val="24"/>
          <w:szCs w:val="24"/>
        </w:rPr>
      </w:pPr>
    </w:p>
    <w:p w14:paraId="2F1E91C7" w14:textId="5674C1C3"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 xml:space="preserve">Pentru unele din anexele la cererea de finanțare, acest ghid conține modele </w:t>
      </w:r>
      <w:r w:rsidR="00117E6E" w:rsidRPr="00FE2D15">
        <w:rPr>
          <w:rFonts w:ascii="Aptos Display" w:hAnsi="Aptos Display" w:cstheme="minorHAnsi"/>
          <w:sz w:val="24"/>
          <w:szCs w:val="24"/>
        </w:rPr>
        <w:t>obligatorii sau modele recomandate</w:t>
      </w:r>
      <w:r w:rsidRPr="00FE2D15">
        <w:rPr>
          <w:rFonts w:ascii="Aptos Display" w:hAnsi="Aptos Display" w:cstheme="minorHAnsi"/>
          <w:sz w:val="24"/>
          <w:szCs w:val="24"/>
        </w:rPr>
        <w:t>.</w:t>
      </w:r>
    </w:p>
    <w:p w14:paraId="42CB4161" w14:textId="7C49E73B"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Celelalte documente</w:t>
      </w:r>
      <w:r w:rsidR="00CD2949" w:rsidRPr="00FE2D15">
        <w:rPr>
          <w:rFonts w:ascii="Aptos Display" w:hAnsi="Aptos Display" w:cstheme="minorHAnsi"/>
          <w:sz w:val="24"/>
          <w:szCs w:val="24"/>
        </w:rPr>
        <w:t xml:space="preserve"> (ex: Decizia etapei de încadrare)</w:t>
      </w:r>
      <w:r w:rsidRPr="00FE2D15">
        <w:rPr>
          <w:rFonts w:ascii="Aptos Display" w:hAnsi="Aptos Display" w:cstheme="minorHAnsi"/>
          <w:sz w:val="24"/>
          <w:szCs w:val="24"/>
        </w:rPr>
        <w:t xml:space="preserve"> vor fi scanate, salvate în format </w:t>
      </w:r>
      <w:proofErr w:type="spellStart"/>
      <w:r w:rsidRPr="00FE2D15">
        <w:rPr>
          <w:rFonts w:ascii="Aptos Display" w:hAnsi="Aptos Display" w:cstheme="minorHAnsi"/>
          <w:sz w:val="24"/>
          <w:szCs w:val="24"/>
        </w:rPr>
        <w:t>pdf</w:t>
      </w:r>
      <w:proofErr w:type="spellEnd"/>
      <w:r w:rsidRPr="00FE2D15">
        <w:rPr>
          <w:rFonts w:ascii="Aptos Display" w:hAnsi="Aptos Display" w:cstheme="minorHAnsi"/>
          <w:sz w:val="24"/>
          <w:szCs w:val="24"/>
        </w:rPr>
        <w:t>, semnate digital și încărcate în sistemul informatic MySMIS, la completarea cererii de finanțare sau la contractare în conformitate cu cele menționate în cadrul prezentei secțiuni. Documentele încărcate în aplicația MySMIS/SMIS2021+, ca parte integrantă a cererii de finanțare, trebuie să fie lizibile și complete</w:t>
      </w:r>
      <w:r w:rsidR="00CD2949" w:rsidRPr="00FE2D15">
        <w:rPr>
          <w:rFonts w:ascii="Aptos Display" w:hAnsi="Aptos Display" w:cstheme="minorHAnsi"/>
          <w:sz w:val="24"/>
          <w:szCs w:val="24"/>
        </w:rPr>
        <w:t>, denumite corespunzător și complete</w:t>
      </w:r>
      <w:r w:rsidRPr="00FE2D15">
        <w:rPr>
          <w:rFonts w:ascii="Aptos Display" w:hAnsi="Aptos Display" w:cstheme="minorHAnsi"/>
          <w:sz w:val="24"/>
          <w:szCs w:val="24"/>
        </w:rPr>
        <w:t>. Se recomandă</w:t>
      </w:r>
      <w:r w:rsidR="00D44B3B" w:rsidRPr="00FE2D15">
        <w:rPr>
          <w:rFonts w:ascii="Aptos Display" w:hAnsi="Aptos Display" w:cstheme="minorHAnsi"/>
          <w:sz w:val="24"/>
          <w:szCs w:val="24"/>
        </w:rPr>
        <w:t>,</w:t>
      </w:r>
      <w:r w:rsidRPr="00FE2D15">
        <w:rPr>
          <w:rFonts w:ascii="Aptos Display" w:hAnsi="Aptos Display" w:cstheme="minorHAnsi"/>
          <w:sz w:val="24"/>
          <w:szCs w:val="24"/>
        </w:rPr>
        <w:t xml:space="preserve"> așadar</w:t>
      </w:r>
      <w:r w:rsidR="00D44B3B" w:rsidRPr="00FE2D15">
        <w:rPr>
          <w:rFonts w:ascii="Aptos Display" w:hAnsi="Aptos Display" w:cstheme="minorHAnsi"/>
          <w:sz w:val="24"/>
          <w:szCs w:val="24"/>
        </w:rPr>
        <w:t xml:space="preserve">, </w:t>
      </w:r>
      <w:r w:rsidRPr="00FE2D15">
        <w:rPr>
          <w:rFonts w:ascii="Aptos Display" w:hAnsi="Aptos Display" w:cstheme="minorHAnsi"/>
          <w:sz w:val="24"/>
          <w:szCs w:val="24"/>
        </w:rPr>
        <w:t>o atenție sporită la scanarea documentelor</w:t>
      </w:r>
      <w:r w:rsidR="00CD2949" w:rsidRPr="00FE2D15">
        <w:rPr>
          <w:rFonts w:ascii="Aptos Display" w:hAnsi="Aptos Display" w:cstheme="minorHAnsi"/>
          <w:sz w:val="24"/>
          <w:szCs w:val="24"/>
        </w:rPr>
        <w:t>, în special a celor de mari dimensiuni (planșe, schițe, tabele),</w:t>
      </w:r>
      <w:r w:rsidRPr="00FE2D15">
        <w:rPr>
          <w:rFonts w:ascii="Aptos Display" w:hAnsi="Aptos Display" w:cstheme="minorHAnsi"/>
          <w:sz w:val="24"/>
          <w:szCs w:val="24"/>
        </w:rPr>
        <w:t xml:space="preserve">  pentru a se asigura lizibilitatea.</w:t>
      </w:r>
    </w:p>
    <w:p w14:paraId="0A980806" w14:textId="77777777" w:rsidR="009C0C5C" w:rsidRPr="00FE2D15" w:rsidRDefault="009C0C5C" w:rsidP="009C0C5C">
      <w:pPr>
        <w:spacing w:before="0" w:after="0"/>
        <w:ind w:left="0"/>
        <w:rPr>
          <w:rFonts w:ascii="Aptos Display" w:hAnsi="Aptos Display" w:cstheme="minorHAnsi"/>
          <w:sz w:val="24"/>
          <w:szCs w:val="24"/>
        </w:rPr>
      </w:pPr>
    </w:p>
    <w:p w14:paraId="0578833C" w14:textId="3380316E" w:rsidR="009C0C5C" w:rsidRPr="00FE2D15" w:rsidRDefault="009C0C5C" w:rsidP="009C0C5C">
      <w:pPr>
        <w:spacing w:before="0" w:after="0"/>
        <w:ind w:left="0"/>
        <w:rPr>
          <w:rFonts w:ascii="Aptos Display" w:hAnsi="Aptos Display" w:cstheme="minorHAnsi"/>
          <w:sz w:val="24"/>
          <w:szCs w:val="24"/>
        </w:rPr>
      </w:pPr>
      <w:r w:rsidRPr="00FE2D15">
        <w:rPr>
          <w:rFonts w:ascii="Aptos Display" w:hAnsi="Aptos Display" w:cstheme="minorHAnsi"/>
          <w:sz w:val="24"/>
          <w:szCs w:val="24"/>
        </w:rPr>
        <w:t xml:space="preserve">Completarea </w:t>
      </w:r>
      <w:r w:rsidR="00D44B3B" w:rsidRPr="00FE2D15">
        <w:rPr>
          <w:rFonts w:ascii="Aptos Display" w:hAnsi="Aptos Display" w:cstheme="minorHAnsi"/>
          <w:sz w:val="24"/>
          <w:szCs w:val="24"/>
        </w:rPr>
        <w:t>c</w:t>
      </w:r>
      <w:r w:rsidRPr="00FE2D15">
        <w:rPr>
          <w:rFonts w:ascii="Aptos Display" w:hAnsi="Aptos Display" w:cstheme="minorHAnsi"/>
          <w:sz w:val="24"/>
          <w:szCs w:val="24"/>
        </w:rPr>
        <w:t>ererii de finanțare în mod clar şi coerent va facilita procesul de evaluare. În acest scop, este necesar ca solicitantul să furnizeze informațiile într-o manieră concisă, dar completă, să prezinte date relevante pentru înțelegerea proiectului, acțiunile concrete propuse în proiect, indicând clar legătura cu obiectivele şi scopul proiectului, să cuantifice pe cât posibil rezultatele, beneficiile şi costurile proiectului, să prezinte un calendar realist de implementare etc.</w:t>
      </w:r>
    </w:p>
    <w:p w14:paraId="4E5F7C1E" w14:textId="77777777" w:rsidR="009C0C5C" w:rsidRPr="00FE2D15" w:rsidRDefault="009C0C5C" w:rsidP="009C0C5C">
      <w:pPr>
        <w:spacing w:before="0" w:after="0"/>
        <w:ind w:left="0"/>
        <w:rPr>
          <w:rFonts w:ascii="Aptos Display" w:hAnsi="Aptos Display" w:cstheme="minorHAnsi"/>
          <w:sz w:val="24"/>
          <w:szCs w:val="24"/>
        </w:rPr>
      </w:pPr>
    </w:p>
    <w:p w14:paraId="0000041C" w14:textId="77777777" w:rsidR="00497616" w:rsidRPr="00FE2D15" w:rsidRDefault="00906A94">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181" w:name="_Toc195088822"/>
      <w:r w:rsidRPr="00FE2D15">
        <w:rPr>
          <w:rFonts w:ascii="Aptos Display" w:eastAsia="Calibri" w:hAnsi="Aptos Display" w:cs="Calibri"/>
          <w:b/>
          <w:bCs/>
          <w:color w:val="538135" w:themeColor="accent6" w:themeShade="BF"/>
          <w:sz w:val="24"/>
          <w:szCs w:val="24"/>
        </w:rPr>
        <w:t>Limba utilizată în completarea cererii de finanțare</w:t>
      </w:r>
      <w:bookmarkEnd w:id="181"/>
    </w:p>
    <w:p w14:paraId="3DFF36FB" w14:textId="640A6AF3" w:rsidR="00D60E7D" w:rsidRPr="00FE2D15" w:rsidRDefault="00D60E7D" w:rsidP="00D60E7D">
      <w:pPr>
        <w:spacing w:before="0" w:after="0"/>
        <w:ind w:left="0"/>
        <w:rPr>
          <w:rFonts w:ascii="Aptos Display" w:hAnsi="Aptos Display" w:cstheme="minorHAnsi"/>
          <w:sz w:val="24"/>
          <w:szCs w:val="24"/>
        </w:rPr>
      </w:pPr>
      <w:r w:rsidRPr="00FE2D15">
        <w:rPr>
          <w:rFonts w:ascii="Aptos Display" w:hAnsi="Aptos Display" w:cstheme="minorHAnsi"/>
          <w:sz w:val="24"/>
          <w:szCs w:val="24"/>
        </w:rPr>
        <w:t xml:space="preserve">Cererea de finanțare </w:t>
      </w:r>
      <w:r w:rsidR="00D44B3B" w:rsidRPr="00FE2D15">
        <w:rPr>
          <w:rFonts w:ascii="Aptos Display" w:hAnsi="Aptos Display" w:cstheme="minorHAnsi"/>
          <w:sz w:val="24"/>
          <w:szCs w:val="24"/>
        </w:rPr>
        <w:t xml:space="preserve">și anexele acesteia </w:t>
      </w:r>
      <w:r w:rsidRPr="00FE2D15">
        <w:rPr>
          <w:rFonts w:ascii="Aptos Display" w:hAnsi="Aptos Display" w:cstheme="minorHAnsi"/>
          <w:sz w:val="24"/>
          <w:szCs w:val="24"/>
        </w:rPr>
        <w:t>trebuie să fie întocmită în limba română. Documentele redactate în altă limbă vor fi însoțite, în mod obligatoriu de traducere legalizată sau autorizată.</w:t>
      </w:r>
    </w:p>
    <w:p w14:paraId="3130BEBD" w14:textId="77777777" w:rsidR="00D44B3B" w:rsidRPr="00FE2D15" w:rsidRDefault="00D44B3B" w:rsidP="00D60E7D">
      <w:pPr>
        <w:spacing w:before="0" w:after="0"/>
        <w:ind w:left="0"/>
        <w:rPr>
          <w:rFonts w:ascii="Aptos Display" w:hAnsi="Aptos Display" w:cstheme="minorHAnsi"/>
          <w:sz w:val="24"/>
          <w:szCs w:val="24"/>
        </w:rPr>
      </w:pPr>
    </w:p>
    <w:p w14:paraId="4DC607AF" w14:textId="1750AAC4" w:rsidR="00D60E7D" w:rsidRPr="00FE2D15" w:rsidRDefault="00D44B3B" w:rsidP="000A43FE">
      <w:pPr>
        <w:spacing w:before="0" w:after="0"/>
        <w:ind w:left="0"/>
        <w:rPr>
          <w:rFonts w:ascii="Aptos Display" w:hAnsi="Aptos Display" w:cstheme="minorHAnsi"/>
          <w:sz w:val="24"/>
          <w:szCs w:val="24"/>
        </w:rPr>
      </w:pPr>
      <w:r w:rsidRPr="00FE2D15">
        <w:rPr>
          <w:rFonts w:ascii="Aptos Display" w:hAnsi="Aptos Display"/>
          <w:sz w:val="24"/>
          <w:szCs w:val="24"/>
        </w:rPr>
        <w:lastRenderedPageBreak/>
        <w:t>Cererile de finanțare depuse în altă limbă vor respinse automat din procesul de evaluare, selecție și contractare, respectiv de la finanțare, pentru nerespectarea cerinței de la acest subcapitol de transmitere a cererii de finanțare, fără a mai fi evaluate.</w:t>
      </w:r>
    </w:p>
    <w:p w14:paraId="6E179929" w14:textId="77777777" w:rsidR="000A43FE" w:rsidRPr="00FE2D15" w:rsidRDefault="000A43FE" w:rsidP="000A43FE">
      <w:pPr>
        <w:spacing w:before="0" w:after="0"/>
        <w:ind w:left="0"/>
        <w:rPr>
          <w:rFonts w:ascii="Aptos Display" w:hAnsi="Aptos Display" w:cstheme="minorHAnsi"/>
          <w:sz w:val="24"/>
          <w:szCs w:val="24"/>
        </w:rPr>
      </w:pPr>
    </w:p>
    <w:p w14:paraId="0000041F" w14:textId="73AA03D2" w:rsidR="00497616" w:rsidRPr="00FE2D15" w:rsidRDefault="00906A94">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182" w:name="_Toc195088823"/>
      <w:r w:rsidRPr="00FE2D15">
        <w:rPr>
          <w:rFonts w:ascii="Aptos Display" w:eastAsia="Calibri" w:hAnsi="Aptos Display" w:cs="Calibri"/>
          <w:b/>
          <w:bCs/>
          <w:color w:val="538135" w:themeColor="accent6" w:themeShade="BF"/>
          <w:sz w:val="24"/>
          <w:szCs w:val="24"/>
        </w:rPr>
        <w:t>Metodologia de justificare și detaliere a bugetului cererii de finanțare</w:t>
      </w:r>
      <w:bookmarkEnd w:id="182"/>
    </w:p>
    <w:p w14:paraId="09E7D1FA" w14:textId="112416C3" w:rsidR="00D60E7D" w:rsidRPr="00FE2D15" w:rsidRDefault="00D60E7D" w:rsidP="00D60E7D">
      <w:pPr>
        <w:spacing w:before="0" w:after="0"/>
        <w:ind w:left="0"/>
        <w:rPr>
          <w:rFonts w:ascii="Aptos Display" w:hAnsi="Aptos Display" w:cstheme="minorHAnsi"/>
          <w:sz w:val="24"/>
          <w:szCs w:val="24"/>
        </w:rPr>
      </w:pPr>
      <w:r w:rsidRPr="00FE2D15">
        <w:rPr>
          <w:rFonts w:ascii="Aptos Display" w:hAnsi="Aptos Display" w:cstheme="minorHAnsi"/>
          <w:sz w:val="24"/>
          <w:szCs w:val="24"/>
        </w:rPr>
        <w:t>Bugetul proiectului este cuprins în cererea de finanțare și este întocmit în lei, astfel încât să respecte formatul-cadru și conținutul minim aprobat prin Ordinul ministrului investițiilor și proiectelor europene nr. 1777/03.05.2023</w:t>
      </w:r>
      <w:r w:rsidR="00AC378C" w:rsidRPr="00FE2D15">
        <w:rPr>
          <w:rFonts w:ascii="Aptos Display" w:hAnsi="Aptos Display" w:cstheme="minorHAnsi"/>
          <w:sz w:val="24"/>
          <w:szCs w:val="24"/>
        </w:rPr>
        <w:t xml:space="preserve"> pentru aprobarea conținutului/modelului/formatului/structurii cadru pentru documentele prevăzute la art. 4, alin (1) teza întâi, art. 6 alin. (1) și (3), art. 7 alin. (1) și art. 17 alin. (2) din OUG nr. 23/2023 privind instituirea unor măsuri de simplificare și digitalizare pentru gestionarea fondurilor europene aferente Politicii de coeziune 2021—2027</w:t>
      </w:r>
      <w:r w:rsidRPr="00FE2D15">
        <w:rPr>
          <w:rFonts w:ascii="Aptos Display" w:hAnsi="Aptos Display" w:cstheme="minorHAnsi"/>
          <w:sz w:val="24"/>
          <w:szCs w:val="24"/>
        </w:rPr>
        <w:t>.</w:t>
      </w:r>
    </w:p>
    <w:p w14:paraId="1D6F1A12" w14:textId="77777777" w:rsidR="00D60E7D" w:rsidRPr="00FE2D15" w:rsidRDefault="00D60E7D" w:rsidP="00D60E7D">
      <w:pPr>
        <w:spacing w:before="0" w:after="0"/>
        <w:ind w:left="0"/>
        <w:rPr>
          <w:rFonts w:ascii="Aptos Display" w:hAnsi="Aptos Display" w:cstheme="minorHAnsi"/>
          <w:sz w:val="24"/>
          <w:szCs w:val="24"/>
        </w:rPr>
      </w:pPr>
    </w:p>
    <w:p w14:paraId="4A47EB7F" w14:textId="77777777" w:rsidR="00D60E7D" w:rsidRPr="00FE2D15" w:rsidRDefault="00D60E7D" w:rsidP="00D60E7D">
      <w:pPr>
        <w:spacing w:before="0" w:after="0"/>
        <w:ind w:left="0"/>
        <w:rPr>
          <w:rFonts w:ascii="Aptos Display" w:hAnsi="Aptos Display" w:cstheme="minorHAnsi"/>
          <w:sz w:val="24"/>
          <w:szCs w:val="24"/>
        </w:rPr>
      </w:pPr>
      <w:r w:rsidRPr="00FE2D15">
        <w:rPr>
          <w:rFonts w:ascii="Aptos Display" w:hAnsi="Aptos Display" w:cstheme="minorHAnsi"/>
          <w:sz w:val="24"/>
          <w:szCs w:val="24"/>
        </w:rPr>
        <w:t>Corectitudinea, coerența documentelor și informațiilor financiare, precum și justificarea acestora este esențială în procesul de evaluare și selecție.</w:t>
      </w:r>
    </w:p>
    <w:p w14:paraId="7F250865" w14:textId="77777777" w:rsidR="00D60E7D" w:rsidRPr="00FE2D15" w:rsidRDefault="00D60E7D" w:rsidP="00D60E7D">
      <w:pPr>
        <w:spacing w:before="0" w:after="0"/>
        <w:ind w:left="0"/>
        <w:rPr>
          <w:rFonts w:ascii="Aptos Display" w:hAnsi="Aptos Display" w:cstheme="minorHAnsi"/>
          <w:sz w:val="24"/>
          <w:szCs w:val="24"/>
        </w:rPr>
      </w:pPr>
    </w:p>
    <w:p w14:paraId="4AC001E7" w14:textId="5008077A" w:rsidR="00D60E7D" w:rsidRPr="00FE2D15" w:rsidRDefault="00D60E7D" w:rsidP="00D60E7D">
      <w:pPr>
        <w:spacing w:before="0" w:after="0"/>
        <w:ind w:left="0"/>
        <w:rPr>
          <w:rFonts w:ascii="Aptos Display" w:hAnsi="Aptos Display" w:cstheme="minorHAnsi"/>
          <w:sz w:val="24"/>
          <w:szCs w:val="24"/>
        </w:rPr>
      </w:pPr>
      <w:r w:rsidRPr="00FE2D15">
        <w:rPr>
          <w:rFonts w:ascii="Aptos Display" w:hAnsi="Aptos Display" w:cstheme="minorHAnsi"/>
          <w:sz w:val="24"/>
          <w:szCs w:val="24"/>
        </w:rPr>
        <w:t xml:space="preserve"> Solicitantul are obligația de a asigura fonduri suficiente și realiste în bugetul proiectului, precum și termene realiste pentru realizarea activităților, cu încadrarea în limitele maxime prevăzute pentru bugetul sau după caz</w:t>
      </w:r>
      <w:r w:rsidR="00CE1DC2" w:rsidRPr="00FE2D15">
        <w:rPr>
          <w:rFonts w:ascii="Aptos Display" w:hAnsi="Aptos Display" w:cstheme="minorHAnsi"/>
          <w:sz w:val="24"/>
          <w:szCs w:val="24"/>
        </w:rPr>
        <w:t>,</w:t>
      </w:r>
      <w:r w:rsidRPr="00FE2D15">
        <w:rPr>
          <w:rFonts w:ascii="Aptos Display" w:hAnsi="Aptos Display" w:cstheme="minorHAnsi"/>
          <w:sz w:val="24"/>
          <w:szCs w:val="24"/>
        </w:rPr>
        <w:t xml:space="preserve"> durata maximă de implementare a proiectului.</w:t>
      </w:r>
    </w:p>
    <w:p w14:paraId="4315D475" w14:textId="77777777" w:rsidR="00D60E7D" w:rsidRPr="00FE2D15" w:rsidRDefault="00D60E7D" w:rsidP="00D60E7D">
      <w:pPr>
        <w:spacing w:before="0" w:after="0"/>
        <w:ind w:left="0"/>
        <w:rPr>
          <w:rFonts w:ascii="Aptos Display" w:hAnsi="Aptos Display" w:cstheme="minorHAnsi"/>
          <w:sz w:val="24"/>
          <w:szCs w:val="24"/>
        </w:rPr>
      </w:pPr>
    </w:p>
    <w:p w14:paraId="378468AB" w14:textId="4949BF17" w:rsidR="00D60E7D" w:rsidRPr="00FE2D15" w:rsidRDefault="00D60E7D" w:rsidP="00D60E7D">
      <w:pPr>
        <w:spacing w:before="0" w:after="0"/>
        <w:ind w:left="0"/>
        <w:rPr>
          <w:rFonts w:ascii="Aptos Display" w:hAnsi="Aptos Display" w:cstheme="minorHAnsi"/>
          <w:sz w:val="24"/>
          <w:szCs w:val="24"/>
        </w:rPr>
      </w:pPr>
      <w:r w:rsidRPr="00FE2D15">
        <w:rPr>
          <w:rFonts w:ascii="Aptos Display" w:hAnsi="Aptos Display" w:cstheme="minorHAnsi"/>
          <w:sz w:val="24"/>
          <w:szCs w:val="24"/>
        </w:rPr>
        <w:t xml:space="preserve">Bugetul proiectului este cuprins în cererea de finanțare și are conținutul minim </w:t>
      </w:r>
      <w:r w:rsidR="00F4078B" w:rsidRPr="00FE2D15">
        <w:rPr>
          <w:rFonts w:ascii="Aptos Display" w:hAnsi="Aptos Display" w:cstheme="minorHAnsi"/>
          <w:sz w:val="24"/>
          <w:szCs w:val="24"/>
        </w:rPr>
        <w:t xml:space="preserve">aprobat prin Ordinul ministrului investițiilor și proiectelor europene nr. 1.777/2023, </w:t>
      </w:r>
      <w:r w:rsidRPr="00FE2D15">
        <w:rPr>
          <w:rFonts w:ascii="Aptos Display" w:hAnsi="Aptos Display" w:cstheme="minorHAnsi"/>
          <w:sz w:val="24"/>
          <w:szCs w:val="24"/>
        </w:rPr>
        <w:t xml:space="preserve">prezentat </w:t>
      </w:r>
      <w:r w:rsidRPr="00FE2D15">
        <w:rPr>
          <w:rFonts w:ascii="Aptos Display" w:hAnsi="Aptos Display" w:cstheme="minorHAnsi"/>
          <w:color w:val="538135" w:themeColor="accent6" w:themeShade="BF"/>
          <w:sz w:val="24"/>
          <w:szCs w:val="24"/>
        </w:rPr>
        <w:t xml:space="preserve">în </w:t>
      </w:r>
      <w:r w:rsidR="00151493" w:rsidRPr="00FE2D15">
        <w:rPr>
          <w:rFonts w:ascii="Aptos Display" w:hAnsi="Aptos Display" w:cstheme="minorHAnsi"/>
          <w:b/>
          <w:color w:val="538135" w:themeColor="accent6" w:themeShade="BF"/>
          <w:sz w:val="24"/>
          <w:szCs w:val="24"/>
        </w:rPr>
        <w:t>A</w:t>
      </w:r>
      <w:r w:rsidRPr="00FE2D15">
        <w:rPr>
          <w:rFonts w:ascii="Aptos Display" w:hAnsi="Aptos Display" w:cstheme="minorHAnsi"/>
          <w:b/>
          <w:color w:val="538135" w:themeColor="accent6" w:themeShade="BF"/>
          <w:sz w:val="24"/>
          <w:szCs w:val="24"/>
        </w:rPr>
        <w:t xml:space="preserve">nexa 1 </w:t>
      </w:r>
      <w:r w:rsidRPr="00FE2D15">
        <w:rPr>
          <w:rFonts w:ascii="Aptos Display" w:hAnsi="Aptos Display" w:cstheme="minorHAnsi"/>
          <w:bCs/>
          <w:sz w:val="24"/>
          <w:szCs w:val="24"/>
        </w:rPr>
        <w:t>la prezentul ghid</w:t>
      </w:r>
      <w:r w:rsidR="00F4078B" w:rsidRPr="00FE2D15">
        <w:rPr>
          <w:rFonts w:ascii="Aptos Display" w:hAnsi="Aptos Display" w:cstheme="minorHAnsi"/>
          <w:bCs/>
          <w:sz w:val="24"/>
          <w:szCs w:val="24"/>
        </w:rPr>
        <w:t xml:space="preserve">. Bugetul proiectului se generează în cadrul </w:t>
      </w:r>
      <w:proofErr w:type="spellStart"/>
      <w:r w:rsidR="00F4078B" w:rsidRPr="00FE2D15">
        <w:rPr>
          <w:rFonts w:ascii="Aptos Display" w:hAnsi="Aptos Display" w:cstheme="minorHAnsi"/>
          <w:bCs/>
          <w:sz w:val="24"/>
          <w:szCs w:val="24"/>
        </w:rPr>
        <w:t>aplicaţiei</w:t>
      </w:r>
      <w:proofErr w:type="spellEnd"/>
      <w:r w:rsidR="00F4078B" w:rsidRPr="00FE2D15">
        <w:rPr>
          <w:rFonts w:ascii="Aptos Display" w:hAnsi="Aptos Display" w:cstheme="minorHAnsi"/>
          <w:bCs/>
          <w:sz w:val="24"/>
          <w:szCs w:val="24"/>
        </w:rPr>
        <w:t xml:space="preserve"> MySMIS2021/SMIS2021+.</w:t>
      </w:r>
      <w:r w:rsidRPr="00FE2D15">
        <w:rPr>
          <w:rFonts w:ascii="Aptos Display" w:hAnsi="Aptos Display" w:cstheme="minorHAnsi"/>
          <w:sz w:val="24"/>
          <w:szCs w:val="24"/>
        </w:rPr>
        <w:t xml:space="preserve"> </w:t>
      </w:r>
      <w:r w:rsidR="00191E05" w:rsidRPr="00FE2D15">
        <w:rPr>
          <w:rFonts w:ascii="Aptos Display" w:hAnsi="Aptos Display" w:cstheme="minorHAnsi"/>
          <w:sz w:val="24"/>
          <w:szCs w:val="24"/>
        </w:rPr>
        <w:t xml:space="preserve">Pentru proiectele de investiții, care prevăd lucrări, bugetul proiectului se corelează cu devizul general al </w:t>
      </w:r>
      <w:proofErr w:type="spellStart"/>
      <w:r w:rsidR="00191E05" w:rsidRPr="00FE2D15">
        <w:rPr>
          <w:rFonts w:ascii="Aptos Display" w:hAnsi="Aptos Display" w:cstheme="minorHAnsi"/>
          <w:sz w:val="24"/>
          <w:szCs w:val="24"/>
        </w:rPr>
        <w:t>investiţiei</w:t>
      </w:r>
      <w:proofErr w:type="spellEnd"/>
      <w:r w:rsidR="00191E05" w:rsidRPr="00FE2D15">
        <w:rPr>
          <w:rFonts w:ascii="Aptos Display" w:hAnsi="Aptos Display" w:cstheme="minorHAnsi"/>
          <w:sz w:val="24"/>
          <w:szCs w:val="24"/>
        </w:rPr>
        <w:t>, întocmit în conformitate cu prevederile Hotărârii Guvernului nr. 907/2016, cu modificările şi completările ulterioare.</w:t>
      </w:r>
    </w:p>
    <w:p w14:paraId="6DB02BA1" w14:textId="77777777" w:rsidR="00D60E7D" w:rsidRPr="00FE2D15" w:rsidRDefault="00D60E7D" w:rsidP="00D60E7D">
      <w:pPr>
        <w:spacing w:before="0" w:after="0"/>
        <w:ind w:left="0"/>
        <w:rPr>
          <w:rFonts w:ascii="Aptos Display" w:hAnsi="Aptos Display" w:cstheme="minorHAnsi"/>
          <w:sz w:val="24"/>
          <w:szCs w:val="24"/>
        </w:rPr>
      </w:pPr>
    </w:p>
    <w:p w14:paraId="3D1358FB" w14:textId="53DA441D" w:rsidR="00D60E7D" w:rsidRPr="00FE2D15" w:rsidRDefault="00D60E7D" w:rsidP="00CE1DC2">
      <w:pPr>
        <w:spacing w:before="0" w:after="0"/>
        <w:ind w:left="0"/>
        <w:rPr>
          <w:rFonts w:ascii="Aptos Display" w:hAnsi="Aptos Display" w:cstheme="minorHAnsi"/>
          <w:sz w:val="24"/>
          <w:szCs w:val="24"/>
        </w:rPr>
      </w:pPr>
      <w:r w:rsidRPr="00FE2D15">
        <w:rPr>
          <w:rFonts w:ascii="Aptos Display" w:hAnsi="Aptos Display" w:cstheme="minorHAnsi"/>
          <w:sz w:val="24"/>
          <w:szCs w:val="24"/>
        </w:rPr>
        <w:t xml:space="preserve">La întocmirea </w:t>
      </w:r>
      <w:r w:rsidR="00CE1DC2" w:rsidRPr="00FE2D15">
        <w:rPr>
          <w:rFonts w:ascii="Aptos Display" w:hAnsi="Aptos Display" w:cstheme="minorHAnsi"/>
          <w:sz w:val="24"/>
          <w:szCs w:val="24"/>
        </w:rPr>
        <w:t>acestuia</w:t>
      </w:r>
      <w:r w:rsidRPr="00FE2D15">
        <w:rPr>
          <w:rFonts w:ascii="Aptos Display" w:hAnsi="Aptos Display" w:cstheme="minorHAnsi"/>
          <w:sz w:val="24"/>
          <w:szCs w:val="24"/>
        </w:rPr>
        <w:t>, solicitantul va avea în vedere că valorile pe care se fundamentează bugetul trebuie să respecte prevederile art. 5</w:t>
      </w:r>
      <w:r w:rsidR="00CE1DC2" w:rsidRPr="00FE2D15">
        <w:rPr>
          <w:rFonts w:ascii="Aptos Display" w:hAnsi="Aptos Display" w:cstheme="minorHAnsi"/>
          <w:sz w:val="24"/>
          <w:szCs w:val="24"/>
        </w:rPr>
        <w:t>,</w:t>
      </w:r>
      <w:r w:rsidRPr="00FE2D15">
        <w:rPr>
          <w:rFonts w:ascii="Aptos Display" w:hAnsi="Aptos Display" w:cstheme="minorHAnsi"/>
          <w:sz w:val="24"/>
          <w:szCs w:val="24"/>
        </w:rPr>
        <w:t xml:space="preserve"> lit. d) și e) din Ordonanța de urgență a Guvernului nr. 66/2011 </w:t>
      </w:r>
      <w:r w:rsidR="00745E86" w:rsidRPr="00FE2D15">
        <w:rPr>
          <w:rFonts w:ascii="Aptos Display" w:hAnsi="Aptos Display" w:cstheme="minorHAnsi"/>
          <w:sz w:val="24"/>
          <w:szCs w:val="24"/>
        </w:rPr>
        <w:t xml:space="preserve">privind prevenirea, constatarea şi </w:t>
      </w:r>
      <w:proofErr w:type="spellStart"/>
      <w:r w:rsidR="00745E86" w:rsidRPr="00FE2D15">
        <w:rPr>
          <w:rFonts w:ascii="Aptos Display" w:hAnsi="Aptos Display" w:cstheme="minorHAnsi"/>
          <w:sz w:val="24"/>
          <w:szCs w:val="24"/>
        </w:rPr>
        <w:t>sancţionarea</w:t>
      </w:r>
      <w:proofErr w:type="spellEnd"/>
      <w:r w:rsidR="00745E86" w:rsidRPr="00FE2D15">
        <w:rPr>
          <w:rFonts w:ascii="Aptos Display" w:hAnsi="Aptos Display" w:cstheme="minorHAnsi"/>
          <w:sz w:val="24"/>
          <w:szCs w:val="24"/>
        </w:rPr>
        <w:t xml:space="preserve"> neregulilor apărute în </w:t>
      </w:r>
      <w:proofErr w:type="spellStart"/>
      <w:r w:rsidR="00745E86" w:rsidRPr="00FE2D15">
        <w:rPr>
          <w:rFonts w:ascii="Aptos Display" w:hAnsi="Aptos Display" w:cstheme="minorHAnsi"/>
          <w:sz w:val="24"/>
          <w:szCs w:val="24"/>
        </w:rPr>
        <w:t>obţinerea</w:t>
      </w:r>
      <w:proofErr w:type="spellEnd"/>
      <w:r w:rsidR="00745E86" w:rsidRPr="00FE2D15">
        <w:rPr>
          <w:rFonts w:ascii="Aptos Display" w:hAnsi="Aptos Display" w:cstheme="minorHAnsi"/>
          <w:sz w:val="24"/>
          <w:szCs w:val="24"/>
        </w:rPr>
        <w:t xml:space="preserve"> şi utilizarea fondurilor europene şi/sau a fondurilor publice </w:t>
      </w:r>
      <w:proofErr w:type="spellStart"/>
      <w:r w:rsidR="00745E86" w:rsidRPr="00FE2D15">
        <w:rPr>
          <w:rFonts w:ascii="Aptos Display" w:hAnsi="Aptos Display" w:cstheme="minorHAnsi"/>
          <w:sz w:val="24"/>
          <w:szCs w:val="24"/>
        </w:rPr>
        <w:t>naţionale</w:t>
      </w:r>
      <w:proofErr w:type="spellEnd"/>
      <w:r w:rsidR="00745E86" w:rsidRPr="00FE2D15">
        <w:rPr>
          <w:rFonts w:ascii="Aptos Display" w:hAnsi="Aptos Display" w:cstheme="minorHAnsi"/>
          <w:sz w:val="24"/>
          <w:szCs w:val="24"/>
        </w:rPr>
        <w:t xml:space="preserve"> aferente acestora, aprobată cu modificări şi completări prin Legea nr. 142/2012, cu modificările şi completările ulterioare</w:t>
      </w:r>
      <w:r w:rsidRPr="00FE2D15">
        <w:rPr>
          <w:rFonts w:ascii="Aptos Display" w:hAnsi="Aptos Display" w:cstheme="minorHAnsi"/>
          <w:sz w:val="24"/>
          <w:szCs w:val="24"/>
        </w:rPr>
        <w:t>.</w:t>
      </w:r>
    </w:p>
    <w:p w14:paraId="2A496E93" w14:textId="77777777" w:rsidR="00D60E7D" w:rsidRPr="00FE2D15" w:rsidRDefault="00D60E7D" w:rsidP="00D60E7D">
      <w:pPr>
        <w:spacing w:before="0" w:after="0"/>
        <w:ind w:left="0"/>
        <w:rPr>
          <w:rFonts w:ascii="Aptos Display" w:hAnsi="Aptos Display" w:cstheme="minorHAnsi"/>
          <w:sz w:val="24"/>
          <w:szCs w:val="24"/>
        </w:rPr>
      </w:pPr>
    </w:p>
    <w:p w14:paraId="5E23CBA0" w14:textId="69688250" w:rsidR="00D60E7D" w:rsidRPr="00FE2D15" w:rsidRDefault="00D60E7D" w:rsidP="00D60E7D">
      <w:pPr>
        <w:spacing w:before="0" w:after="0"/>
        <w:ind w:left="0"/>
        <w:rPr>
          <w:rFonts w:ascii="Aptos Display" w:hAnsi="Aptos Display" w:cstheme="minorHAnsi"/>
          <w:sz w:val="24"/>
          <w:szCs w:val="24"/>
        </w:rPr>
      </w:pPr>
      <w:r w:rsidRPr="00FE2D15">
        <w:rPr>
          <w:rFonts w:ascii="Aptos Display" w:hAnsi="Aptos Display" w:cstheme="minorHAnsi"/>
          <w:sz w:val="24"/>
          <w:szCs w:val="24"/>
        </w:rPr>
        <w:t>Solicitantul se angajează, prin declarația unică</w:t>
      </w:r>
      <w:r w:rsidR="00CE1DC2" w:rsidRPr="00FE2D15">
        <w:rPr>
          <w:rFonts w:ascii="Aptos Display" w:hAnsi="Aptos Display" w:cstheme="minorHAnsi"/>
          <w:sz w:val="24"/>
          <w:szCs w:val="24"/>
        </w:rPr>
        <w:t xml:space="preserve"> și prin alte documente menționate în prezentul ghid la secțiunile specifice</w:t>
      </w:r>
      <w:r w:rsidRPr="00FE2D15">
        <w:rPr>
          <w:rFonts w:ascii="Aptos Display" w:hAnsi="Aptos Display" w:cstheme="minorHAnsi"/>
          <w:sz w:val="24"/>
          <w:szCs w:val="24"/>
        </w:rPr>
        <w:t>, s</w:t>
      </w:r>
      <w:r w:rsidR="00CE1DC2" w:rsidRPr="00FE2D15">
        <w:rPr>
          <w:rFonts w:ascii="Aptos Display" w:hAnsi="Aptos Display" w:cstheme="minorHAnsi"/>
          <w:sz w:val="24"/>
          <w:szCs w:val="24"/>
        </w:rPr>
        <w:t>ă</w:t>
      </w:r>
      <w:r w:rsidRPr="00FE2D15">
        <w:rPr>
          <w:rFonts w:ascii="Aptos Display" w:hAnsi="Aptos Display" w:cstheme="minorHAnsi"/>
          <w:sz w:val="24"/>
          <w:szCs w:val="24"/>
        </w:rPr>
        <w:t xml:space="preserve"> asigure necesarul de cofinanțare </w:t>
      </w:r>
      <w:r w:rsidR="003010FB" w:rsidRPr="00FE2D15">
        <w:rPr>
          <w:rFonts w:ascii="Aptos Display" w:hAnsi="Aptos Display" w:cstheme="minorHAnsi"/>
          <w:sz w:val="24"/>
          <w:szCs w:val="24"/>
        </w:rPr>
        <w:t>pentru cheltuielile eligibile,</w:t>
      </w:r>
      <w:r w:rsidRPr="00FE2D15">
        <w:rPr>
          <w:rFonts w:ascii="Aptos Display" w:hAnsi="Aptos Display" w:cstheme="minorHAnsi"/>
          <w:sz w:val="24"/>
          <w:szCs w:val="24"/>
        </w:rPr>
        <w:t xml:space="preserve"> </w:t>
      </w:r>
      <w:r w:rsidR="003010FB" w:rsidRPr="00FE2D15">
        <w:rPr>
          <w:rFonts w:ascii="Aptos Display" w:hAnsi="Aptos Display" w:cstheme="minorHAnsi"/>
          <w:sz w:val="24"/>
          <w:szCs w:val="24"/>
        </w:rPr>
        <w:t>neeligibile, suplimentare (după caz) generate de proiect pe parcursul implementării și costurile implicate de asigurarea caracterului durabil al proiectului</w:t>
      </w:r>
      <w:r w:rsidRPr="00FE2D15">
        <w:rPr>
          <w:rFonts w:ascii="Aptos Display" w:hAnsi="Aptos Display" w:cstheme="minorHAnsi"/>
          <w:sz w:val="24"/>
          <w:szCs w:val="24"/>
        </w:rPr>
        <w:t>. Contribuția proprie a solicitantului poate proveni din surse proprii, credite bancare, orice altă sursă cu mențiunea că nu trebuie să facă obiectul unui ajutor de minimis.</w:t>
      </w:r>
    </w:p>
    <w:p w14:paraId="2D508F63" w14:textId="77777777" w:rsidR="00D60E7D" w:rsidRPr="00FE2D15" w:rsidRDefault="00D60E7D" w:rsidP="00971557">
      <w:pPr>
        <w:pStyle w:val="5Normal"/>
        <w:spacing w:before="0" w:after="0"/>
        <w:rPr>
          <w:rFonts w:ascii="Aptos Display" w:hAnsi="Aptos Display"/>
          <w:sz w:val="24"/>
          <w:szCs w:val="24"/>
        </w:rPr>
      </w:pPr>
    </w:p>
    <w:p w14:paraId="00000432" w14:textId="3089E632" w:rsidR="00497616" w:rsidRPr="00FE2D15" w:rsidRDefault="00906A94" w:rsidP="00971557">
      <w:pPr>
        <w:pStyle w:val="Heading2"/>
        <w:numPr>
          <w:ilvl w:val="1"/>
          <w:numId w:val="3"/>
        </w:numPr>
        <w:spacing w:after="40"/>
        <w:ind w:left="0" w:firstLine="0"/>
        <w:rPr>
          <w:rFonts w:ascii="Aptos Display" w:eastAsia="Calibri" w:hAnsi="Aptos Display" w:cs="Calibri"/>
          <w:b/>
          <w:bCs/>
          <w:sz w:val="24"/>
          <w:szCs w:val="24"/>
        </w:rPr>
      </w:pPr>
      <w:bookmarkStart w:id="183" w:name="_Toc145328554"/>
      <w:bookmarkStart w:id="184" w:name="_Toc145328555"/>
      <w:bookmarkStart w:id="185" w:name="_Toc195088824"/>
      <w:bookmarkEnd w:id="183"/>
      <w:bookmarkEnd w:id="184"/>
      <w:r w:rsidRPr="00FE2D15">
        <w:rPr>
          <w:rFonts w:ascii="Aptos Display" w:eastAsia="Calibri" w:hAnsi="Aptos Display" w:cs="Calibri"/>
          <w:b/>
          <w:bCs/>
          <w:color w:val="538135" w:themeColor="accent6" w:themeShade="BF"/>
          <w:sz w:val="24"/>
          <w:szCs w:val="24"/>
        </w:rPr>
        <w:lastRenderedPageBreak/>
        <w:t>Anexe și documente obligatorii la depunerea cererii</w:t>
      </w:r>
      <w:bookmarkEnd w:id="185"/>
    </w:p>
    <w:p w14:paraId="00000433" w14:textId="3A0A3DAD" w:rsidR="00497616" w:rsidRPr="00FE2D15" w:rsidRDefault="00906A94">
      <w:pPr>
        <w:spacing w:before="0" w:after="0"/>
        <w:ind w:left="0"/>
        <w:rPr>
          <w:rFonts w:ascii="Aptos Display" w:hAnsi="Aptos Display"/>
          <w:sz w:val="24"/>
          <w:szCs w:val="24"/>
        </w:rPr>
      </w:pPr>
      <w:r w:rsidRPr="00FE2D15">
        <w:rPr>
          <w:rFonts w:ascii="Aptos Display" w:hAnsi="Aptos Display"/>
          <w:sz w:val="24"/>
          <w:szCs w:val="24"/>
        </w:rPr>
        <w:t>La depunerea cererii de finanțare se vor anexa doar documentele specificate în cadrul prezentei secțiuni, necesare pentru etapa de evaluare tehnico-financiară a proiectului.</w:t>
      </w:r>
    </w:p>
    <w:p w14:paraId="00000434" w14:textId="77777777" w:rsidR="00497616" w:rsidRPr="00FE2D15" w:rsidRDefault="00497616">
      <w:pPr>
        <w:spacing w:before="0" w:after="0"/>
        <w:ind w:left="0"/>
        <w:rPr>
          <w:rFonts w:ascii="Aptos Display" w:hAnsi="Aptos Display"/>
          <w:sz w:val="24"/>
          <w:szCs w:val="24"/>
        </w:rPr>
      </w:pPr>
    </w:p>
    <w:tbl>
      <w:tblPr>
        <w:tblStyle w:val="PlainTable1"/>
        <w:tblW w:w="9728" w:type="dxa"/>
        <w:shd w:val="clear" w:color="auto" w:fill="D9D9D9" w:themeFill="background1" w:themeFillShade="D9"/>
        <w:tblLayout w:type="fixed"/>
        <w:tblLook w:val="04A0" w:firstRow="1" w:lastRow="0" w:firstColumn="1" w:lastColumn="0" w:noHBand="0" w:noVBand="1"/>
      </w:tblPr>
      <w:tblGrid>
        <w:gridCol w:w="9728"/>
      </w:tblGrid>
      <w:tr w:rsidR="00497616" w:rsidRPr="00FE2D15" w14:paraId="3BB1E4EA" w14:textId="77777777" w:rsidTr="00FE2D15">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9728" w:type="dxa"/>
            <w:shd w:val="clear" w:color="auto" w:fill="D9D9D9" w:themeFill="background1" w:themeFillShade="D9"/>
          </w:tcPr>
          <w:p w14:paraId="00000435" w14:textId="77777777" w:rsidR="00497616" w:rsidRPr="00FE2D15" w:rsidRDefault="00906A94">
            <w:pPr>
              <w:spacing w:before="0"/>
              <w:ind w:firstLine="720"/>
              <w:rPr>
                <w:rFonts w:ascii="Aptos Display" w:hAnsi="Aptos Display"/>
                <w:b w:val="0"/>
                <w:bCs w:val="0"/>
                <w:color w:val="FFFFFF" w:themeColor="background1"/>
                <w:sz w:val="24"/>
                <w:szCs w:val="24"/>
              </w:rPr>
            </w:pPr>
            <w:r w:rsidRPr="00FE2D15">
              <w:rPr>
                <w:rFonts w:ascii="Aptos Display" w:hAnsi="Aptos Display"/>
                <w:sz w:val="24"/>
                <w:szCs w:val="24"/>
              </w:rPr>
              <w:t>Documente solicitate la depunerea cererii de finanțare</w:t>
            </w:r>
          </w:p>
        </w:tc>
      </w:tr>
      <w:tr w:rsidR="00497616" w:rsidRPr="00FE2D15" w14:paraId="7B6380CB" w14:textId="77777777" w:rsidTr="00FE2D15">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728" w:type="dxa"/>
            <w:shd w:val="clear" w:color="auto" w:fill="D9D9D9" w:themeFill="background1" w:themeFillShade="D9"/>
          </w:tcPr>
          <w:p w14:paraId="00000436" w14:textId="77777777" w:rsidR="00497616" w:rsidRPr="00FE2D15" w:rsidRDefault="00906A94">
            <w:pPr>
              <w:numPr>
                <w:ilvl w:val="3"/>
                <w:numId w:val="1"/>
              </w:numPr>
              <w:pBdr>
                <w:top w:val="nil"/>
                <w:left w:val="nil"/>
                <w:bottom w:val="nil"/>
                <w:right w:val="nil"/>
                <w:between w:val="nil"/>
              </w:pBdr>
              <w:spacing w:before="0"/>
              <w:ind w:left="342" w:hanging="270"/>
              <w:rPr>
                <w:rFonts w:ascii="Aptos Display" w:hAnsi="Aptos Display"/>
                <w:b w:val="0"/>
                <w:bCs w:val="0"/>
                <w:color w:val="000000"/>
                <w:sz w:val="24"/>
                <w:szCs w:val="24"/>
              </w:rPr>
            </w:pPr>
            <w:bookmarkStart w:id="186" w:name="_heading=h.1ljsd9k" w:colFirst="0" w:colLast="0"/>
            <w:bookmarkEnd w:id="186"/>
            <w:r w:rsidRPr="00FE2D15">
              <w:rPr>
                <w:rFonts w:ascii="Aptos Display" w:hAnsi="Aptos Display"/>
                <w:color w:val="538135" w:themeColor="accent6" w:themeShade="BF"/>
                <w:sz w:val="24"/>
                <w:szCs w:val="24"/>
              </w:rPr>
              <w:t>Documente privind identificarea reprezentantului legal</w:t>
            </w:r>
            <w:r w:rsidRPr="00FE2D15">
              <w:rPr>
                <w:rFonts w:ascii="Aptos Display" w:hAnsi="Aptos Display"/>
                <w:color w:val="538135" w:themeColor="accent6" w:themeShade="BF"/>
                <w:sz w:val="24"/>
                <w:szCs w:val="24"/>
                <w:vertAlign w:val="superscript"/>
              </w:rPr>
              <w:footnoteReference w:id="8"/>
            </w:r>
            <w:r w:rsidRPr="00FE2D15">
              <w:rPr>
                <w:rFonts w:ascii="Aptos Display" w:hAnsi="Aptos Display"/>
                <w:color w:val="538135" w:themeColor="accent6" w:themeShade="BF"/>
                <w:sz w:val="24"/>
                <w:szCs w:val="24"/>
                <w:vertAlign w:val="superscript"/>
              </w:rPr>
              <w:t xml:space="preserve"> </w:t>
            </w:r>
            <w:r w:rsidRPr="00FE2D15">
              <w:rPr>
                <w:rFonts w:ascii="Aptos Display" w:hAnsi="Aptos Display"/>
                <w:color w:val="538135" w:themeColor="accent6" w:themeShade="BF"/>
                <w:sz w:val="24"/>
                <w:szCs w:val="24"/>
              </w:rPr>
              <w:t>al solicitantului</w:t>
            </w:r>
          </w:p>
          <w:p w14:paraId="00000437" w14:textId="6461889D" w:rsidR="00497616" w:rsidRPr="00FE2D15" w:rsidRDefault="00041BB4">
            <w:pPr>
              <w:spacing w:before="0"/>
              <w:ind w:left="0"/>
              <w:rPr>
                <w:rFonts w:ascii="Aptos Display" w:hAnsi="Aptos Display"/>
                <w:sz w:val="24"/>
                <w:szCs w:val="24"/>
              </w:rPr>
            </w:pPr>
            <w:r w:rsidRPr="00FE2D15">
              <w:rPr>
                <w:rFonts w:ascii="Aptos Display" w:hAnsi="Aptos Display"/>
                <w:b w:val="0"/>
                <w:bCs w:val="0"/>
                <w:sz w:val="24"/>
                <w:szCs w:val="24"/>
              </w:rPr>
              <w:t xml:space="preserve">Pentru reprezentantul legal al solicitantului se va anexa, în mod obligatoriu, la cererea de finanțare, o copie a documentului de identificare. Atunci când </w:t>
            </w:r>
            <w:r w:rsidR="008B3D12" w:rsidRPr="00FE2D15">
              <w:rPr>
                <w:rFonts w:ascii="Aptos Display" w:hAnsi="Aptos Display"/>
                <w:b w:val="0"/>
                <w:bCs w:val="0"/>
                <w:sz w:val="24"/>
                <w:szCs w:val="24"/>
              </w:rPr>
              <w:t xml:space="preserve">la cererea de finanțare </w:t>
            </w:r>
            <w:r w:rsidRPr="00FE2D15">
              <w:rPr>
                <w:rFonts w:ascii="Aptos Display" w:hAnsi="Aptos Display"/>
                <w:b w:val="0"/>
                <w:bCs w:val="0"/>
                <w:sz w:val="24"/>
                <w:szCs w:val="24"/>
              </w:rPr>
              <w:t xml:space="preserve">sunt </w:t>
            </w:r>
            <w:r w:rsidR="008B3D12" w:rsidRPr="00FE2D15">
              <w:rPr>
                <w:rFonts w:ascii="Aptos Display" w:hAnsi="Aptos Display"/>
                <w:b w:val="0"/>
                <w:bCs w:val="0"/>
                <w:sz w:val="24"/>
                <w:szCs w:val="24"/>
              </w:rPr>
              <w:t xml:space="preserve">anexate </w:t>
            </w:r>
            <w:r w:rsidRPr="00FE2D15">
              <w:rPr>
                <w:rFonts w:ascii="Aptos Display" w:hAnsi="Aptos Display"/>
                <w:b w:val="0"/>
                <w:bCs w:val="0"/>
                <w:sz w:val="24"/>
                <w:szCs w:val="24"/>
              </w:rPr>
              <w:t>documente asumate de o persoană împuternicită conform celor de mai jos, se anexează un act de identificare inclusiv a persoanei împuternicite. Documentele trebuie să fie în termen de valabilitate</w:t>
            </w:r>
            <w:r w:rsidRPr="00FE2D15">
              <w:rPr>
                <w:rFonts w:ascii="Aptos Display" w:hAnsi="Aptos Display"/>
                <w:sz w:val="24"/>
                <w:szCs w:val="24"/>
              </w:rPr>
              <w:t>.</w:t>
            </w:r>
          </w:p>
          <w:p w14:paraId="00000438" w14:textId="5ED20885" w:rsidR="00497616" w:rsidRPr="00FE2D15" w:rsidRDefault="00906A94" w:rsidP="00BC23BB">
            <w:pPr>
              <w:numPr>
                <w:ilvl w:val="3"/>
                <w:numId w:val="1"/>
              </w:numPr>
              <w:pBdr>
                <w:top w:val="nil"/>
                <w:left w:val="nil"/>
                <w:bottom w:val="nil"/>
                <w:right w:val="nil"/>
                <w:between w:val="nil"/>
              </w:pBdr>
              <w:ind w:left="342" w:hanging="270"/>
              <w:rPr>
                <w:rFonts w:ascii="Aptos Display" w:hAnsi="Aptos Display"/>
                <w:b w:val="0"/>
                <w:bCs w:val="0"/>
                <w:color w:val="538135" w:themeColor="accent6" w:themeShade="BF"/>
                <w:sz w:val="24"/>
                <w:szCs w:val="24"/>
              </w:rPr>
            </w:pPr>
            <w:r w:rsidRPr="00FE2D15">
              <w:rPr>
                <w:rFonts w:ascii="Aptos Display" w:hAnsi="Aptos Display"/>
                <w:color w:val="538135" w:themeColor="accent6" w:themeShade="BF"/>
                <w:sz w:val="24"/>
                <w:szCs w:val="24"/>
              </w:rPr>
              <w:t>Mandatul special/ împuternicirea specială pentru semnarea (digitală) a certificării aplicației  și transmiterea cererii de finanțare prin MYSMIS</w:t>
            </w:r>
          </w:p>
          <w:p w14:paraId="5FC34B09" w14:textId="691FF7A1" w:rsidR="00041BB4" w:rsidRPr="00FE2D15" w:rsidRDefault="00041BB4" w:rsidP="008B3D12">
            <w:pPr>
              <w:ind w:left="0"/>
              <w:rPr>
                <w:rFonts w:ascii="Aptos Display" w:hAnsi="Aptos Display"/>
                <w:b w:val="0"/>
                <w:bCs w:val="0"/>
                <w:sz w:val="24"/>
                <w:szCs w:val="24"/>
              </w:rPr>
            </w:pPr>
            <w:r w:rsidRPr="00FE2D15">
              <w:rPr>
                <w:rFonts w:ascii="Aptos Display" w:hAnsi="Aptos Display"/>
                <w:b w:val="0"/>
                <w:bCs w:val="0"/>
                <w:sz w:val="24"/>
                <w:szCs w:val="24"/>
              </w:rPr>
              <w:t>Mandatul special/ împuternicire specială pentru semnarea (digitală) a anumitor documente din cererea de finanțare (dacă este cazul). Persoana împuternicită nu poate semna cererea de finanțare la depunerea în MySMIS</w:t>
            </w:r>
            <w:r w:rsidR="008B3D12" w:rsidRPr="00FE2D15">
              <w:rPr>
                <w:rFonts w:ascii="Aptos Display" w:hAnsi="Aptos Display"/>
                <w:b w:val="0"/>
                <w:bCs w:val="0"/>
                <w:sz w:val="24"/>
                <w:szCs w:val="24"/>
              </w:rPr>
              <w:t xml:space="preserve"> și</w:t>
            </w:r>
            <w:r w:rsidRPr="00FE2D15">
              <w:rPr>
                <w:rFonts w:ascii="Aptos Display" w:hAnsi="Aptos Display"/>
                <w:b w:val="0"/>
                <w:bCs w:val="0"/>
                <w:sz w:val="24"/>
                <w:szCs w:val="24"/>
              </w:rPr>
              <w:t xml:space="preserve"> nici declarațiile date în nume propriu de către reprezentantul legal al solicitantului. </w:t>
            </w:r>
          </w:p>
          <w:p w14:paraId="76BD0625" w14:textId="7CE3DCE2" w:rsidR="00041BB4" w:rsidRPr="00FE2D15" w:rsidRDefault="00041BB4" w:rsidP="008B3D12">
            <w:pPr>
              <w:ind w:left="0"/>
              <w:rPr>
                <w:rFonts w:ascii="Aptos Display" w:hAnsi="Aptos Display"/>
                <w:sz w:val="24"/>
                <w:szCs w:val="24"/>
              </w:rPr>
            </w:pPr>
            <w:r w:rsidRPr="00FE2D15">
              <w:rPr>
                <w:rFonts w:ascii="Aptos Display" w:hAnsi="Aptos Display"/>
                <w:b w:val="0"/>
                <w:bCs w:val="0"/>
                <w:sz w:val="24"/>
                <w:szCs w:val="24"/>
              </w:rPr>
              <w:t xml:space="preserve">Pentru situațiile în care reprezentantul legal  al solicitantului  este un cetățean străin nerezident, </w:t>
            </w:r>
            <w:r w:rsidR="008B3D12" w:rsidRPr="00FE2D15">
              <w:rPr>
                <w:rFonts w:ascii="Aptos Display" w:hAnsi="Aptos Display"/>
                <w:b w:val="0"/>
                <w:bCs w:val="0"/>
                <w:sz w:val="24"/>
                <w:szCs w:val="24"/>
              </w:rPr>
              <w:t>se va avea în vedere</w:t>
            </w:r>
            <w:r w:rsidRPr="00FE2D15">
              <w:rPr>
                <w:rFonts w:ascii="Aptos Display" w:hAnsi="Aptos Display"/>
                <w:b w:val="0"/>
                <w:bCs w:val="0"/>
                <w:sz w:val="24"/>
                <w:szCs w:val="24"/>
              </w:rPr>
              <w:t xml:space="preserve"> </w:t>
            </w:r>
            <w:proofErr w:type="spellStart"/>
            <w:r w:rsidRPr="00FE2D15">
              <w:rPr>
                <w:rFonts w:ascii="Aptos Display" w:hAnsi="Aptos Display"/>
                <w:b w:val="0"/>
                <w:bCs w:val="0"/>
                <w:sz w:val="24"/>
                <w:szCs w:val="24"/>
              </w:rPr>
              <w:t>excepţia</w:t>
            </w:r>
            <w:proofErr w:type="spellEnd"/>
            <w:r w:rsidRPr="00FE2D15">
              <w:rPr>
                <w:rFonts w:ascii="Aptos Display" w:hAnsi="Aptos Display"/>
                <w:b w:val="0"/>
                <w:bCs w:val="0"/>
                <w:sz w:val="24"/>
                <w:szCs w:val="24"/>
              </w:rPr>
              <w:t xml:space="preserve"> de mai sus cu privire la împuternicirea specială pentru semnarea certificării aplicației şi transmiterea cererii de finanțare prin MySMIS. Împuternicirea respectivă va fi semnată de către reprezentatul legal al solicitantului fie olograf, fie cu semnătură electronică extinsă validă</w:t>
            </w:r>
            <w:r w:rsidRPr="00FE2D15">
              <w:rPr>
                <w:rFonts w:ascii="Aptos Display" w:hAnsi="Aptos Display"/>
                <w:sz w:val="24"/>
                <w:szCs w:val="24"/>
              </w:rPr>
              <w:t>.</w:t>
            </w:r>
          </w:p>
          <w:p w14:paraId="0000043B" w14:textId="3FFE2F47" w:rsidR="00497616" w:rsidRPr="00FE2D15" w:rsidRDefault="00906A94">
            <w:pPr>
              <w:numPr>
                <w:ilvl w:val="3"/>
                <w:numId w:val="1"/>
              </w:numPr>
              <w:pBdr>
                <w:top w:val="nil"/>
                <w:left w:val="nil"/>
                <w:bottom w:val="nil"/>
                <w:right w:val="nil"/>
                <w:between w:val="nil"/>
              </w:pBdr>
              <w:spacing w:before="0"/>
              <w:ind w:left="342" w:hanging="270"/>
              <w:rPr>
                <w:rFonts w:ascii="Aptos Display" w:hAnsi="Aptos Display"/>
                <w:b w:val="0"/>
                <w:bCs w:val="0"/>
                <w:color w:val="538135" w:themeColor="accent6" w:themeShade="BF"/>
                <w:sz w:val="24"/>
                <w:szCs w:val="24"/>
              </w:rPr>
            </w:pPr>
            <w:r w:rsidRPr="00FE2D15">
              <w:rPr>
                <w:rFonts w:ascii="Aptos Display" w:hAnsi="Aptos Display"/>
                <w:color w:val="538135" w:themeColor="accent6" w:themeShade="BF"/>
                <w:sz w:val="24"/>
                <w:szCs w:val="24"/>
              </w:rPr>
              <w:t>Documente statutare a</w:t>
            </w:r>
            <w:r w:rsidR="008B3D12" w:rsidRPr="00FE2D15">
              <w:rPr>
                <w:rFonts w:ascii="Aptos Display" w:hAnsi="Aptos Display"/>
                <w:color w:val="538135" w:themeColor="accent6" w:themeShade="BF"/>
                <w:sz w:val="24"/>
                <w:szCs w:val="24"/>
              </w:rPr>
              <w:t>le</w:t>
            </w:r>
            <w:r w:rsidRPr="00FE2D15">
              <w:rPr>
                <w:rFonts w:ascii="Aptos Display" w:hAnsi="Aptos Display"/>
                <w:color w:val="538135" w:themeColor="accent6" w:themeShade="BF"/>
                <w:sz w:val="24"/>
                <w:szCs w:val="24"/>
              </w:rPr>
              <w:t xml:space="preserve"> solicitantului</w:t>
            </w:r>
          </w:p>
          <w:p w14:paraId="3AF4029B" w14:textId="77777777" w:rsidR="00041BB4" w:rsidRPr="00531BC3" w:rsidRDefault="00041BB4" w:rsidP="00041BB4">
            <w:pPr>
              <w:spacing w:before="0"/>
              <w:ind w:left="72"/>
              <w:rPr>
                <w:rFonts w:ascii="Aptos Display" w:hAnsi="Aptos Display"/>
                <w:b w:val="0"/>
                <w:bCs w:val="0"/>
                <w:sz w:val="24"/>
                <w:szCs w:val="24"/>
                <w:highlight w:val="lightGray"/>
              </w:rPr>
            </w:pPr>
            <w:r w:rsidRPr="00FE2D15">
              <w:rPr>
                <w:rFonts w:ascii="Aptos Display" w:hAnsi="Aptos Display"/>
                <w:b w:val="0"/>
                <w:bCs w:val="0"/>
                <w:sz w:val="24"/>
                <w:szCs w:val="24"/>
              </w:rPr>
              <w:t xml:space="preserve">Se vor anexa următoarele documentele necesare: act constitutiv, contract de societate, statut, în formă consolidată (care cuprinde toate modificările efectuate de la înființarea solicitantului, până la </w:t>
            </w:r>
            <w:r w:rsidRPr="00531BC3">
              <w:rPr>
                <w:rFonts w:ascii="Aptos Display" w:hAnsi="Aptos Display"/>
                <w:b w:val="0"/>
                <w:bCs w:val="0"/>
                <w:sz w:val="24"/>
                <w:szCs w:val="24"/>
                <w:highlight w:val="lightGray"/>
              </w:rPr>
              <w:t>depunerea cererii de finanțare). Informațiile din documentele statutare  trebuie să corespundă cu informațiile ce reies din Certificatul constatator ONRC.</w:t>
            </w:r>
          </w:p>
          <w:p w14:paraId="3EC53E85" w14:textId="1A08C322" w:rsidR="00041BB4" w:rsidRPr="00FE2D15" w:rsidRDefault="00041BB4" w:rsidP="00041BB4">
            <w:pPr>
              <w:spacing w:before="0"/>
              <w:ind w:left="72"/>
              <w:rPr>
                <w:rFonts w:ascii="Aptos Display" w:hAnsi="Aptos Display"/>
                <w:b w:val="0"/>
                <w:bCs w:val="0"/>
                <w:sz w:val="24"/>
                <w:szCs w:val="24"/>
              </w:rPr>
            </w:pPr>
            <w:r w:rsidRPr="00531BC3">
              <w:rPr>
                <w:rFonts w:ascii="Aptos Display" w:hAnsi="Aptos Display"/>
                <w:sz w:val="24"/>
                <w:szCs w:val="24"/>
                <w:highlight w:val="lightGray"/>
              </w:rPr>
              <w:t xml:space="preserve">Certificatul constatator </w:t>
            </w:r>
            <w:r w:rsidR="000D7CBF" w:rsidRPr="00531BC3">
              <w:rPr>
                <w:rFonts w:ascii="Aptos Display" w:hAnsi="Aptos Display"/>
                <w:sz w:val="24"/>
                <w:szCs w:val="24"/>
                <w:highlight w:val="lightGray"/>
              </w:rPr>
              <w:t>pentru fonduri IMM</w:t>
            </w:r>
            <w:r w:rsidRPr="00531BC3">
              <w:rPr>
                <w:rFonts w:ascii="Aptos Display" w:hAnsi="Aptos Display"/>
                <w:sz w:val="24"/>
                <w:szCs w:val="24"/>
                <w:highlight w:val="lightGray"/>
              </w:rPr>
              <w:t xml:space="preserve">, emis de Oficiul Național al Registrului Comerţului de pe lângă tribunalul unde </w:t>
            </w:r>
            <w:proofErr w:type="spellStart"/>
            <w:r w:rsidRPr="00531BC3">
              <w:rPr>
                <w:rFonts w:ascii="Aptos Display" w:hAnsi="Aptos Display"/>
                <w:sz w:val="24"/>
                <w:szCs w:val="24"/>
                <w:highlight w:val="lightGray"/>
              </w:rPr>
              <w:t>îşi</w:t>
            </w:r>
            <w:proofErr w:type="spellEnd"/>
            <w:r w:rsidRPr="00531BC3">
              <w:rPr>
                <w:rFonts w:ascii="Aptos Display" w:hAnsi="Aptos Display"/>
                <w:sz w:val="24"/>
                <w:szCs w:val="24"/>
                <w:highlight w:val="lightGray"/>
              </w:rPr>
              <w:t xml:space="preserve"> are sediul solicitantul, ori prin serviciul </w:t>
            </w:r>
            <w:proofErr w:type="spellStart"/>
            <w:r w:rsidRPr="00531BC3">
              <w:rPr>
                <w:rFonts w:ascii="Aptos Display" w:hAnsi="Aptos Display"/>
                <w:sz w:val="24"/>
                <w:szCs w:val="24"/>
                <w:highlight w:val="lightGray"/>
              </w:rPr>
              <w:t>InfoCert</w:t>
            </w:r>
            <w:proofErr w:type="spellEnd"/>
            <w:r w:rsidRPr="00531BC3">
              <w:rPr>
                <w:rFonts w:ascii="Aptos Display" w:hAnsi="Aptos Display"/>
                <w:sz w:val="24"/>
                <w:szCs w:val="24"/>
                <w:highlight w:val="lightGray"/>
              </w:rPr>
              <w:t>. Documentele depuse trebuie să fie emise cu cel mult 30 de zile calendaristice înainte de data transmiterii cererii de finanțare.</w:t>
            </w:r>
          </w:p>
          <w:p w14:paraId="35214B13" w14:textId="6FF0374E" w:rsidR="00041BB4" w:rsidRPr="00FE2D15" w:rsidRDefault="00041BB4" w:rsidP="00041BB4">
            <w:pPr>
              <w:spacing w:before="0"/>
              <w:ind w:left="72"/>
              <w:rPr>
                <w:rFonts w:ascii="Aptos Display" w:hAnsi="Aptos Display"/>
                <w:sz w:val="24"/>
                <w:szCs w:val="24"/>
              </w:rPr>
            </w:pPr>
            <w:r w:rsidRPr="00FE2D15">
              <w:rPr>
                <w:rFonts w:ascii="Aptos Display" w:hAnsi="Aptos Display"/>
                <w:b w:val="0"/>
                <w:bCs w:val="0"/>
                <w:sz w:val="24"/>
                <w:szCs w:val="24"/>
              </w:rPr>
              <w:t>În situația în care este posibilă obținerea documentului de către AM</w:t>
            </w:r>
            <w:r w:rsidR="008B3D12" w:rsidRPr="00FE2D15">
              <w:rPr>
                <w:rFonts w:ascii="Aptos Display" w:hAnsi="Aptos Display"/>
                <w:b w:val="0"/>
                <w:bCs w:val="0"/>
                <w:sz w:val="24"/>
                <w:szCs w:val="24"/>
              </w:rPr>
              <w:t xml:space="preserve"> PTJ</w:t>
            </w:r>
            <w:r w:rsidRPr="00FE2D15">
              <w:rPr>
                <w:rFonts w:ascii="Aptos Display" w:hAnsi="Aptos Display"/>
                <w:b w:val="0"/>
                <w:bCs w:val="0"/>
                <w:sz w:val="24"/>
                <w:szCs w:val="24"/>
              </w:rPr>
              <w:t xml:space="preserve">/OI </w:t>
            </w:r>
            <w:r w:rsidR="008B3D12" w:rsidRPr="00FE2D15">
              <w:rPr>
                <w:rFonts w:ascii="Aptos Display" w:hAnsi="Aptos Display"/>
                <w:b w:val="0"/>
                <w:bCs w:val="0"/>
                <w:sz w:val="24"/>
                <w:szCs w:val="24"/>
              </w:rPr>
              <w:t xml:space="preserve">PTJ, </w:t>
            </w:r>
            <w:r w:rsidRPr="00FE2D15">
              <w:rPr>
                <w:rFonts w:ascii="Aptos Display" w:hAnsi="Aptos Display"/>
                <w:b w:val="0"/>
                <w:bCs w:val="0"/>
                <w:sz w:val="24"/>
                <w:szCs w:val="24"/>
              </w:rPr>
              <w:t>certificatul constatator nu va mai fi un document obligatoriu.</w:t>
            </w:r>
          </w:p>
          <w:p w14:paraId="0000043F" w14:textId="77777777" w:rsidR="00497616" w:rsidRPr="00FE2D15" w:rsidRDefault="00906A94">
            <w:pPr>
              <w:numPr>
                <w:ilvl w:val="3"/>
                <w:numId w:val="1"/>
              </w:numPr>
              <w:pBdr>
                <w:top w:val="nil"/>
                <w:left w:val="nil"/>
                <w:bottom w:val="nil"/>
                <w:right w:val="nil"/>
                <w:between w:val="nil"/>
              </w:pBdr>
              <w:spacing w:before="0"/>
              <w:ind w:left="342" w:hanging="270"/>
              <w:rPr>
                <w:rFonts w:ascii="Aptos Display" w:hAnsi="Aptos Display"/>
                <w:b w:val="0"/>
                <w:bCs w:val="0"/>
                <w:color w:val="538135" w:themeColor="accent6" w:themeShade="BF"/>
                <w:sz w:val="24"/>
                <w:szCs w:val="24"/>
              </w:rPr>
            </w:pPr>
            <w:r w:rsidRPr="00FE2D15">
              <w:rPr>
                <w:rFonts w:ascii="Aptos Display" w:hAnsi="Aptos Display"/>
                <w:color w:val="538135" w:themeColor="accent6" w:themeShade="BF"/>
                <w:sz w:val="24"/>
                <w:szCs w:val="24"/>
              </w:rPr>
              <w:t>Declarația unică</w:t>
            </w:r>
          </w:p>
          <w:p w14:paraId="0A985486" w14:textId="11CED0F7" w:rsidR="008B3D12" w:rsidRPr="00FE2D15" w:rsidRDefault="008B3D12" w:rsidP="008B3D12">
            <w:pPr>
              <w:pBdr>
                <w:top w:val="nil"/>
                <w:left w:val="nil"/>
                <w:bottom w:val="nil"/>
                <w:right w:val="nil"/>
                <w:between w:val="nil"/>
              </w:pBdr>
              <w:spacing w:before="0"/>
              <w:ind w:left="0"/>
              <w:rPr>
                <w:rFonts w:ascii="Aptos Display" w:hAnsi="Aptos Display" w:cstheme="minorHAnsi"/>
                <w:b w:val="0"/>
                <w:bCs w:val="0"/>
                <w:color w:val="000000"/>
                <w:sz w:val="24"/>
                <w:szCs w:val="24"/>
              </w:rPr>
            </w:pPr>
            <w:r w:rsidRPr="00FE2D15">
              <w:rPr>
                <w:rFonts w:ascii="Aptos Display" w:hAnsi="Aptos Display" w:cstheme="minorHAnsi"/>
                <w:b w:val="0"/>
                <w:bCs w:val="0"/>
                <w:color w:val="000000"/>
                <w:sz w:val="24"/>
                <w:szCs w:val="24"/>
              </w:rPr>
              <w:t xml:space="preserve">La cererea de finanţare solicitantul transmite </w:t>
            </w:r>
            <w:proofErr w:type="spellStart"/>
            <w:r w:rsidRPr="00FE2D15">
              <w:rPr>
                <w:rFonts w:ascii="Aptos Display" w:hAnsi="Aptos Display" w:cstheme="minorHAnsi"/>
                <w:b w:val="0"/>
                <w:bCs w:val="0"/>
                <w:color w:val="000000"/>
                <w:sz w:val="24"/>
                <w:szCs w:val="24"/>
              </w:rPr>
              <w:t>Declaraţia</w:t>
            </w:r>
            <w:proofErr w:type="spellEnd"/>
            <w:r w:rsidRPr="00FE2D15">
              <w:rPr>
                <w:rFonts w:ascii="Aptos Display" w:hAnsi="Aptos Display" w:cstheme="minorHAnsi"/>
                <w:b w:val="0"/>
                <w:bCs w:val="0"/>
                <w:color w:val="000000"/>
                <w:sz w:val="24"/>
                <w:szCs w:val="24"/>
              </w:rPr>
              <w:t xml:space="preserve"> unică generată de sistemul informatic MySMIS2021/SMIS2021+, prin care confirmă îndeplinirea </w:t>
            </w:r>
            <w:proofErr w:type="spellStart"/>
            <w:r w:rsidRPr="00FE2D15">
              <w:rPr>
                <w:rFonts w:ascii="Aptos Display" w:hAnsi="Aptos Display" w:cstheme="minorHAnsi"/>
                <w:b w:val="0"/>
                <w:bCs w:val="0"/>
                <w:color w:val="000000"/>
                <w:sz w:val="24"/>
                <w:szCs w:val="24"/>
              </w:rPr>
              <w:t>condiţiilor</w:t>
            </w:r>
            <w:proofErr w:type="spellEnd"/>
            <w:r w:rsidRPr="00FE2D15">
              <w:rPr>
                <w:rFonts w:ascii="Aptos Display" w:hAnsi="Aptos Display" w:cstheme="minorHAnsi"/>
                <w:b w:val="0"/>
                <w:bCs w:val="0"/>
                <w:color w:val="000000"/>
                <w:sz w:val="24"/>
                <w:szCs w:val="24"/>
              </w:rPr>
              <w:t xml:space="preserve"> de eligibilitate</w:t>
            </w:r>
            <w:r w:rsidR="00963305" w:rsidRPr="00FE2D15">
              <w:rPr>
                <w:rFonts w:ascii="Aptos Display" w:hAnsi="Aptos Display" w:cstheme="minorHAnsi"/>
                <w:b w:val="0"/>
                <w:bCs w:val="0"/>
                <w:color w:val="000000"/>
                <w:sz w:val="24"/>
                <w:szCs w:val="24"/>
              </w:rPr>
              <w:t>, semnată cu semnătură electronică extinsă de către reprezentantul legal al solicitantului</w:t>
            </w:r>
            <w:r w:rsidRPr="00FE2D15">
              <w:rPr>
                <w:rFonts w:ascii="Aptos Display" w:hAnsi="Aptos Display" w:cstheme="minorHAnsi"/>
                <w:b w:val="0"/>
                <w:bCs w:val="0"/>
                <w:color w:val="000000"/>
                <w:sz w:val="24"/>
                <w:szCs w:val="24"/>
              </w:rPr>
              <w:t>.</w:t>
            </w:r>
          </w:p>
          <w:p w14:paraId="65CE2ED3" w14:textId="4E46BB9D" w:rsidR="00041BB4" w:rsidRPr="00FE2D15" w:rsidRDefault="00041BB4" w:rsidP="00041BB4">
            <w:pPr>
              <w:pBdr>
                <w:top w:val="nil"/>
                <w:left w:val="nil"/>
                <w:bottom w:val="nil"/>
                <w:right w:val="nil"/>
                <w:between w:val="nil"/>
              </w:pBdr>
              <w:spacing w:before="0"/>
              <w:ind w:left="0"/>
              <w:rPr>
                <w:rFonts w:ascii="Aptos Display" w:hAnsi="Aptos Display" w:cstheme="minorHAnsi"/>
                <w:b w:val="0"/>
                <w:bCs w:val="0"/>
                <w:color w:val="000000"/>
                <w:sz w:val="24"/>
                <w:szCs w:val="24"/>
              </w:rPr>
            </w:pPr>
            <w:r w:rsidRPr="00FE2D15">
              <w:rPr>
                <w:rFonts w:ascii="Aptos Display" w:hAnsi="Aptos Display" w:cstheme="minorHAnsi"/>
                <w:b w:val="0"/>
                <w:bCs w:val="0"/>
                <w:color w:val="000000"/>
                <w:sz w:val="24"/>
                <w:szCs w:val="24"/>
              </w:rPr>
              <w:lastRenderedPageBreak/>
              <w:t>Odată cu generarea și semnarea declarației unice, solicitantul nu mai este obligat să depună documente doveditoare, cu excepția acelor documente și anexe solicitate prin prezentul ghid care urmează a fi depuse împreună cu cererea de finanțare și care sunt evaluate în etapa de evaluare tehnică și financiară a proiectului. Îndeplinirea condițiilor de eligibilitate se dovedește de către solicitant în etapa de contractare, prin prezentarea de documente justificative, specificate în cadrul prezentului ghid.</w:t>
            </w:r>
          </w:p>
          <w:p w14:paraId="00000441" w14:textId="52DCCDC4" w:rsidR="00497616" w:rsidRPr="00FE2D15" w:rsidRDefault="00906A94">
            <w:pPr>
              <w:numPr>
                <w:ilvl w:val="3"/>
                <w:numId w:val="1"/>
              </w:numPr>
              <w:pBdr>
                <w:top w:val="nil"/>
                <w:left w:val="nil"/>
                <w:bottom w:val="nil"/>
                <w:right w:val="nil"/>
                <w:between w:val="nil"/>
              </w:pBdr>
              <w:spacing w:before="0"/>
              <w:ind w:left="342" w:hanging="270"/>
              <w:rPr>
                <w:rFonts w:ascii="Aptos Display" w:hAnsi="Aptos Display"/>
                <w:color w:val="000000"/>
                <w:sz w:val="24"/>
                <w:szCs w:val="24"/>
              </w:rPr>
            </w:pPr>
            <w:r w:rsidRPr="00FE2D15">
              <w:rPr>
                <w:rFonts w:ascii="Aptos Display" w:hAnsi="Aptos Display"/>
                <w:color w:val="538135" w:themeColor="accent6" w:themeShade="BF"/>
                <w:sz w:val="24"/>
                <w:szCs w:val="24"/>
              </w:rPr>
              <w:t xml:space="preserve">Lista de auto-evaluare privind respectarea principiului DNSH, completată luând în considerare Metodologia de completare a Listei de auto-evaluare DNSH, </w:t>
            </w:r>
            <w:r w:rsidR="00FE2D15">
              <w:rPr>
                <w:rFonts w:ascii="Aptos Display" w:hAnsi="Aptos Display"/>
                <w:color w:val="538135" w:themeColor="accent6" w:themeShade="BF"/>
                <w:sz w:val="24"/>
                <w:szCs w:val="24"/>
              </w:rPr>
              <w:t>A</w:t>
            </w:r>
            <w:r w:rsidRPr="00FE2D15">
              <w:rPr>
                <w:rFonts w:ascii="Aptos Display" w:hAnsi="Aptos Display"/>
                <w:color w:val="538135" w:themeColor="accent6" w:themeShade="BF"/>
                <w:sz w:val="24"/>
                <w:szCs w:val="24"/>
              </w:rPr>
              <w:t xml:space="preserve">nexa nr. </w:t>
            </w:r>
            <w:r w:rsidR="00576BFC" w:rsidRPr="00FE2D15">
              <w:rPr>
                <w:rFonts w:ascii="Aptos Display" w:hAnsi="Aptos Display"/>
                <w:color w:val="538135" w:themeColor="accent6" w:themeShade="BF"/>
                <w:sz w:val="24"/>
                <w:szCs w:val="24"/>
              </w:rPr>
              <w:t>6</w:t>
            </w:r>
            <w:r w:rsidRPr="00FE2D15">
              <w:rPr>
                <w:rFonts w:ascii="Aptos Display" w:hAnsi="Aptos Display"/>
                <w:color w:val="538135" w:themeColor="accent6" w:themeShade="BF"/>
                <w:sz w:val="24"/>
                <w:szCs w:val="24"/>
              </w:rPr>
              <w:t xml:space="preserve"> b) la </w:t>
            </w:r>
            <w:r w:rsidR="00963305" w:rsidRPr="00FE2D15">
              <w:rPr>
                <w:rFonts w:ascii="Aptos Display" w:hAnsi="Aptos Display"/>
                <w:color w:val="538135" w:themeColor="accent6" w:themeShade="BF"/>
                <w:sz w:val="24"/>
                <w:szCs w:val="24"/>
              </w:rPr>
              <w:t>prezentul ghid</w:t>
            </w:r>
          </w:p>
          <w:p w14:paraId="1BA6DC41" w14:textId="79B212A5" w:rsidR="00897449" w:rsidRPr="00FE2D15" w:rsidRDefault="00897449">
            <w:pPr>
              <w:numPr>
                <w:ilvl w:val="3"/>
                <w:numId w:val="1"/>
              </w:numPr>
              <w:pBdr>
                <w:top w:val="nil"/>
                <w:left w:val="nil"/>
                <w:bottom w:val="nil"/>
                <w:right w:val="nil"/>
                <w:between w:val="nil"/>
              </w:pBdr>
              <w:spacing w:before="0"/>
              <w:ind w:left="342" w:hanging="270"/>
              <w:rPr>
                <w:rFonts w:ascii="Aptos Display" w:hAnsi="Aptos Display"/>
                <w:b w:val="0"/>
                <w:bCs w:val="0"/>
                <w:color w:val="538135" w:themeColor="accent6" w:themeShade="BF"/>
                <w:sz w:val="24"/>
                <w:szCs w:val="24"/>
              </w:rPr>
            </w:pPr>
            <w:r w:rsidRPr="00FE2D15">
              <w:rPr>
                <w:rFonts w:ascii="Aptos Display" w:hAnsi="Aptos Display"/>
                <w:color w:val="538135" w:themeColor="accent6" w:themeShade="BF"/>
                <w:sz w:val="24"/>
                <w:szCs w:val="24"/>
              </w:rPr>
              <w:t>Certificat de înregistrare în scopuri de TVA (dacă este cazul)</w:t>
            </w:r>
          </w:p>
          <w:p w14:paraId="00000445" w14:textId="3F822BCB" w:rsidR="00497616" w:rsidRPr="00FE2D15" w:rsidRDefault="00906A94">
            <w:pPr>
              <w:numPr>
                <w:ilvl w:val="3"/>
                <w:numId w:val="1"/>
              </w:numPr>
              <w:pBdr>
                <w:top w:val="nil"/>
                <w:left w:val="nil"/>
                <w:bottom w:val="nil"/>
                <w:right w:val="nil"/>
                <w:between w:val="nil"/>
              </w:pBdr>
              <w:spacing w:before="0"/>
              <w:ind w:left="342" w:hanging="270"/>
              <w:rPr>
                <w:rFonts w:ascii="Aptos Display" w:hAnsi="Aptos Display"/>
                <w:b w:val="0"/>
                <w:bCs w:val="0"/>
                <w:color w:val="538135" w:themeColor="accent6" w:themeShade="BF"/>
                <w:sz w:val="24"/>
                <w:szCs w:val="24"/>
              </w:rPr>
            </w:pPr>
            <w:r w:rsidRPr="00FE2D15">
              <w:rPr>
                <w:rFonts w:ascii="Aptos Display" w:hAnsi="Aptos Display"/>
                <w:color w:val="538135" w:themeColor="accent6" w:themeShade="BF"/>
                <w:sz w:val="24"/>
                <w:szCs w:val="24"/>
              </w:rPr>
              <w:t xml:space="preserve">Declarația privind încadrarea în categoria </w:t>
            </w:r>
            <w:r w:rsidR="00AB19E4" w:rsidRPr="00FE2D15">
              <w:rPr>
                <w:rFonts w:ascii="Aptos Display" w:hAnsi="Aptos Display"/>
                <w:color w:val="538135" w:themeColor="accent6" w:themeShade="BF"/>
                <w:sz w:val="24"/>
                <w:szCs w:val="24"/>
              </w:rPr>
              <w:t>IMM (microîntreprindere)</w:t>
            </w:r>
            <w:r w:rsidRPr="00FE2D15">
              <w:rPr>
                <w:rFonts w:ascii="Aptos Display" w:hAnsi="Aptos Display"/>
                <w:color w:val="538135" w:themeColor="accent6" w:themeShade="BF"/>
                <w:sz w:val="24"/>
                <w:szCs w:val="24"/>
              </w:rPr>
              <w:t xml:space="preserve">, conform modelului din Anexa </w:t>
            </w:r>
            <w:r w:rsidR="00576BFC" w:rsidRPr="00FE2D15">
              <w:rPr>
                <w:rFonts w:ascii="Aptos Display" w:hAnsi="Aptos Display"/>
                <w:color w:val="538135" w:themeColor="accent6" w:themeShade="BF"/>
                <w:sz w:val="24"/>
                <w:szCs w:val="24"/>
              </w:rPr>
              <w:t>4</w:t>
            </w:r>
            <w:r w:rsidRPr="00FE2D15">
              <w:rPr>
                <w:rFonts w:ascii="Aptos Display" w:hAnsi="Aptos Display"/>
                <w:color w:val="538135" w:themeColor="accent6" w:themeShade="BF"/>
                <w:sz w:val="24"/>
                <w:szCs w:val="24"/>
              </w:rPr>
              <w:t>a</w:t>
            </w:r>
            <w:r w:rsidR="00576BFC" w:rsidRPr="00FE2D15">
              <w:rPr>
                <w:rFonts w:ascii="Aptos Display" w:hAnsi="Aptos Display"/>
                <w:color w:val="538135" w:themeColor="accent6" w:themeShade="BF"/>
                <w:sz w:val="24"/>
                <w:szCs w:val="24"/>
              </w:rPr>
              <w:t>)</w:t>
            </w:r>
            <w:r w:rsidRPr="00FE2D15">
              <w:rPr>
                <w:rFonts w:ascii="Aptos Display" w:hAnsi="Aptos Display"/>
                <w:color w:val="538135" w:themeColor="accent6" w:themeShade="BF"/>
                <w:sz w:val="24"/>
                <w:szCs w:val="24"/>
              </w:rPr>
              <w:t>, din care să reiasă faptul că solicitantul are statut de microîntreprindere</w:t>
            </w:r>
          </w:p>
          <w:p w14:paraId="00000447" w14:textId="3DD97CB9" w:rsidR="00497616" w:rsidRPr="00FE2D15" w:rsidRDefault="00906A94">
            <w:pPr>
              <w:numPr>
                <w:ilvl w:val="3"/>
                <w:numId w:val="1"/>
              </w:numPr>
              <w:pBdr>
                <w:top w:val="nil"/>
                <w:left w:val="nil"/>
                <w:bottom w:val="nil"/>
                <w:right w:val="nil"/>
                <w:between w:val="nil"/>
              </w:pBdr>
              <w:spacing w:before="0"/>
              <w:ind w:left="342" w:hanging="270"/>
              <w:rPr>
                <w:rFonts w:ascii="Aptos Display" w:hAnsi="Aptos Display"/>
                <w:b w:val="0"/>
                <w:bCs w:val="0"/>
                <w:color w:val="538135" w:themeColor="accent6" w:themeShade="BF"/>
                <w:sz w:val="24"/>
                <w:szCs w:val="24"/>
              </w:rPr>
            </w:pPr>
            <w:r w:rsidRPr="00FE2D15">
              <w:rPr>
                <w:rFonts w:ascii="Aptos Display" w:hAnsi="Aptos Display"/>
                <w:color w:val="538135" w:themeColor="accent6" w:themeShade="BF"/>
                <w:sz w:val="24"/>
                <w:szCs w:val="24"/>
              </w:rPr>
              <w:t>Planul de afaceri, inclusiv Macheta - Analiza și previziunea financiară</w:t>
            </w:r>
            <w:r w:rsidR="006A2A4C">
              <w:rPr>
                <w:rFonts w:ascii="Aptos Display" w:hAnsi="Aptos Display"/>
                <w:color w:val="538135" w:themeColor="accent6" w:themeShade="BF"/>
                <w:sz w:val="24"/>
                <w:szCs w:val="24"/>
              </w:rPr>
              <w:t xml:space="preserve"> (Anexa 5)</w:t>
            </w:r>
          </w:p>
          <w:p w14:paraId="5E60884C" w14:textId="55E96314" w:rsidR="009365CA" w:rsidRPr="0034057C" w:rsidRDefault="006605B2">
            <w:pPr>
              <w:numPr>
                <w:ilvl w:val="3"/>
                <w:numId w:val="1"/>
              </w:numPr>
              <w:pBdr>
                <w:top w:val="nil"/>
                <w:left w:val="nil"/>
                <w:bottom w:val="nil"/>
                <w:right w:val="nil"/>
                <w:between w:val="nil"/>
              </w:pBdr>
              <w:spacing w:before="0"/>
              <w:ind w:left="342" w:hanging="270"/>
              <w:rPr>
                <w:rFonts w:ascii="Aptos Display" w:hAnsi="Aptos Display"/>
                <w:b w:val="0"/>
                <w:bCs w:val="0"/>
                <w:color w:val="000000"/>
                <w:sz w:val="24"/>
                <w:szCs w:val="24"/>
              </w:rPr>
            </w:pPr>
            <w:r w:rsidRPr="00FE2D15">
              <w:rPr>
                <w:rFonts w:ascii="Aptos Display" w:hAnsi="Aptos Display"/>
                <w:color w:val="538135" w:themeColor="accent6" w:themeShade="BF"/>
                <w:sz w:val="24"/>
                <w:szCs w:val="24"/>
              </w:rPr>
              <w:t>Ultima documentație tehnico-economică recepționată</w:t>
            </w:r>
            <w:r w:rsidRPr="0034057C">
              <w:rPr>
                <w:rFonts w:ascii="Aptos Display" w:hAnsi="Aptos Display"/>
                <w:b w:val="0"/>
                <w:bCs w:val="0"/>
                <w:color w:val="000000"/>
                <w:sz w:val="24"/>
                <w:szCs w:val="24"/>
              </w:rPr>
              <w:t>, în conformitate cu prevederile legale în vigoare, pentru obiectivele de investiție ale proiectului</w:t>
            </w:r>
            <w:r w:rsidR="009365CA" w:rsidRPr="0034057C">
              <w:rPr>
                <w:rFonts w:ascii="Aptos Display" w:hAnsi="Aptos Display"/>
                <w:b w:val="0"/>
                <w:bCs w:val="0"/>
                <w:color w:val="000000"/>
                <w:sz w:val="24"/>
                <w:szCs w:val="24"/>
              </w:rPr>
              <w:t>, pentru proiectele care prevăd lucrări, însoțită de:</w:t>
            </w:r>
          </w:p>
          <w:p w14:paraId="0000044A" w14:textId="4469DF20" w:rsidR="00497616" w:rsidRPr="0034057C" w:rsidRDefault="00906A94">
            <w:pPr>
              <w:numPr>
                <w:ilvl w:val="0"/>
                <w:numId w:val="10"/>
              </w:numPr>
              <w:pBdr>
                <w:top w:val="nil"/>
                <w:left w:val="nil"/>
                <w:bottom w:val="nil"/>
                <w:right w:val="nil"/>
                <w:between w:val="nil"/>
              </w:pBdr>
              <w:spacing w:before="0"/>
              <w:rPr>
                <w:rFonts w:ascii="Aptos Display" w:hAnsi="Aptos Display"/>
                <w:b w:val="0"/>
                <w:bCs w:val="0"/>
                <w:color w:val="000000"/>
                <w:sz w:val="24"/>
                <w:szCs w:val="24"/>
              </w:rPr>
            </w:pPr>
            <w:r w:rsidRPr="0034057C">
              <w:rPr>
                <w:rFonts w:ascii="Aptos Display" w:hAnsi="Aptos Display"/>
                <w:b w:val="0"/>
                <w:bCs w:val="0"/>
                <w:color w:val="000000"/>
                <w:sz w:val="24"/>
                <w:szCs w:val="24"/>
              </w:rPr>
              <w:t>Documentul care atestă aprobarea și recepția documentației tehnico-economice</w:t>
            </w:r>
            <w:r w:rsidR="006605B2" w:rsidRPr="0034057C">
              <w:rPr>
                <w:rFonts w:ascii="Aptos Display" w:hAnsi="Aptos Display"/>
                <w:b w:val="0"/>
                <w:bCs w:val="0"/>
                <w:color w:val="000000"/>
                <w:sz w:val="24"/>
                <w:szCs w:val="24"/>
              </w:rPr>
              <w:t>;</w:t>
            </w:r>
          </w:p>
          <w:p w14:paraId="1F969C04" w14:textId="10C57B3B" w:rsidR="00AB19E4" w:rsidRPr="0034057C" w:rsidRDefault="00AB19E4">
            <w:pPr>
              <w:numPr>
                <w:ilvl w:val="0"/>
                <w:numId w:val="10"/>
              </w:numPr>
              <w:pBdr>
                <w:top w:val="nil"/>
                <w:left w:val="nil"/>
                <w:bottom w:val="nil"/>
                <w:right w:val="nil"/>
                <w:between w:val="nil"/>
              </w:pBdr>
              <w:spacing w:before="0"/>
              <w:rPr>
                <w:rFonts w:ascii="Aptos Display" w:hAnsi="Aptos Display"/>
                <w:b w:val="0"/>
                <w:bCs w:val="0"/>
                <w:color w:val="000000"/>
                <w:sz w:val="24"/>
                <w:szCs w:val="24"/>
              </w:rPr>
            </w:pPr>
            <w:r w:rsidRPr="0034057C">
              <w:rPr>
                <w:rFonts w:ascii="Aptos Display" w:hAnsi="Aptos Display"/>
                <w:b w:val="0"/>
                <w:bCs w:val="0"/>
                <w:color w:val="000000"/>
                <w:sz w:val="24"/>
                <w:szCs w:val="24"/>
              </w:rPr>
              <w:t>Planuri de amplasament sau planuri de situație;</w:t>
            </w:r>
          </w:p>
          <w:p w14:paraId="64A5DCC7" w14:textId="10222092" w:rsidR="008E08B1" w:rsidRPr="0034057C" w:rsidRDefault="00906A94">
            <w:pPr>
              <w:numPr>
                <w:ilvl w:val="0"/>
                <w:numId w:val="10"/>
              </w:numPr>
              <w:pBdr>
                <w:top w:val="nil"/>
                <w:left w:val="nil"/>
                <w:bottom w:val="nil"/>
                <w:right w:val="nil"/>
                <w:between w:val="nil"/>
              </w:pBdr>
              <w:spacing w:before="0"/>
              <w:rPr>
                <w:rFonts w:ascii="Aptos Display" w:hAnsi="Aptos Display"/>
                <w:b w:val="0"/>
                <w:bCs w:val="0"/>
                <w:color w:val="000000"/>
                <w:sz w:val="24"/>
                <w:szCs w:val="24"/>
              </w:rPr>
            </w:pPr>
            <w:r w:rsidRPr="0034057C">
              <w:rPr>
                <w:rFonts w:ascii="Aptos Display" w:hAnsi="Aptos Display"/>
                <w:b w:val="0"/>
                <w:bCs w:val="0"/>
                <w:color w:val="000000"/>
                <w:sz w:val="24"/>
                <w:szCs w:val="24"/>
              </w:rPr>
              <w:t xml:space="preserve">Devizul general și devizele pe obiecte actualizate, asumate de </w:t>
            </w:r>
            <w:r w:rsidR="009365CA" w:rsidRPr="0034057C">
              <w:rPr>
                <w:rFonts w:ascii="Aptos Display" w:hAnsi="Aptos Display"/>
                <w:b w:val="0"/>
                <w:bCs w:val="0"/>
                <w:color w:val="000000"/>
                <w:sz w:val="24"/>
                <w:szCs w:val="24"/>
              </w:rPr>
              <w:t>solicitant</w:t>
            </w:r>
            <w:r w:rsidR="006605B2" w:rsidRPr="0034057C">
              <w:rPr>
                <w:rFonts w:ascii="Aptos Display" w:hAnsi="Aptos Display"/>
                <w:b w:val="0"/>
                <w:bCs w:val="0"/>
                <w:color w:val="000000"/>
                <w:sz w:val="24"/>
                <w:szCs w:val="24"/>
              </w:rPr>
              <w:t>.</w:t>
            </w:r>
          </w:p>
          <w:p w14:paraId="1487A825" w14:textId="17617B8F" w:rsidR="00AB19E4" w:rsidRPr="0034057C" w:rsidRDefault="008E08B1" w:rsidP="008E08B1">
            <w:pPr>
              <w:pBdr>
                <w:top w:val="nil"/>
                <w:left w:val="nil"/>
                <w:bottom w:val="nil"/>
                <w:right w:val="nil"/>
                <w:between w:val="nil"/>
              </w:pBdr>
              <w:spacing w:before="0"/>
              <w:ind w:left="0"/>
              <w:rPr>
                <w:rFonts w:ascii="Aptos Display" w:hAnsi="Aptos Display"/>
                <w:b w:val="0"/>
                <w:bCs w:val="0"/>
                <w:color w:val="000000"/>
                <w:sz w:val="24"/>
                <w:szCs w:val="24"/>
              </w:rPr>
            </w:pPr>
            <w:r w:rsidRPr="0034057C">
              <w:rPr>
                <w:rFonts w:ascii="Aptos Display" w:hAnsi="Aptos Display"/>
                <w:b w:val="0"/>
                <w:bCs w:val="0"/>
                <w:color w:val="000000"/>
                <w:sz w:val="24"/>
                <w:szCs w:val="24"/>
              </w:rPr>
              <w:t>Ultima documentație tehnico</w:t>
            </w:r>
            <w:r w:rsidR="00984C8F" w:rsidRPr="0034057C">
              <w:rPr>
                <w:rFonts w:ascii="Aptos Display" w:hAnsi="Aptos Display"/>
                <w:b w:val="0"/>
                <w:bCs w:val="0"/>
                <w:color w:val="000000"/>
                <w:sz w:val="24"/>
                <w:szCs w:val="24"/>
              </w:rPr>
              <w:t xml:space="preserve"> </w:t>
            </w:r>
            <w:r w:rsidRPr="0034057C">
              <w:rPr>
                <w:rFonts w:ascii="Aptos Display" w:hAnsi="Aptos Display"/>
                <w:b w:val="0"/>
                <w:bCs w:val="0"/>
                <w:color w:val="000000"/>
                <w:sz w:val="24"/>
                <w:szCs w:val="24"/>
              </w:rPr>
              <w:t>-</w:t>
            </w:r>
            <w:r w:rsidR="00984C8F" w:rsidRPr="0034057C">
              <w:rPr>
                <w:rFonts w:ascii="Aptos Display" w:hAnsi="Aptos Display"/>
                <w:b w:val="0"/>
                <w:bCs w:val="0"/>
                <w:color w:val="000000"/>
                <w:sz w:val="24"/>
                <w:szCs w:val="24"/>
              </w:rPr>
              <w:t xml:space="preserve"> </w:t>
            </w:r>
            <w:r w:rsidRPr="0034057C">
              <w:rPr>
                <w:rFonts w:ascii="Aptos Display" w:hAnsi="Aptos Display"/>
                <w:b w:val="0"/>
                <w:bCs w:val="0"/>
                <w:color w:val="000000"/>
                <w:sz w:val="24"/>
                <w:szCs w:val="24"/>
              </w:rPr>
              <w:t xml:space="preserve">economică </w:t>
            </w:r>
            <w:r w:rsidR="00321D06" w:rsidRPr="0034057C">
              <w:rPr>
                <w:rFonts w:ascii="Aptos Display" w:hAnsi="Aptos Display"/>
                <w:b w:val="0"/>
                <w:bCs w:val="0"/>
                <w:color w:val="000000"/>
                <w:sz w:val="24"/>
                <w:szCs w:val="24"/>
              </w:rPr>
              <w:t>se referă la</w:t>
            </w:r>
            <w:r w:rsidRPr="0034057C">
              <w:rPr>
                <w:rFonts w:ascii="Aptos Display" w:hAnsi="Aptos Display"/>
                <w:b w:val="0"/>
                <w:bCs w:val="0"/>
                <w:color w:val="000000"/>
                <w:sz w:val="24"/>
                <w:szCs w:val="24"/>
              </w:rPr>
              <w:t xml:space="preserve"> studiu de </w:t>
            </w:r>
            <w:r w:rsidR="00984C8F" w:rsidRPr="0034057C">
              <w:rPr>
                <w:rFonts w:ascii="Aptos Display" w:hAnsi="Aptos Display"/>
                <w:b w:val="0"/>
                <w:bCs w:val="0"/>
                <w:color w:val="000000"/>
                <w:sz w:val="24"/>
                <w:szCs w:val="24"/>
              </w:rPr>
              <w:t>fezabilitate</w:t>
            </w:r>
            <w:r w:rsidRPr="0034057C">
              <w:rPr>
                <w:rFonts w:ascii="Aptos Display" w:hAnsi="Aptos Display"/>
                <w:b w:val="0"/>
                <w:bCs w:val="0"/>
                <w:color w:val="000000"/>
                <w:sz w:val="24"/>
                <w:szCs w:val="24"/>
              </w:rPr>
              <w:t xml:space="preserve"> - SF (pentru construcții noi) sau Documentația de avizare a lucrărilor de intervenții - DALI (pentru intervenții la construcții existente)</w:t>
            </w:r>
            <w:r w:rsidR="006B713D" w:rsidRPr="0034057C">
              <w:rPr>
                <w:rFonts w:ascii="Aptos Display" w:hAnsi="Aptos Display"/>
                <w:b w:val="0"/>
                <w:bCs w:val="0"/>
                <w:color w:val="000000"/>
                <w:sz w:val="24"/>
                <w:szCs w:val="24"/>
              </w:rPr>
              <w:t xml:space="preserve"> și se solicită doar pentru proiectele care vizează execuția de lucrări</w:t>
            </w:r>
            <w:r w:rsidRPr="0034057C">
              <w:rPr>
                <w:rFonts w:ascii="Aptos Display" w:hAnsi="Aptos Display"/>
                <w:b w:val="0"/>
                <w:bCs w:val="0"/>
                <w:color w:val="000000"/>
                <w:sz w:val="24"/>
                <w:szCs w:val="24"/>
              </w:rPr>
              <w:t>.</w:t>
            </w:r>
          </w:p>
          <w:p w14:paraId="13EE7722" w14:textId="77777777" w:rsidR="0034057C" w:rsidRDefault="0034057C" w:rsidP="00C20CB6">
            <w:pPr>
              <w:pBdr>
                <w:top w:val="nil"/>
                <w:left w:val="nil"/>
                <w:bottom w:val="nil"/>
                <w:right w:val="nil"/>
                <w:between w:val="nil"/>
              </w:pBdr>
              <w:spacing w:before="0"/>
              <w:ind w:left="0"/>
              <w:rPr>
                <w:rFonts w:ascii="Aptos Display" w:hAnsi="Aptos Display"/>
                <w:b w:val="0"/>
                <w:bCs w:val="0"/>
                <w:color w:val="538135" w:themeColor="accent6" w:themeShade="BF"/>
                <w:sz w:val="24"/>
                <w:szCs w:val="24"/>
              </w:rPr>
            </w:pPr>
          </w:p>
          <w:p w14:paraId="2599182B" w14:textId="1A24E193" w:rsidR="00C20CB6" w:rsidRPr="0034057C" w:rsidRDefault="00C20CB6" w:rsidP="00C20CB6">
            <w:pPr>
              <w:pBdr>
                <w:top w:val="nil"/>
                <w:left w:val="nil"/>
                <w:bottom w:val="nil"/>
                <w:right w:val="nil"/>
                <w:between w:val="nil"/>
              </w:pBdr>
              <w:spacing w:before="0"/>
              <w:ind w:left="0"/>
              <w:rPr>
                <w:rFonts w:ascii="Aptos Display" w:hAnsi="Aptos Display"/>
                <w:b w:val="0"/>
                <w:bCs w:val="0"/>
                <w:color w:val="538135" w:themeColor="accent6" w:themeShade="BF"/>
                <w:sz w:val="24"/>
                <w:szCs w:val="24"/>
              </w:rPr>
            </w:pPr>
            <w:r w:rsidRPr="0034057C">
              <w:rPr>
                <w:rFonts w:ascii="Aptos Display" w:hAnsi="Aptos Display"/>
                <w:color w:val="538135" w:themeColor="accent6" w:themeShade="BF"/>
                <w:sz w:val="24"/>
                <w:szCs w:val="24"/>
              </w:rPr>
              <w:t>Atenție!</w:t>
            </w:r>
          </w:p>
          <w:p w14:paraId="7E9EA271" w14:textId="067CACD6" w:rsidR="00C20CB6" w:rsidRPr="0034057C" w:rsidRDefault="00C20CB6" w:rsidP="00C20CB6">
            <w:pPr>
              <w:pBdr>
                <w:top w:val="nil"/>
                <w:left w:val="nil"/>
                <w:bottom w:val="nil"/>
                <w:right w:val="nil"/>
                <w:between w:val="nil"/>
              </w:pBdr>
              <w:spacing w:before="0"/>
              <w:ind w:left="0"/>
              <w:rPr>
                <w:rFonts w:ascii="Aptos Display" w:hAnsi="Aptos Display"/>
                <w:b w:val="0"/>
                <w:bCs w:val="0"/>
                <w:color w:val="000000"/>
                <w:sz w:val="24"/>
                <w:szCs w:val="24"/>
              </w:rPr>
            </w:pPr>
            <w:r w:rsidRPr="0034057C">
              <w:rPr>
                <w:rFonts w:ascii="Aptos Display" w:hAnsi="Aptos Display"/>
                <w:b w:val="0"/>
                <w:bCs w:val="0"/>
                <w:color w:val="000000"/>
                <w:sz w:val="24"/>
                <w:szCs w:val="24"/>
              </w:rPr>
              <w:t>Pentru proiectele de investiții pentru care nu este obligatorie obținerea autorizației de construire, documentațiile tehnico-economice care se depun împreună cu cererea de finanțare vor fi însoțite şi de planuri de amplasament sau planuri de situații şi alte documente prevăzute de legislația aplicabilă.</w:t>
            </w:r>
          </w:p>
          <w:p w14:paraId="11B0A6A1" w14:textId="77777777" w:rsidR="0034057C" w:rsidRPr="0034057C" w:rsidRDefault="0034057C" w:rsidP="00C20CB6">
            <w:pPr>
              <w:pBdr>
                <w:top w:val="nil"/>
                <w:left w:val="nil"/>
                <w:bottom w:val="nil"/>
                <w:right w:val="nil"/>
                <w:between w:val="nil"/>
              </w:pBdr>
              <w:spacing w:before="0"/>
              <w:ind w:left="0"/>
              <w:rPr>
                <w:rFonts w:ascii="Aptos Display" w:hAnsi="Aptos Display"/>
                <w:color w:val="000000"/>
                <w:sz w:val="16"/>
                <w:szCs w:val="16"/>
              </w:rPr>
            </w:pPr>
          </w:p>
          <w:p w14:paraId="6EDBF370" w14:textId="1A974AB4" w:rsidR="007D00FA" w:rsidRPr="00FE2D15" w:rsidRDefault="00906A94" w:rsidP="007D00FA">
            <w:pPr>
              <w:numPr>
                <w:ilvl w:val="3"/>
                <w:numId w:val="1"/>
              </w:numPr>
              <w:pBdr>
                <w:top w:val="nil"/>
                <w:left w:val="nil"/>
                <w:bottom w:val="nil"/>
                <w:right w:val="nil"/>
                <w:between w:val="nil"/>
              </w:pBdr>
              <w:spacing w:before="0"/>
              <w:ind w:left="432"/>
              <w:rPr>
                <w:rFonts w:ascii="Aptos Display" w:hAnsi="Aptos Display"/>
                <w:color w:val="000000"/>
                <w:sz w:val="24"/>
                <w:szCs w:val="24"/>
              </w:rPr>
            </w:pPr>
            <w:r w:rsidRPr="0034057C">
              <w:rPr>
                <w:rFonts w:ascii="Aptos Display" w:hAnsi="Aptos Display"/>
                <w:color w:val="538135" w:themeColor="accent6" w:themeShade="BF"/>
                <w:sz w:val="24"/>
                <w:szCs w:val="24"/>
              </w:rPr>
              <w:t xml:space="preserve">Documente care atestă rezonabilitatea costurilor </w:t>
            </w:r>
            <w:r w:rsidRPr="0034057C">
              <w:rPr>
                <w:rFonts w:ascii="Aptos Display" w:hAnsi="Aptos Display"/>
                <w:b w:val="0"/>
                <w:bCs w:val="0"/>
                <w:color w:val="000000"/>
                <w:sz w:val="24"/>
                <w:szCs w:val="24"/>
              </w:rPr>
              <w:t>și justificarea cel mai bun cel mai bun raport între cuantumul sprijinului, activitățile desfășurate și îndeplinirea obiectivelor</w:t>
            </w:r>
            <w:r w:rsidR="007D00FA" w:rsidRPr="0034057C">
              <w:rPr>
                <w:rFonts w:ascii="Aptos Display" w:hAnsi="Aptos Display"/>
                <w:b w:val="0"/>
                <w:bCs w:val="0"/>
                <w:color w:val="000000"/>
                <w:sz w:val="24"/>
                <w:szCs w:val="24"/>
              </w:rPr>
              <w:t xml:space="preserve"> (conform cerințelor </w:t>
            </w:r>
            <w:r w:rsidR="007D00FA" w:rsidRPr="00531BC3">
              <w:rPr>
                <w:rFonts w:ascii="Aptos Display" w:hAnsi="Aptos Display"/>
                <w:b w:val="0"/>
                <w:bCs w:val="0"/>
                <w:color w:val="000000"/>
                <w:sz w:val="24"/>
                <w:szCs w:val="24"/>
                <w:highlight w:val="lightGray"/>
              </w:rPr>
              <w:t>de la secțiunea 5.4.2 privind</w:t>
            </w:r>
            <w:r w:rsidR="007D00FA" w:rsidRPr="0034057C">
              <w:rPr>
                <w:rFonts w:ascii="Aptos Display" w:hAnsi="Aptos Display"/>
                <w:b w:val="0"/>
                <w:bCs w:val="0"/>
                <w:color w:val="000000"/>
                <w:sz w:val="24"/>
                <w:szCs w:val="24"/>
              </w:rPr>
              <w:t xml:space="preserve"> verificarea rezonabilității costurilor)</w:t>
            </w:r>
            <w:r w:rsidR="00814935" w:rsidRPr="0034057C">
              <w:rPr>
                <w:rFonts w:ascii="Aptos Display" w:hAnsi="Aptos Display"/>
                <w:b w:val="0"/>
                <w:bCs w:val="0"/>
                <w:color w:val="000000"/>
                <w:sz w:val="24"/>
                <w:szCs w:val="24"/>
              </w:rPr>
              <w:t xml:space="preserve">, însoțite de </w:t>
            </w:r>
            <w:r w:rsidR="0069560A" w:rsidRPr="0034057C">
              <w:rPr>
                <w:rFonts w:ascii="Aptos Display" w:hAnsi="Aptos Display"/>
                <w:b w:val="0"/>
                <w:bCs w:val="0"/>
                <w:color w:val="000000"/>
                <w:sz w:val="24"/>
                <w:szCs w:val="24"/>
              </w:rPr>
              <w:t>raport privind rezonabilitatea costurilor</w:t>
            </w:r>
            <w:r w:rsidR="00814935" w:rsidRPr="00FE2D15">
              <w:rPr>
                <w:rFonts w:ascii="Aptos Display" w:hAnsi="Aptos Display"/>
                <w:color w:val="000000"/>
                <w:sz w:val="24"/>
                <w:szCs w:val="24"/>
              </w:rPr>
              <w:t xml:space="preserve"> (</w:t>
            </w:r>
            <w:r w:rsidR="0034057C" w:rsidRPr="0034057C">
              <w:rPr>
                <w:rFonts w:ascii="Aptos Display" w:hAnsi="Aptos Display"/>
                <w:color w:val="538135" w:themeColor="accent6" w:themeShade="BF"/>
                <w:sz w:val="24"/>
                <w:szCs w:val="24"/>
              </w:rPr>
              <w:t>A</w:t>
            </w:r>
            <w:r w:rsidR="00814935" w:rsidRPr="0034057C">
              <w:rPr>
                <w:rFonts w:ascii="Aptos Display" w:hAnsi="Aptos Display"/>
                <w:color w:val="538135" w:themeColor="accent6" w:themeShade="BF"/>
                <w:sz w:val="24"/>
                <w:szCs w:val="24"/>
              </w:rPr>
              <w:t>nexa 7</w:t>
            </w:r>
            <w:r w:rsidR="00C20CB6" w:rsidRPr="0034057C">
              <w:rPr>
                <w:rFonts w:ascii="Aptos Display" w:hAnsi="Aptos Display"/>
                <w:color w:val="538135" w:themeColor="accent6" w:themeShade="BF"/>
                <w:sz w:val="24"/>
                <w:szCs w:val="24"/>
              </w:rPr>
              <w:t xml:space="preserve"> la prezentul ghid</w:t>
            </w:r>
            <w:r w:rsidR="00814935" w:rsidRPr="00FE2D15">
              <w:rPr>
                <w:rFonts w:ascii="Aptos Display" w:hAnsi="Aptos Display"/>
                <w:color w:val="000000"/>
                <w:sz w:val="24"/>
                <w:szCs w:val="24"/>
              </w:rPr>
              <w:t>)</w:t>
            </w:r>
          </w:p>
          <w:p w14:paraId="3F6FAAAB" w14:textId="39198F3E" w:rsidR="007C3E40" w:rsidRPr="0034057C" w:rsidRDefault="007C3E40">
            <w:pPr>
              <w:numPr>
                <w:ilvl w:val="3"/>
                <w:numId w:val="1"/>
              </w:numPr>
              <w:pBdr>
                <w:top w:val="nil"/>
                <w:left w:val="nil"/>
                <w:bottom w:val="nil"/>
                <w:right w:val="nil"/>
                <w:between w:val="nil"/>
              </w:pBdr>
              <w:spacing w:before="0"/>
              <w:ind w:left="522" w:hanging="450"/>
              <w:rPr>
                <w:rFonts w:ascii="Aptos Display" w:hAnsi="Aptos Display"/>
                <w:b w:val="0"/>
                <w:bCs w:val="0"/>
                <w:color w:val="000000" w:themeColor="text1"/>
                <w:sz w:val="24"/>
                <w:szCs w:val="24"/>
              </w:rPr>
            </w:pPr>
            <w:r w:rsidRPr="0034057C">
              <w:rPr>
                <w:rFonts w:ascii="Aptos Display" w:hAnsi="Aptos Display"/>
                <w:color w:val="538135" w:themeColor="accent6" w:themeShade="BF"/>
                <w:sz w:val="24"/>
                <w:szCs w:val="24"/>
              </w:rPr>
              <w:t>Certificatul de urbanism</w:t>
            </w:r>
            <w:r w:rsidRPr="00FE2D15">
              <w:rPr>
                <w:rFonts w:ascii="Aptos Display" w:hAnsi="Aptos Display"/>
                <w:color w:val="000000" w:themeColor="text1"/>
                <w:sz w:val="24"/>
                <w:szCs w:val="24"/>
              </w:rPr>
              <w:t xml:space="preserve">, </w:t>
            </w:r>
            <w:r w:rsidRPr="0034057C">
              <w:rPr>
                <w:rFonts w:ascii="Aptos Display" w:hAnsi="Aptos Display"/>
                <w:b w:val="0"/>
                <w:bCs w:val="0"/>
                <w:color w:val="000000" w:themeColor="text1"/>
                <w:sz w:val="24"/>
                <w:szCs w:val="24"/>
              </w:rPr>
              <w:t>în termen de valabilitate, emis pentru obiectivele de investiție ale</w:t>
            </w:r>
            <w:r w:rsidRPr="00FE2D15">
              <w:rPr>
                <w:rFonts w:ascii="Aptos Display" w:hAnsi="Aptos Display"/>
                <w:color w:val="000000" w:themeColor="text1"/>
                <w:sz w:val="24"/>
                <w:szCs w:val="24"/>
              </w:rPr>
              <w:t xml:space="preserve"> </w:t>
            </w:r>
            <w:r w:rsidRPr="0034057C">
              <w:rPr>
                <w:rFonts w:ascii="Aptos Display" w:hAnsi="Aptos Display"/>
                <w:b w:val="0"/>
                <w:bCs w:val="0"/>
                <w:color w:val="000000" w:themeColor="text1"/>
                <w:sz w:val="24"/>
                <w:szCs w:val="24"/>
              </w:rPr>
              <w:t xml:space="preserve">proiectului </w:t>
            </w:r>
            <w:r w:rsidR="00743CEC" w:rsidRPr="0034057C">
              <w:rPr>
                <w:rFonts w:ascii="Aptos Display" w:hAnsi="Aptos Display"/>
                <w:b w:val="0"/>
                <w:bCs w:val="0"/>
                <w:sz w:val="24"/>
                <w:szCs w:val="24"/>
              </w:rPr>
              <w:t>sau</w:t>
            </w:r>
            <w:r w:rsidR="00743CEC" w:rsidRPr="0034057C">
              <w:rPr>
                <w:rFonts w:ascii="Aptos Display" w:hAnsi="Aptos Display"/>
                <w:color w:val="538135" w:themeColor="accent6" w:themeShade="BF"/>
                <w:sz w:val="24"/>
                <w:szCs w:val="24"/>
              </w:rPr>
              <w:t xml:space="preserve"> </w:t>
            </w:r>
            <w:r w:rsidRPr="0034057C">
              <w:rPr>
                <w:rFonts w:ascii="Aptos Display" w:hAnsi="Aptos Display"/>
                <w:color w:val="538135" w:themeColor="accent6" w:themeShade="BF"/>
                <w:sz w:val="24"/>
                <w:szCs w:val="24"/>
              </w:rPr>
              <w:t>autorizația de construire</w:t>
            </w:r>
            <w:r w:rsidRPr="0034057C">
              <w:rPr>
                <w:rFonts w:ascii="Aptos Display" w:hAnsi="Aptos Display"/>
                <w:b w:val="0"/>
                <w:bCs w:val="0"/>
                <w:i/>
                <w:iCs/>
                <w:color w:val="000000" w:themeColor="text1"/>
                <w:sz w:val="24"/>
                <w:szCs w:val="24"/>
              </w:rPr>
              <w:t xml:space="preserve">, </w:t>
            </w:r>
            <w:r w:rsidRPr="0034057C">
              <w:rPr>
                <w:rFonts w:ascii="Aptos Display" w:hAnsi="Aptos Display"/>
                <w:b w:val="0"/>
                <w:bCs w:val="0"/>
                <w:i/>
                <w:iCs/>
                <w:color w:val="000000" w:themeColor="text1"/>
                <w:sz w:val="24"/>
                <w:szCs w:val="24"/>
                <w:u w:val="single"/>
              </w:rPr>
              <w:t>dacă există</w:t>
            </w:r>
            <w:r w:rsidRPr="0034057C">
              <w:rPr>
                <w:rFonts w:ascii="Aptos Display" w:hAnsi="Aptos Display"/>
                <w:b w:val="0"/>
                <w:bCs w:val="0"/>
                <w:color w:val="000000" w:themeColor="text1"/>
                <w:sz w:val="24"/>
                <w:szCs w:val="24"/>
              </w:rPr>
              <w:t>, după caz (în cazul proiectelor care implică  lucrări pentru care este necesară emiterea autorizației de construire conform Legii nr. 50/1991, republicată, cu modificările și completările ulterioare)</w:t>
            </w:r>
          </w:p>
          <w:p w14:paraId="3D37F048" w14:textId="77777777" w:rsidR="0034057C" w:rsidRPr="0034057C" w:rsidRDefault="0034057C" w:rsidP="002D2369">
            <w:pPr>
              <w:pBdr>
                <w:top w:val="nil"/>
                <w:left w:val="nil"/>
                <w:bottom w:val="nil"/>
                <w:right w:val="nil"/>
                <w:between w:val="nil"/>
              </w:pBdr>
              <w:spacing w:before="0"/>
              <w:ind w:left="0"/>
              <w:rPr>
                <w:rFonts w:ascii="Aptos Display" w:hAnsi="Aptos Display"/>
                <w:b w:val="0"/>
                <w:bCs w:val="0"/>
                <w:color w:val="0070C0"/>
                <w:sz w:val="16"/>
                <w:szCs w:val="16"/>
              </w:rPr>
            </w:pPr>
          </w:p>
          <w:p w14:paraId="792F7F4A" w14:textId="0D958C66" w:rsidR="002D2369" w:rsidRPr="0034057C" w:rsidRDefault="002D2369" w:rsidP="002D2369">
            <w:pPr>
              <w:pBdr>
                <w:top w:val="nil"/>
                <w:left w:val="nil"/>
                <w:bottom w:val="nil"/>
                <w:right w:val="nil"/>
                <w:between w:val="nil"/>
              </w:pBdr>
              <w:spacing w:before="0"/>
              <w:ind w:left="0"/>
              <w:rPr>
                <w:rFonts w:ascii="Aptos Display" w:hAnsi="Aptos Display"/>
                <w:b w:val="0"/>
                <w:bCs w:val="0"/>
                <w:color w:val="538135" w:themeColor="accent6" w:themeShade="BF"/>
                <w:sz w:val="24"/>
                <w:szCs w:val="24"/>
              </w:rPr>
            </w:pPr>
            <w:r w:rsidRPr="0034057C">
              <w:rPr>
                <w:rFonts w:ascii="Aptos Display" w:hAnsi="Aptos Display"/>
                <w:color w:val="538135" w:themeColor="accent6" w:themeShade="BF"/>
                <w:sz w:val="24"/>
                <w:szCs w:val="24"/>
              </w:rPr>
              <w:t>Atenție!</w:t>
            </w:r>
          </w:p>
          <w:p w14:paraId="2B68EA4D" w14:textId="1DB5174B" w:rsidR="007C3E40" w:rsidRPr="0034057C" w:rsidRDefault="007C3E40" w:rsidP="002D2369">
            <w:pPr>
              <w:pBdr>
                <w:top w:val="nil"/>
                <w:left w:val="nil"/>
                <w:bottom w:val="nil"/>
                <w:right w:val="nil"/>
                <w:between w:val="nil"/>
              </w:pBdr>
              <w:spacing w:before="0"/>
              <w:ind w:left="0"/>
              <w:rPr>
                <w:rFonts w:ascii="Aptos Display" w:hAnsi="Aptos Display"/>
                <w:b w:val="0"/>
                <w:bCs w:val="0"/>
                <w:i/>
                <w:iCs/>
                <w:color w:val="000000" w:themeColor="text1"/>
                <w:sz w:val="24"/>
                <w:szCs w:val="24"/>
              </w:rPr>
            </w:pPr>
            <w:r w:rsidRPr="0034057C">
              <w:rPr>
                <w:rFonts w:ascii="Aptos Display" w:hAnsi="Aptos Display"/>
                <w:b w:val="0"/>
                <w:bCs w:val="0"/>
                <w:color w:val="000000" w:themeColor="text1"/>
                <w:sz w:val="24"/>
                <w:szCs w:val="24"/>
              </w:rPr>
              <w:lastRenderedPageBreak/>
              <w:t>Documentul solicitat la depunere este certificatul de urbanism</w:t>
            </w:r>
            <w:r w:rsidRPr="0034057C">
              <w:rPr>
                <w:rFonts w:ascii="Aptos Display" w:hAnsi="Aptos Display"/>
                <w:b w:val="0"/>
                <w:bCs w:val="0"/>
                <w:i/>
                <w:iCs/>
                <w:color w:val="000000" w:themeColor="text1"/>
                <w:sz w:val="24"/>
                <w:szCs w:val="24"/>
              </w:rPr>
              <w:t>. Autorizația de construire se depune doar dacă există și trebuie s</w:t>
            </w:r>
            <w:r w:rsidR="00152F9D" w:rsidRPr="0034057C">
              <w:rPr>
                <w:rFonts w:ascii="Aptos Display" w:hAnsi="Aptos Display"/>
                <w:b w:val="0"/>
                <w:bCs w:val="0"/>
                <w:i/>
                <w:iCs/>
                <w:color w:val="000000" w:themeColor="text1"/>
                <w:sz w:val="24"/>
                <w:szCs w:val="24"/>
              </w:rPr>
              <w:t>ă</w:t>
            </w:r>
            <w:r w:rsidRPr="0034057C">
              <w:rPr>
                <w:rFonts w:ascii="Aptos Display" w:hAnsi="Aptos Display"/>
                <w:b w:val="0"/>
                <w:bCs w:val="0"/>
                <w:i/>
                <w:iCs/>
                <w:color w:val="000000" w:themeColor="text1"/>
                <w:sz w:val="24"/>
                <w:szCs w:val="24"/>
              </w:rPr>
              <w:t xml:space="preserve"> fie în termenul de valabilitate atât la depunere cât și la contractare</w:t>
            </w:r>
            <w:r w:rsidR="00FB04B6" w:rsidRPr="0034057C">
              <w:rPr>
                <w:rFonts w:ascii="Aptos Display" w:hAnsi="Aptos Display"/>
                <w:b w:val="0"/>
                <w:bCs w:val="0"/>
                <w:i/>
                <w:iCs/>
                <w:color w:val="000000" w:themeColor="text1"/>
                <w:sz w:val="24"/>
                <w:szCs w:val="24"/>
              </w:rPr>
              <w:t>, fiind asigurată în ambele etape corespondența cu obiectivul finanțat</w:t>
            </w:r>
            <w:r w:rsidRPr="0034057C">
              <w:rPr>
                <w:rFonts w:ascii="Aptos Display" w:hAnsi="Aptos Display"/>
                <w:b w:val="0"/>
                <w:bCs w:val="0"/>
                <w:i/>
                <w:iCs/>
                <w:color w:val="000000" w:themeColor="text1"/>
                <w:sz w:val="24"/>
                <w:szCs w:val="24"/>
              </w:rPr>
              <w:t>.</w:t>
            </w:r>
          </w:p>
          <w:p w14:paraId="348ADE7D" w14:textId="77777777" w:rsidR="0034057C" w:rsidRPr="0034057C" w:rsidRDefault="0034057C" w:rsidP="002D2369">
            <w:pPr>
              <w:pBdr>
                <w:top w:val="nil"/>
                <w:left w:val="nil"/>
                <w:bottom w:val="nil"/>
                <w:right w:val="nil"/>
                <w:between w:val="nil"/>
              </w:pBdr>
              <w:spacing w:before="0"/>
              <w:ind w:left="0"/>
              <w:rPr>
                <w:rFonts w:ascii="Aptos Display" w:hAnsi="Aptos Display"/>
                <w:i/>
                <w:iCs/>
                <w:color w:val="000000" w:themeColor="text1"/>
                <w:sz w:val="16"/>
                <w:szCs w:val="16"/>
              </w:rPr>
            </w:pPr>
          </w:p>
          <w:p w14:paraId="3488902F" w14:textId="18DD5CDF" w:rsidR="007C3E40" w:rsidRPr="00FE2D15" w:rsidRDefault="007C3E40">
            <w:pPr>
              <w:numPr>
                <w:ilvl w:val="3"/>
                <w:numId w:val="1"/>
              </w:numPr>
              <w:pBdr>
                <w:top w:val="nil"/>
                <w:left w:val="nil"/>
                <w:bottom w:val="nil"/>
                <w:right w:val="nil"/>
                <w:between w:val="nil"/>
              </w:pBdr>
              <w:spacing w:before="0"/>
              <w:ind w:left="522" w:hanging="450"/>
              <w:rPr>
                <w:rFonts w:ascii="Aptos Display" w:hAnsi="Aptos Display"/>
                <w:color w:val="000000" w:themeColor="text1"/>
                <w:sz w:val="24"/>
                <w:szCs w:val="24"/>
              </w:rPr>
            </w:pPr>
            <w:r w:rsidRPr="0034057C">
              <w:rPr>
                <w:rFonts w:ascii="Aptos Display" w:hAnsi="Aptos Display"/>
                <w:color w:val="538135" w:themeColor="accent6" w:themeShade="BF"/>
                <w:sz w:val="24"/>
                <w:szCs w:val="24"/>
              </w:rPr>
              <w:t>Decizia etapei de încadrare/Clasarea notificării</w:t>
            </w:r>
            <w:r w:rsidRPr="0034057C">
              <w:rPr>
                <w:rFonts w:ascii="Aptos Display" w:hAnsi="Aptos Display"/>
                <w:b w:val="0"/>
                <w:bCs w:val="0"/>
                <w:color w:val="000000" w:themeColor="text1"/>
                <w:sz w:val="24"/>
                <w:szCs w:val="24"/>
              </w:rPr>
              <w:t>, după caz, emisă de autoritatea publică pentru protecția mediului</w:t>
            </w:r>
            <w:r w:rsidR="00C20CB6" w:rsidRPr="0034057C">
              <w:rPr>
                <w:rFonts w:ascii="Aptos Display" w:hAnsi="Aptos Display"/>
                <w:b w:val="0"/>
                <w:bCs w:val="0"/>
                <w:color w:val="000000" w:themeColor="text1"/>
                <w:sz w:val="24"/>
                <w:szCs w:val="24"/>
              </w:rPr>
              <w:t xml:space="preserve"> pentru toate tipurile de proiecte</w:t>
            </w:r>
          </w:p>
          <w:p w14:paraId="2DA40BF6" w14:textId="3A31E99D" w:rsidR="007C3E40" w:rsidRPr="0034057C" w:rsidRDefault="007C3E40" w:rsidP="007C3E40">
            <w:pPr>
              <w:pBdr>
                <w:top w:val="nil"/>
                <w:left w:val="nil"/>
                <w:bottom w:val="nil"/>
                <w:right w:val="nil"/>
                <w:between w:val="nil"/>
              </w:pBdr>
              <w:spacing w:before="0"/>
              <w:ind w:left="522"/>
              <w:rPr>
                <w:rFonts w:ascii="Aptos Display" w:hAnsi="Aptos Display"/>
                <w:b w:val="0"/>
                <w:bCs w:val="0"/>
                <w:color w:val="000000" w:themeColor="text1"/>
                <w:sz w:val="24"/>
                <w:szCs w:val="24"/>
              </w:rPr>
            </w:pPr>
            <w:r w:rsidRPr="0034057C">
              <w:rPr>
                <w:rFonts w:ascii="Aptos Display" w:hAnsi="Aptos Display"/>
                <w:b w:val="0"/>
                <w:bCs w:val="0"/>
                <w:color w:val="000000" w:themeColor="text1"/>
                <w:sz w:val="24"/>
                <w:szCs w:val="24"/>
              </w:rPr>
              <w:t>Se va anexa documentul emis în urma parcurgerii etapei de încadrare a proiectului în procedura de evaluare a impactului asupra mediului, în conformitate cu prevederile Legii nr. 292/2018 privind evaluarea impactului anumitor proiecte publice și private asupra mediului. Transmiterea Deciziei etapei de evaluare inițială nu este acceptată.</w:t>
            </w:r>
          </w:p>
          <w:p w14:paraId="1EC8F336" w14:textId="1622F7D0" w:rsidR="007C3E40" w:rsidRPr="0034057C" w:rsidRDefault="002D2369">
            <w:pPr>
              <w:numPr>
                <w:ilvl w:val="3"/>
                <w:numId w:val="1"/>
              </w:numPr>
              <w:pBdr>
                <w:top w:val="nil"/>
                <w:left w:val="nil"/>
                <w:bottom w:val="nil"/>
                <w:right w:val="nil"/>
                <w:between w:val="nil"/>
              </w:pBdr>
              <w:spacing w:before="0"/>
              <w:ind w:left="522" w:hanging="450"/>
              <w:rPr>
                <w:rFonts w:ascii="Aptos Display" w:hAnsi="Aptos Display"/>
                <w:b w:val="0"/>
                <w:bCs w:val="0"/>
                <w:color w:val="000000"/>
                <w:sz w:val="24"/>
                <w:szCs w:val="24"/>
              </w:rPr>
            </w:pPr>
            <w:r w:rsidRPr="0034057C">
              <w:rPr>
                <w:rFonts w:ascii="Aptos Display" w:hAnsi="Aptos Display"/>
                <w:i/>
                <w:iCs/>
                <w:color w:val="538135" w:themeColor="accent6" w:themeShade="BF"/>
                <w:sz w:val="24"/>
                <w:szCs w:val="24"/>
              </w:rPr>
              <w:t xml:space="preserve">(Pentru proiectele din zona ITI depuse în cadrul apelului de proiecte PTJ/P2/1.2/1.B/HD/ITI VJ) </w:t>
            </w:r>
            <w:r w:rsidR="007C3E40" w:rsidRPr="0034057C">
              <w:rPr>
                <w:rFonts w:ascii="Aptos Display" w:hAnsi="Aptos Display"/>
                <w:color w:val="538135" w:themeColor="accent6" w:themeShade="BF"/>
                <w:sz w:val="24"/>
                <w:szCs w:val="24"/>
              </w:rPr>
              <w:t>Aviz din partea AD ITI Valea Jiului</w:t>
            </w:r>
            <w:r w:rsidR="00EC0838" w:rsidRPr="0034057C">
              <w:rPr>
                <w:rFonts w:ascii="Aptos Display" w:hAnsi="Aptos Display"/>
                <w:color w:val="538135" w:themeColor="accent6" w:themeShade="BF"/>
                <w:sz w:val="24"/>
                <w:szCs w:val="24"/>
              </w:rPr>
              <w:t xml:space="preserve"> de conformitate </w:t>
            </w:r>
            <w:r w:rsidR="00EC0838" w:rsidRPr="0034057C">
              <w:rPr>
                <w:rFonts w:ascii="Aptos Display" w:hAnsi="Aptos Display"/>
                <w:b w:val="0"/>
                <w:bCs w:val="0"/>
                <w:color w:val="000000"/>
                <w:sz w:val="24"/>
                <w:szCs w:val="24"/>
              </w:rPr>
              <w:t xml:space="preserve">a proiectului cu </w:t>
            </w:r>
            <w:bookmarkStart w:id="187" w:name="_Hlk163031524"/>
            <w:r w:rsidR="00EC0838" w:rsidRPr="0034057C">
              <w:rPr>
                <w:rFonts w:ascii="Aptos Display" w:hAnsi="Aptos Display"/>
                <w:b w:val="0"/>
                <w:bCs w:val="0"/>
                <w:color w:val="000000"/>
                <w:sz w:val="24"/>
                <w:szCs w:val="24"/>
              </w:rPr>
              <w:t>Strategiei de dezvoltare economică, socială și de mediu a Văii Jiului, pentru perioada 2022-2030</w:t>
            </w:r>
            <w:bookmarkEnd w:id="187"/>
            <w:r w:rsidR="007C3E40" w:rsidRPr="0034057C">
              <w:rPr>
                <w:rFonts w:ascii="Aptos Display" w:hAnsi="Aptos Display"/>
                <w:b w:val="0"/>
                <w:bCs w:val="0"/>
                <w:color w:val="000000"/>
                <w:sz w:val="24"/>
                <w:szCs w:val="24"/>
              </w:rPr>
              <w:t xml:space="preserve">, prin intermediul căruia se certifică contribuția proiectului la </w:t>
            </w:r>
            <w:bookmarkStart w:id="188" w:name="_Hlk163031513"/>
            <w:r w:rsidRPr="0034057C">
              <w:rPr>
                <w:rFonts w:ascii="Aptos Display" w:hAnsi="Aptos Display"/>
                <w:b w:val="0"/>
                <w:bCs w:val="0"/>
                <w:color w:val="000000"/>
                <w:sz w:val="24"/>
                <w:szCs w:val="24"/>
              </w:rPr>
              <w:t xml:space="preserve">îndeplinirea obiectivelor </w:t>
            </w:r>
            <w:bookmarkEnd w:id="188"/>
            <w:r w:rsidRPr="0034057C">
              <w:rPr>
                <w:rFonts w:ascii="Aptos Display" w:hAnsi="Aptos Display"/>
                <w:b w:val="0"/>
                <w:bCs w:val="0"/>
                <w:color w:val="000000"/>
                <w:sz w:val="24"/>
                <w:szCs w:val="24"/>
              </w:rPr>
              <w:t>strategiei</w:t>
            </w:r>
            <w:r w:rsidR="008D0252" w:rsidRPr="0034057C">
              <w:rPr>
                <w:rFonts w:ascii="Aptos Display" w:hAnsi="Aptos Display"/>
                <w:b w:val="0"/>
                <w:bCs w:val="0"/>
                <w:color w:val="000000"/>
                <w:sz w:val="24"/>
                <w:szCs w:val="24"/>
              </w:rPr>
              <w:t>.</w:t>
            </w:r>
          </w:p>
          <w:p w14:paraId="4EF66062" w14:textId="73A99BF2" w:rsidR="007C3E40" w:rsidRPr="00FE2D15" w:rsidRDefault="007C3E40">
            <w:pPr>
              <w:numPr>
                <w:ilvl w:val="3"/>
                <w:numId w:val="1"/>
              </w:numPr>
              <w:pBdr>
                <w:top w:val="nil"/>
                <w:left w:val="nil"/>
                <w:bottom w:val="nil"/>
                <w:right w:val="nil"/>
                <w:between w:val="nil"/>
              </w:pBdr>
              <w:spacing w:before="0"/>
              <w:ind w:left="522" w:hanging="450"/>
              <w:rPr>
                <w:rFonts w:ascii="Aptos Display" w:hAnsi="Aptos Display"/>
                <w:color w:val="000000"/>
                <w:sz w:val="24"/>
                <w:szCs w:val="24"/>
              </w:rPr>
            </w:pPr>
            <w:r w:rsidRPr="0034057C">
              <w:rPr>
                <w:rFonts w:ascii="Aptos Display" w:hAnsi="Aptos Display"/>
                <w:color w:val="538135" w:themeColor="accent6" w:themeShade="BF"/>
                <w:sz w:val="24"/>
                <w:szCs w:val="24"/>
              </w:rPr>
              <w:t xml:space="preserve">Plan de amplasare a echipamentelor achiziționate </w:t>
            </w:r>
            <w:r w:rsidRPr="0034057C">
              <w:rPr>
                <w:rFonts w:ascii="Aptos Display" w:hAnsi="Aptos Display"/>
                <w:b w:val="0"/>
                <w:bCs w:val="0"/>
                <w:color w:val="000000" w:themeColor="text1"/>
                <w:sz w:val="24"/>
                <w:szCs w:val="24"/>
              </w:rPr>
              <w:t>prin proiect</w:t>
            </w:r>
            <w:r w:rsidR="008D0252" w:rsidRPr="0034057C">
              <w:rPr>
                <w:rFonts w:ascii="Aptos Display" w:hAnsi="Aptos Display"/>
                <w:b w:val="0"/>
                <w:bCs w:val="0"/>
                <w:color w:val="000000" w:themeColor="text1"/>
                <w:sz w:val="24"/>
                <w:szCs w:val="24"/>
              </w:rPr>
              <w:t xml:space="preserve"> pentru proiectele care prevăd achiziția de dotări</w:t>
            </w:r>
            <w:r w:rsidRPr="0034057C">
              <w:rPr>
                <w:rFonts w:ascii="Aptos Display" w:hAnsi="Aptos Display"/>
                <w:b w:val="0"/>
                <w:bCs w:val="0"/>
                <w:color w:val="000000" w:themeColor="text1"/>
                <w:sz w:val="24"/>
                <w:szCs w:val="24"/>
              </w:rPr>
              <w:t>. Acest document poate fi elaborat de solicitant</w:t>
            </w:r>
            <w:r w:rsidRPr="00FE2D15">
              <w:rPr>
                <w:rFonts w:ascii="Aptos Display" w:hAnsi="Aptos Display"/>
                <w:color w:val="000000" w:themeColor="text1"/>
                <w:sz w:val="24"/>
                <w:szCs w:val="24"/>
              </w:rPr>
              <w:t>.</w:t>
            </w:r>
          </w:p>
          <w:p w14:paraId="317C67BD" w14:textId="41F6FF7E" w:rsidR="00497616" w:rsidRPr="0034057C" w:rsidRDefault="00906A94">
            <w:pPr>
              <w:numPr>
                <w:ilvl w:val="3"/>
                <w:numId w:val="1"/>
              </w:numPr>
              <w:pBdr>
                <w:top w:val="nil"/>
                <w:left w:val="nil"/>
                <w:bottom w:val="nil"/>
                <w:right w:val="nil"/>
                <w:between w:val="nil"/>
              </w:pBdr>
              <w:spacing w:before="0"/>
              <w:ind w:left="522" w:hanging="450"/>
              <w:rPr>
                <w:rFonts w:ascii="Aptos Display" w:hAnsi="Aptos Display"/>
                <w:b w:val="0"/>
                <w:bCs w:val="0"/>
                <w:color w:val="000000"/>
                <w:sz w:val="24"/>
                <w:szCs w:val="24"/>
              </w:rPr>
            </w:pPr>
            <w:r w:rsidRPr="0034057C">
              <w:rPr>
                <w:rFonts w:ascii="Aptos Display" w:hAnsi="Aptos Display"/>
                <w:color w:val="538135" w:themeColor="accent6" w:themeShade="BF"/>
                <w:sz w:val="24"/>
                <w:szCs w:val="24"/>
              </w:rPr>
              <w:t xml:space="preserve">Alte documente explicative </w:t>
            </w:r>
            <w:r w:rsidRPr="0034057C">
              <w:rPr>
                <w:rFonts w:ascii="Aptos Display" w:hAnsi="Aptos Display"/>
                <w:b w:val="0"/>
                <w:bCs w:val="0"/>
                <w:color w:val="000000" w:themeColor="text1"/>
                <w:sz w:val="24"/>
                <w:szCs w:val="24"/>
              </w:rPr>
              <w:t>necesare pentru susținerea anumitor elemente din proiect, dacă este cazul</w:t>
            </w:r>
          </w:p>
          <w:p w14:paraId="00000461" w14:textId="70ED370D" w:rsidR="006C4D0E" w:rsidRPr="00FE2D15" w:rsidRDefault="006C4D0E" w:rsidP="00E72ECB">
            <w:pPr>
              <w:pBdr>
                <w:top w:val="nil"/>
                <w:left w:val="nil"/>
                <w:bottom w:val="nil"/>
                <w:right w:val="nil"/>
                <w:between w:val="nil"/>
              </w:pBdr>
              <w:spacing w:before="0"/>
              <w:ind w:left="0"/>
              <w:rPr>
                <w:rFonts w:ascii="Aptos Display" w:hAnsi="Aptos Display"/>
                <w:b w:val="0"/>
                <w:bCs w:val="0"/>
                <w:color w:val="5B9BD5"/>
                <w:sz w:val="24"/>
                <w:szCs w:val="24"/>
              </w:rPr>
            </w:pPr>
            <w:r w:rsidRPr="00FE2D15">
              <w:rPr>
                <w:rFonts w:ascii="Aptos Display" w:hAnsi="Aptos Display"/>
                <w:color w:val="000000"/>
                <w:sz w:val="24"/>
                <w:szCs w:val="24"/>
              </w:rPr>
              <w:t xml:space="preserve">Documentele vor fi însoțite de un tabel centralizator cu ofertele și valorile acestora. </w:t>
            </w:r>
          </w:p>
        </w:tc>
      </w:tr>
    </w:tbl>
    <w:p w14:paraId="00000462" w14:textId="77777777" w:rsidR="00497616" w:rsidRPr="0034057C" w:rsidRDefault="00497616">
      <w:pPr>
        <w:spacing w:before="0" w:after="0"/>
        <w:ind w:left="0"/>
        <w:rPr>
          <w:rFonts w:ascii="Aptos Display" w:hAnsi="Aptos Display"/>
          <w:sz w:val="16"/>
          <w:szCs w:val="16"/>
        </w:rPr>
      </w:pPr>
    </w:p>
    <w:p w14:paraId="00000463" w14:textId="77777777" w:rsidR="00497616" w:rsidRPr="0034057C" w:rsidRDefault="00906A94">
      <w:pPr>
        <w:ind w:left="0"/>
        <w:rPr>
          <w:rFonts w:ascii="Aptos Display" w:hAnsi="Aptos Display"/>
          <w:b/>
          <w:color w:val="538135" w:themeColor="accent6" w:themeShade="BF"/>
          <w:sz w:val="24"/>
          <w:szCs w:val="24"/>
        </w:rPr>
      </w:pPr>
      <w:bookmarkStart w:id="189" w:name="_heading=h.45jfvxd" w:colFirst="0" w:colLast="0"/>
      <w:bookmarkEnd w:id="189"/>
      <w:r w:rsidRPr="0034057C">
        <w:rPr>
          <w:rFonts w:ascii="Aptos Display" w:hAnsi="Aptos Display"/>
          <w:b/>
          <w:color w:val="538135" w:themeColor="accent6" w:themeShade="BF"/>
          <w:sz w:val="24"/>
          <w:szCs w:val="24"/>
        </w:rPr>
        <w:t>Atenție!</w:t>
      </w:r>
    </w:p>
    <w:p w14:paraId="05B3586D" w14:textId="77777777" w:rsidR="00061E65" w:rsidRPr="0034057C" w:rsidRDefault="00061E65" w:rsidP="00061E65">
      <w:pPr>
        <w:spacing w:before="0" w:after="0"/>
        <w:ind w:left="0"/>
        <w:rPr>
          <w:rFonts w:ascii="Aptos Display" w:hAnsi="Aptos Display" w:cstheme="minorHAnsi"/>
          <w:sz w:val="24"/>
          <w:szCs w:val="24"/>
        </w:rPr>
      </w:pPr>
      <w:r w:rsidRPr="0034057C">
        <w:rPr>
          <w:rFonts w:ascii="Aptos Display" w:hAnsi="Aptos Display" w:cstheme="minorHAnsi"/>
          <w:i/>
          <w:iCs/>
          <w:sz w:val="24"/>
          <w:szCs w:val="24"/>
        </w:rPr>
        <w:t>Cu excepția celor de mai sus, la depunerea cererii de finanțare nu se solicită depunerea altor avize, acorduri, certificate, autorizații sau a altor documente care au stat la baza aprobării documentațiilor tehnico-economice care însoțesc cererea de finanțare. În măsura în care acestea cuprind recomandări, punerea lor în aplicare este responsabilitatea exclusivă a beneficiarului pe întreaga perioadă de implementare şi monitorizare a proiectului</w:t>
      </w:r>
      <w:r w:rsidRPr="0034057C">
        <w:rPr>
          <w:rFonts w:ascii="Aptos Display" w:hAnsi="Aptos Display" w:cstheme="minorHAnsi"/>
          <w:sz w:val="24"/>
          <w:szCs w:val="24"/>
        </w:rPr>
        <w:t>.</w:t>
      </w:r>
    </w:p>
    <w:p w14:paraId="09639457" w14:textId="77777777" w:rsidR="00EC1A6D" w:rsidRPr="0034057C" w:rsidRDefault="00EC1A6D" w:rsidP="00EC1A6D">
      <w:pPr>
        <w:ind w:left="0"/>
        <w:rPr>
          <w:rFonts w:ascii="Aptos Display" w:hAnsi="Aptos Display"/>
          <w:b/>
          <w:color w:val="538135" w:themeColor="accent6" w:themeShade="BF"/>
          <w:sz w:val="24"/>
          <w:szCs w:val="24"/>
        </w:rPr>
      </w:pPr>
      <w:r w:rsidRPr="0034057C">
        <w:rPr>
          <w:rFonts w:ascii="Aptos Display" w:hAnsi="Aptos Display"/>
          <w:b/>
          <w:color w:val="538135" w:themeColor="accent6" w:themeShade="BF"/>
          <w:sz w:val="24"/>
          <w:szCs w:val="24"/>
        </w:rPr>
        <w:t>Atenție!</w:t>
      </w:r>
    </w:p>
    <w:p w14:paraId="413E2D7B" w14:textId="7A69937B" w:rsidR="00EC1A6D" w:rsidRPr="0034057C" w:rsidRDefault="00EC1A6D" w:rsidP="00061E65">
      <w:pPr>
        <w:spacing w:before="0" w:after="0"/>
        <w:ind w:left="0"/>
        <w:rPr>
          <w:rFonts w:ascii="Aptos Display" w:hAnsi="Aptos Display" w:cstheme="minorHAnsi"/>
          <w:sz w:val="24"/>
          <w:szCs w:val="24"/>
        </w:rPr>
      </w:pPr>
      <w:r w:rsidRPr="0034057C">
        <w:rPr>
          <w:rFonts w:ascii="Aptos Display" w:hAnsi="Aptos Display" w:cstheme="minorHAnsi"/>
          <w:i/>
          <w:iCs/>
          <w:sz w:val="24"/>
          <w:szCs w:val="24"/>
        </w:rPr>
        <w:t>Dacă împreună cu cererea de finanţare se depune autorizaţia de construire valabilă la data depunerii cererii de finanţare, emisă pentru solicitant</w:t>
      </w:r>
      <w:r w:rsidRPr="0034057C">
        <w:rPr>
          <w:rFonts w:ascii="Aptos Display" w:hAnsi="Aptos Display"/>
          <w:i/>
          <w:iCs/>
          <w:sz w:val="24"/>
          <w:szCs w:val="24"/>
        </w:rPr>
        <w:t xml:space="preserve"> </w:t>
      </w:r>
      <w:r w:rsidRPr="0034057C">
        <w:rPr>
          <w:rFonts w:ascii="Aptos Display" w:hAnsi="Aptos Display" w:cstheme="minorHAnsi"/>
          <w:i/>
          <w:iCs/>
          <w:sz w:val="24"/>
          <w:szCs w:val="24"/>
        </w:rPr>
        <w:t>pentru obiectivul de investiţii vizat de cererea de finanţare, nu este necesară şi nu se solicită depunerea avizelor, acordurilor, certificatelor, autorizaţiilor sau a altor documente care au stat la baza emiterii acesteia</w:t>
      </w:r>
      <w:r w:rsidRPr="0034057C">
        <w:rPr>
          <w:rFonts w:ascii="Aptos Display" w:hAnsi="Aptos Display" w:cstheme="minorHAnsi"/>
          <w:sz w:val="24"/>
          <w:szCs w:val="24"/>
        </w:rPr>
        <w:t>.</w:t>
      </w:r>
    </w:p>
    <w:p w14:paraId="72B51800" w14:textId="77777777" w:rsidR="00EC1A6D" w:rsidRPr="0034057C" w:rsidRDefault="00EC1A6D" w:rsidP="00061E65">
      <w:pPr>
        <w:spacing w:before="0" w:after="0"/>
        <w:ind w:left="0"/>
        <w:rPr>
          <w:rFonts w:ascii="Aptos Display" w:hAnsi="Aptos Display" w:cstheme="minorHAnsi"/>
          <w:sz w:val="24"/>
          <w:szCs w:val="24"/>
        </w:rPr>
      </w:pPr>
    </w:p>
    <w:p w14:paraId="00000465" w14:textId="3550DE36" w:rsidR="00497616" w:rsidRPr="0034057C" w:rsidRDefault="00906A94">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190" w:name="_Toc195088825"/>
      <w:r w:rsidRPr="0034057C">
        <w:rPr>
          <w:rFonts w:ascii="Aptos Display" w:eastAsia="Calibri" w:hAnsi="Aptos Display" w:cs="Calibri"/>
          <w:b/>
          <w:bCs/>
          <w:color w:val="538135" w:themeColor="accent6" w:themeShade="BF"/>
          <w:sz w:val="24"/>
          <w:szCs w:val="24"/>
        </w:rPr>
        <w:t>Aspecte administrative privind depunerea cererii de finanțare</w:t>
      </w:r>
      <w:bookmarkEnd w:id="190"/>
    </w:p>
    <w:p w14:paraId="287C02F0" w14:textId="72F85633" w:rsidR="00EF5008" w:rsidRPr="0034057C" w:rsidRDefault="00D44829" w:rsidP="00D44829">
      <w:pPr>
        <w:spacing w:before="0" w:after="0"/>
        <w:ind w:left="0"/>
        <w:rPr>
          <w:rFonts w:ascii="Aptos Display" w:hAnsi="Aptos Display"/>
          <w:sz w:val="24"/>
          <w:szCs w:val="24"/>
        </w:rPr>
      </w:pPr>
      <w:r w:rsidRPr="0034057C">
        <w:rPr>
          <w:rFonts w:ascii="Aptos Display" w:hAnsi="Aptos Display" w:cstheme="minorHAnsi"/>
          <w:sz w:val="24"/>
          <w:szCs w:val="24"/>
        </w:rPr>
        <w:t xml:space="preserve">Pentru depunerea </w:t>
      </w:r>
      <w:r w:rsidR="00FB3AA0" w:rsidRPr="0034057C">
        <w:rPr>
          <w:rFonts w:ascii="Aptos Display" w:hAnsi="Aptos Display" w:cstheme="minorHAnsi"/>
          <w:sz w:val="24"/>
          <w:szCs w:val="24"/>
        </w:rPr>
        <w:t>cererilor</w:t>
      </w:r>
      <w:r w:rsidRPr="0034057C">
        <w:rPr>
          <w:rFonts w:ascii="Aptos Display" w:hAnsi="Aptos Display" w:cstheme="minorHAnsi"/>
          <w:sz w:val="24"/>
          <w:szCs w:val="24"/>
        </w:rPr>
        <w:t xml:space="preserve"> de finanțare prin platforma MYSMIS,  în conformitate cu prevederile prezentului ghid, solicitantul va avea în vedere crearea unui cont în cadrul aplicației respective. În acest sens, se vor avea în vedere instrucțiunile publicate la adresa</w:t>
      </w:r>
      <w:hyperlink r:id="rId26">
        <w:r w:rsidRPr="0034057C">
          <w:rPr>
            <w:rFonts w:ascii="Aptos Display" w:hAnsi="Aptos Display" w:cstheme="minorHAnsi"/>
            <w:sz w:val="24"/>
            <w:szCs w:val="24"/>
          </w:rPr>
          <w:t xml:space="preserve"> </w:t>
        </w:r>
      </w:hyperlink>
      <w:hyperlink r:id="rId27" w:history="1">
        <w:r w:rsidR="00EF5008" w:rsidRPr="0034057C">
          <w:rPr>
            <w:rStyle w:val="Hyperlink"/>
            <w:rFonts w:ascii="Aptos Display" w:hAnsi="Aptos Display"/>
            <w:sz w:val="24"/>
            <w:szCs w:val="24"/>
          </w:rPr>
          <w:t>https://mysmis2021.gov.ro/</w:t>
        </w:r>
      </w:hyperlink>
      <w:r w:rsidR="00EF5008" w:rsidRPr="0034057C">
        <w:rPr>
          <w:rFonts w:ascii="Aptos Display" w:hAnsi="Aptos Display"/>
          <w:sz w:val="24"/>
          <w:szCs w:val="24"/>
        </w:rPr>
        <w:t xml:space="preserve">. </w:t>
      </w:r>
    </w:p>
    <w:p w14:paraId="462FF67C" w14:textId="2B24AE9A" w:rsidR="00D44829" w:rsidRPr="0034057C" w:rsidRDefault="00D44829" w:rsidP="00D44829">
      <w:pPr>
        <w:spacing w:before="0" w:after="0"/>
        <w:ind w:left="0"/>
        <w:rPr>
          <w:rFonts w:ascii="Aptos Display" w:hAnsi="Aptos Display" w:cstheme="minorHAnsi"/>
          <w:sz w:val="24"/>
          <w:szCs w:val="24"/>
        </w:rPr>
      </w:pPr>
      <w:r w:rsidRPr="0034057C">
        <w:rPr>
          <w:rFonts w:ascii="Aptos Display" w:hAnsi="Aptos Display" w:cstheme="minorHAnsi"/>
          <w:sz w:val="24"/>
          <w:szCs w:val="24"/>
        </w:rPr>
        <w:t xml:space="preserve">Cererile de finanțare vor fi completate în conformitate cu instrucțiunile menționate în </w:t>
      </w:r>
      <w:r w:rsidRPr="0034057C">
        <w:rPr>
          <w:rFonts w:ascii="Aptos Display" w:hAnsi="Aptos Display" w:cstheme="minorHAnsi"/>
          <w:b/>
          <w:color w:val="538135" w:themeColor="accent6" w:themeShade="BF"/>
          <w:sz w:val="24"/>
          <w:szCs w:val="24"/>
        </w:rPr>
        <w:t>Anexa 2</w:t>
      </w:r>
      <w:r w:rsidRPr="0034057C">
        <w:rPr>
          <w:rFonts w:ascii="Aptos Display" w:hAnsi="Aptos Display" w:cstheme="minorHAnsi"/>
          <w:b/>
          <w:color w:val="0070C0"/>
          <w:sz w:val="24"/>
          <w:szCs w:val="24"/>
        </w:rPr>
        <w:t xml:space="preserve"> </w:t>
      </w:r>
      <w:r w:rsidRPr="0034057C">
        <w:rPr>
          <w:rFonts w:ascii="Aptos Display" w:hAnsi="Aptos Display" w:cstheme="minorHAnsi"/>
          <w:bCs/>
          <w:sz w:val="24"/>
          <w:szCs w:val="24"/>
        </w:rPr>
        <w:t>la prezentul ghid</w:t>
      </w:r>
      <w:r w:rsidRPr="0034057C">
        <w:rPr>
          <w:rFonts w:ascii="Aptos Display" w:hAnsi="Aptos Display" w:cstheme="minorHAnsi"/>
          <w:sz w:val="24"/>
          <w:szCs w:val="24"/>
        </w:rPr>
        <w:t xml:space="preserve"> și vor avea anexate toate documentele obligatorii solicitate la depunerea cererii de </w:t>
      </w:r>
      <w:r w:rsidRPr="0034057C">
        <w:rPr>
          <w:rFonts w:ascii="Aptos Display" w:hAnsi="Aptos Display" w:cstheme="minorHAnsi"/>
          <w:sz w:val="24"/>
          <w:szCs w:val="24"/>
        </w:rPr>
        <w:lastRenderedPageBreak/>
        <w:t>finanțare. De asemenea, a se vedea prevederile prezentului capitol cu privire la completarea cererii de finanțare</w:t>
      </w:r>
      <w:r w:rsidR="00EF5008" w:rsidRPr="0034057C">
        <w:rPr>
          <w:rFonts w:ascii="Aptos Display" w:hAnsi="Aptos Display" w:cstheme="minorHAnsi"/>
          <w:sz w:val="24"/>
          <w:szCs w:val="24"/>
        </w:rPr>
        <w:t>.</w:t>
      </w:r>
    </w:p>
    <w:p w14:paraId="390FBC54" w14:textId="72A95C8D" w:rsidR="00D44829" w:rsidRPr="0034057C" w:rsidRDefault="00D44829" w:rsidP="00D44829">
      <w:pPr>
        <w:spacing w:before="0" w:after="0"/>
        <w:ind w:left="0"/>
        <w:rPr>
          <w:rFonts w:ascii="Aptos Display" w:hAnsi="Aptos Display" w:cstheme="minorHAnsi"/>
          <w:sz w:val="24"/>
          <w:szCs w:val="24"/>
        </w:rPr>
      </w:pPr>
      <w:r w:rsidRPr="0034057C">
        <w:rPr>
          <w:rFonts w:ascii="Aptos Display" w:hAnsi="Aptos Display" w:cstheme="minorHAnsi"/>
          <w:sz w:val="24"/>
          <w:szCs w:val="24"/>
        </w:rPr>
        <w:t xml:space="preserve">Conformarea cu toate </w:t>
      </w:r>
      <w:r w:rsidR="0034057C" w:rsidRPr="0034057C">
        <w:rPr>
          <w:rFonts w:ascii="Aptos Display" w:hAnsi="Aptos Display" w:cstheme="minorHAnsi"/>
          <w:sz w:val="24"/>
          <w:szCs w:val="24"/>
        </w:rPr>
        <w:t>cerințele</w:t>
      </w:r>
      <w:r w:rsidRPr="0034057C">
        <w:rPr>
          <w:rFonts w:ascii="Aptos Display" w:hAnsi="Aptos Display" w:cstheme="minorHAnsi"/>
          <w:sz w:val="24"/>
          <w:szCs w:val="24"/>
        </w:rPr>
        <w:t xml:space="preserve"> specifice formulate în ghidul solicitantului va avea în vedere următoarele aspecte:</w:t>
      </w:r>
    </w:p>
    <w:p w14:paraId="2BB8AEB8" w14:textId="50BD8572" w:rsidR="00D44829" w:rsidRPr="0034057C" w:rsidRDefault="00D44829">
      <w:pPr>
        <w:numPr>
          <w:ilvl w:val="0"/>
          <w:numId w:val="38"/>
        </w:numPr>
        <w:pBdr>
          <w:top w:val="nil"/>
          <w:left w:val="nil"/>
          <w:bottom w:val="nil"/>
          <w:right w:val="nil"/>
          <w:between w:val="nil"/>
        </w:pBdr>
        <w:spacing w:before="0" w:after="0"/>
        <w:rPr>
          <w:rFonts w:ascii="Aptos Display" w:hAnsi="Aptos Display" w:cstheme="minorHAnsi"/>
          <w:color w:val="000000"/>
          <w:sz w:val="24"/>
          <w:szCs w:val="24"/>
        </w:rPr>
      </w:pPr>
      <w:r w:rsidRPr="0034057C">
        <w:rPr>
          <w:rFonts w:ascii="Aptos Display" w:hAnsi="Aptos Display" w:cstheme="minorHAnsi"/>
          <w:color w:val="000000"/>
          <w:sz w:val="24"/>
          <w:szCs w:val="24"/>
        </w:rPr>
        <w:t>existenta şi forma cererii de finanțare şi a anexelor</w:t>
      </w:r>
      <w:r w:rsidR="00232D4A" w:rsidRPr="0034057C">
        <w:rPr>
          <w:rFonts w:ascii="Aptos Display" w:hAnsi="Aptos Display"/>
          <w:sz w:val="24"/>
          <w:szCs w:val="24"/>
        </w:rPr>
        <w:t xml:space="preserve">; </w:t>
      </w:r>
      <w:r w:rsidRPr="0034057C">
        <w:rPr>
          <w:rFonts w:ascii="Aptos Display" w:hAnsi="Aptos Display" w:cstheme="minorHAnsi"/>
          <w:color w:val="000000"/>
          <w:sz w:val="24"/>
          <w:szCs w:val="24"/>
        </w:rPr>
        <w:t xml:space="preserve"> </w:t>
      </w:r>
    </w:p>
    <w:p w14:paraId="67139844" w14:textId="11B551CA" w:rsidR="00D44829" w:rsidRPr="0034057C" w:rsidRDefault="00D44829">
      <w:pPr>
        <w:numPr>
          <w:ilvl w:val="0"/>
          <w:numId w:val="38"/>
        </w:numPr>
        <w:pBdr>
          <w:top w:val="nil"/>
          <w:left w:val="nil"/>
          <w:bottom w:val="nil"/>
          <w:right w:val="nil"/>
          <w:between w:val="nil"/>
        </w:pBdr>
        <w:spacing w:before="0" w:after="0"/>
        <w:rPr>
          <w:rFonts w:ascii="Aptos Display" w:hAnsi="Aptos Display" w:cstheme="minorHAnsi"/>
          <w:color w:val="000000"/>
          <w:sz w:val="24"/>
          <w:szCs w:val="24"/>
        </w:rPr>
      </w:pPr>
      <w:r w:rsidRPr="0034057C">
        <w:rPr>
          <w:rFonts w:ascii="Aptos Display" w:hAnsi="Aptos Display" w:cstheme="minorHAnsi"/>
          <w:color w:val="000000"/>
          <w:sz w:val="24"/>
          <w:szCs w:val="24"/>
        </w:rPr>
        <w:t>încărcarea corespunzătoare a documentelor solicitate prin ghidul solicitantului, respectarea formei  și conținutului acestora, inclusiv asigurarea asumării corespunzătoare și a valabilității documentelor</w:t>
      </w:r>
      <w:r w:rsidR="00232D4A" w:rsidRPr="0034057C">
        <w:rPr>
          <w:rFonts w:ascii="Aptos Display" w:hAnsi="Aptos Display"/>
          <w:sz w:val="24"/>
          <w:szCs w:val="24"/>
        </w:rPr>
        <w:t xml:space="preserve">; </w:t>
      </w:r>
      <w:r w:rsidRPr="0034057C">
        <w:rPr>
          <w:rFonts w:ascii="Aptos Display" w:hAnsi="Aptos Display" w:cstheme="minorHAnsi"/>
          <w:color w:val="000000"/>
          <w:sz w:val="24"/>
          <w:szCs w:val="24"/>
        </w:rPr>
        <w:t xml:space="preserve"> </w:t>
      </w:r>
    </w:p>
    <w:p w14:paraId="75C55738" w14:textId="22CB61FC" w:rsidR="00D44829" w:rsidRPr="0034057C" w:rsidRDefault="00EF5008">
      <w:pPr>
        <w:numPr>
          <w:ilvl w:val="0"/>
          <w:numId w:val="38"/>
        </w:numPr>
        <w:pBdr>
          <w:top w:val="nil"/>
          <w:left w:val="nil"/>
          <w:bottom w:val="nil"/>
          <w:right w:val="nil"/>
          <w:between w:val="nil"/>
        </w:pBdr>
        <w:spacing w:before="0" w:after="0"/>
        <w:rPr>
          <w:rFonts w:ascii="Aptos Display" w:hAnsi="Aptos Display" w:cstheme="minorHAnsi"/>
          <w:color w:val="000000"/>
          <w:sz w:val="24"/>
          <w:szCs w:val="24"/>
        </w:rPr>
      </w:pPr>
      <w:r w:rsidRPr="0034057C">
        <w:rPr>
          <w:rFonts w:ascii="Aptos Display" w:hAnsi="Aptos Display" w:cstheme="minorHAnsi"/>
          <w:color w:val="000000"/>
          <w:sz w:val="24"/>
          <w:szCs w:val="24"/>
        </w:rPr>
        <w:t>a</w:t>
      </w:r>
      <w:r w:rsidR="00D44829" w:rsidRPr="0034057C">
        <w:rPr>
          <w:rFonts w:ascii="Aptos Display" w:hAnsi="Aptos Display" w:cstheme="minorHAnsi"/>
          <w:color w:val="000000"/>
          <w:sz w:val="24"/>
          <w:szCs w:val="24"/>
        </w:rPr>
        <w:t xml:space="preserve">lte aspecte administrative trebuie să fie conforme cu prevederile din </w:t>
      </w:r>
      <w:r w:rsidR="0034057C">
        <w:rPr>
          <w:rFonts w:ascii="Aptos Display" w:hAnsi="Aptos Display" w:cstheme="minorHAnsi"/>
          <w:color w:val="000000"/>
          <w:sz w:val="24"/>
          <w:szCs w:val="24"/>
        </w:rPr>
        <w:t>g</w:t>
      </w:r>
      <w:r w:rsidR="00D44829" w:rsidRPr="0034057C">
        <w:rPr>
          <w:rFonts w:ascii="Aptos Display" w:hAnsi="Aptos Display" w:cstheme="minorHAnsi"/>
          <w:color w:val="000000"/>
          <w:sz w:val="24"/>
          <w:szCs w:val="24"/>
        </w:rPr>
        <w:t>hidul solicitantului</w:t>
      </w:r>
      <w:r w:rsidR="00232D4A" w:rsidRPr="0034057C">
        <w:rPr>
          <w:rFonts w:ascii="Aptos Display" w:hAnsi="Aptos Display" w:cstheme="minorHAnsi"/>
          <w:color w:val="000000"/>
          <w:sz w:val="24"/>
          <w:szCs w:val="24"/>
        </w:rPr>
        <w:t>.</w:t>
      </w:r>
    </w:p>
    <w:p w14:paraId="2EAFFC7A" w14:textId="77777777" w:rsidR="00D44829" w:rsidRPr="0034057C" w:rsidRDefault="00D44829" w:rsidP="00D44829">
      <w:pPr>
        <w:spacing w:before="0" w:after="0"/>
        <w:ind w:left="0"/>
        <w:rPr>
          <w:rFonts w:ascii="Aptos Display" w:hAnsi="Aptos Display" w:cstheme="minorHAnsi"/>
          <w:b/>
          <w:color w:val="FF0000"/>
          <w:sz w:val="24"/>
          <w:szCs w:val="24"/>
        </w:rPr>
      </w:pPr>
    </w:p>
    <w:p w14:paraId="307594FC" w14:textId="77777777" w:rsidR="00D44829" w:rsidRPr="0034057C" w:rsidRDefault="00D44829" w:rsidP="00D44829">
      <w:pPr>
        <w:spacing w:before="0" w:after="0"/>
        <w:ind w:left="0"/>
        <w:rPr>
          <w:rFonts w:ascii="Aptos Display" w:hAnsi="Aptos Display" w:cstheme="minorHAnsi"/>
          <w:b/>
          <w:color w:val="538135" w:themeColor="accent6" w:themeShade="BF"/>
          <w:sz w:val="24"/>
          <w:szCs w:val="24"/>
        </w:rPr>
      </w:pPr>
      <w:r w:rsidRPr="0034057C">
        <w:rPr>
          <w:rFonts w:ascii="Aptos Display" w:hAnsi="Aptos Display" w:cstheme="minorHAnsi"/>
          <w:b/>
          <w:color w:val="538135" w:themeColor="accent6" w:themeShade="BF"/>
          <w:sz w:val="24"/>
          <w:szCs w:val="24"/>
        </w:rPr>
        <w:t>Notă!</w:t>
      </w:r>
    </w:p>
    <w:p w14:paraId="44FA94CD" w14:textId="77777777" w:rsidR="00D44829" w:rsidRPr="0034057C" w:rsidRDefault="00D44829" w:rsidP="00D44829">
      <w:pPr>
        <w:spacing w:before="0" w:after="0"/>
        <w:ind w:left="0"/>
        <w:rPr>
          <w:rFonts w:ascii="Aptos Display" w:hAnsi="Aptos Display" w:cstheme="minorHAnsi"/>
          <w:sz w:val="24"/>
          <w:szCs w:val="24"/>
        </w:rPr>
      </w:pPr>
      <w:r w:rsidRPr="0034057C">
        <w:rPr>
          <w:rFonts w:ascii="Aptos Display" w:hAnsi="Aptos Display" w:cstheme="minorHAnsi"/>
          <w:sz w:val="24"/>
          <w:szCs w:val="24"/>
        </w:rPr>
        <w:t>Criteriile respective se vor verifica pe bază de declarație unică și/sau  prin verificare digitalizată în conformitate cu prevederile prezentului ghid.</w:t>
      </w:r>
    </w:p>
    <w:p w14:paraId="08A25242" w14:textId="77777777" w:rsidR="00FC4E24" w:rsidRPr="0034057C" w:rsidRDefault="00FC4E24" w:rsidP="00FC4E24">
      <w:pPr>
        <w:spacing w:before="0" w:after="0"/>
        <w:ind w:left="0"/>
        <w:rPr>
          <w:rFonts w:ascii="Aptos Display" w:hAnsi="Aptos Display" w:cstheme="minorHAnsi"/>
          <w:sz w:val="24"/>
          <w:szCs w:val="24"/>
        </w:rPr>
      </w:pPr>
    </w:p>
    <w:p w14:paraId="0000046F" w14:textId="77777777" w:rsidR="00497616" w:rsidRPr="0034057C" w:rsidRDefault="00906A94">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191" w:name="_Toc195088826"/>
      <w:r w:rsidRPr="0034057C">
        <w:rPr>
          <w:rFonts w:ascii="Aptos Display" w:eastAsia="Calibri" w:hAnsi="Aptos Display" w:cs="Calibri"/>
          <w:b/>
          <w:bCs/>
          <w:color w:val="538135" w:themeColor="accent6" w:themeShade="BF"/>
          <w:sz w:val="24"/>
          <w:szCs w:val="24"/>
        </w:rPr>
        <w:t>Anexele și documente obligatorii la momentul contractării</w:t>
      </w:r>
      <w:bookmarkEnd w:id="191"/>
    </w:p>
    <w:p w14:paraId="7548E624" w14:textId="692B7B12" w:rsidR="00913684" w:rsidRPr="0034057C" w:rsidRDefault="00906A94">
      <w:pPr>
        <w:ind w:left="0"/>
        <w:rPr>
          <w:rFonts w:ascii="Aptos Display" w:hAnsi="Aptos Display"/>
          <w:sz w:val="24"/>
          <w:szCs w:val="24"/>
        </w:rPr>
      </w:pPr>
      <w:r w:rsidRPr="0034057C">
        <w:rPr>
          <w:rFonts w:ascii="Aptos Display" w:hAnsi="Aptos Display"/>
          <w:sz w:val="24"/>
          <w:szCs w:val="24"/>
        </w:rPr>
        <w:t xml:space="preserve">Dacă proiectul este acceptat pentru finanțare (i.e. a parcurs cu succes etapa de evaluare tehnică și financiară), solicitantul va trebui să </w:t>
      </w:r>
      <w:r w:rsidRPr="00971557">
        <w:rPr>
          <w:rFonts w:ascii="Aptos Display" w:hAnsi="Aptos Display"/>
          <w:sz w:val="24"/>
          <w:szCs w:val="24"/>
        </w:rPr>
        <w:t xml:space="preserve">prezinte în etapa </w:t>
      </w:r>
      <w:r w:rsidRPr="0034057C">
        <w:rPr>
          <w:rFonts w:ascii="Aptos Display" w:hAnsi="Aptos Display"/>
          <w:sz w:val="24"/>
          <w:szCs w:val="24"/>
        </w:rPr>
        <w:t>de contractare</w:t>
      </w:r>
      <w:r w:rsidRPr="0034057C">
        <w:rPr>
          <w:rFonts w:ascii="Aptos Display" w:hAnsi="Aptos Display"/>
          <w:b/>
          <w:sz w:val="24"/>
          <w:szCs w:val="24"/>
        </w:rPr>
        <w:t xml:space="preserve">, în termenul maxim prevăzut de prezentul ghid, </w:t>
      </w:r>
      <w:r w:rsidRPr="0034057C">
        <w:rPr>
          <w:rFonts w:ascii="Aptos Display" w:hAnsi="Aptos Display"/>
          <w:sz w:val="24"/>
          <w:szCs w:val="24"/>
        </w:rPr>
        <w:t>următoarele documente:</w:t>
      </w:r>
    </w:p>
    <w:tbl>
      <w:tblPr>
        <w:tblStyle w:val="PlainTable1"/>
        <w:tblW w:w="9728" w:type="dxa"/>
        <w:tblLayout w:type="fixed"/>
        <w:tblLook w:val="04A0" w:firstRow="1" w:lastRow="0" w:firstColumn="1" w:lastColumn="0" w:noHBand="0" w:noVBand="1"/>
      </w:tblPr>
      <w:tblGrid>
        <w:gridCol w:w="9728"/>
      </w:tblGrid>
      <w:tr w:rsidR="00497616" w:rsidRPr="0034057C" w14:paraId="03AC00FE" w14:textId="77777777" w:rsidTr="0034057C">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9728" w:type="dxa"/>
            <w:shd w:val="clear" w:color="auto" w:fill="BFBFBF" w:themeFill="background1" w:themeFillShade="BF"/>
          </w:tcPr>
          <w:p w14:paraId="00000471" w14:textId="4F9BB7E1" w:rsidR="00497616" w:rsidRPr="0034057C" w:rsidRDefault="0034057C">
            <w:pPr>
              <w:ind w:firstLine="720"/>
              <w:rPr>
                <w:rFonts w:ascii="Aptos Display" w:hAnsi="Aptos Display"/>
                <w:b w:val="0"/>
                <w:bCs w:val="0"/>
                <w:sz w:val="24"/>
                <w:szCs w:val="24"/>
              </w:rPr>
            </w:pPr>
            <w:r>
              <w:rPr>
                <w:rFonts w:ascii="Aptos Display" w:hAnsi="Aptos Display"/>
                <w:sz w:val="24"/>
                <w:szCs w:val="24"/>
              </w:rPr>
              <w:t xml:space="preserve">          </w:t>
            </w:r>
            <w:r w:rsidR="00906A94" w:rsidRPr="0034057C">
              <w:rPr>
                <w:rFonts w:ascii="Aptos Display" w:hAnsi="Aptos Display"/>
                <w:sz w:val="24"/>
                <w:szCs w:val="24"/>
              </w:rPr>
              <w:t>Documente solicitate la  momentul contractării</w:t>
            </w:r>
          </w:p>
        </w:tc>
      </w:tr>
      <w:tr w:rsidR="00497616" w:rsidRPr="0034057C" w14:paraId="2C0B95B0" w14:textId="77777777" w:rsidTr="0034057C">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728" w:type="dxa"/>
            <w:shd w:val="clear" w:color="auto" w:fill="BFBFBF" w:themeFill="background1" w:themeFillShade="BF"/>
          </w:tcPr>
          <w:p w14:paraId="760F2055" w14:textId="14CD46F0" w:rsidR="00D44829" w:rsidRPr="007C56DD" w:rsidRDefault="00D44829" w:rsidP="00D44829">
            <w:pPr>
              <w:ind w:left="0"/>
              <w:rPr>
                <w:rFonts w:ascii="Aptos Display" w:hAnsi="Aptos Display"/>
                <w:b w:val="0"/>
                <w:bCs w:val="0"/>
                <w:sz w:val="24"/>
                <w:szCs w:val="24"/>
              </w:rPr>
            </w:pPr>
            <w:r w:rsidRPr="007C56DD">
              <w:rPr>
                <w:rFonts w:ascii="Aptos Display" w:hAnsi="Aptos Display"/>
                <w:b w:val="0"/>
                <w:bCs w:val="0"/>
                <w:sz w:val="24"/>
                <w:szCs w:val="24"/>
              </w:rPr>
              <w:t xml:space="preserve">1. </w:t>
            </w:r>
            <w:r w:rsidRPr="007C56DD">
              <w:rPr>
                <w:rFonts w:ascii="Aptos Display" w:hAnsi="Aptos Display"/>
                <w:b w:val="0"/>
                <w:bCs w:val="0"/>
                <w:color w:val="538135" w:themeColor="accent6" w:themeShade="BF"/>
                <w:sz w:val="24"/>
                <w:szCs w:val="24"/>
              </w:rPr>
              <w:t xml:space="preserve">Declarațiile pe proprie răspundere </w:t>
            </w:r>
            <w:r w:rsidRPr="007C56DD">
              <w:rPr>
                <w:rFonts w:ascii="Aptos Display" w:hAnsi="Aptos Display"/>
                <w:b w:val="0"/>
                <w:bCs w:val="0"/>
                <w:sz w:val="24"/>
                <w:szCs w:val="24"/>
              </w:rPr>
              <w:t>actualizate, dacă au suferit modificări față de momentul depunerii cererii de finanțare</w:t>
            </w:r>
          </w:p>
          <w:p w14:paraId="7685FF26" w14:textId="39C8AB28" w:rsidR="00D44829" w:rsidRPr="007C56DD" w:rsidRDefault="00D44829" w:rsidP="000E2805">
            <w:pPr>
              <w:ind w:left="0"/>
              <w:rPr>
                <w:rFonts w:ascii="Aptos Display" w:hAnsi="Aptos Display"/>
                <w:b w:val="0"/>
                <w:bCs w:val="0"/>
                <w:sz w:val="24"/>
                <w:szCs w:val="24"/>
              </w:rPr>
            </w:pPr>
            <w:r w:rsidRPr="007C56DD">
              <w:rPr>
                <w:rFonts w:ascii="Aptos Display" w:hAnsi="Aptos Display"/>
                <w:b w:val="0"/>
                <w:bCs w:val="0"/>
                <w:sz w:val="24"/>
                <w:szCs w:val="24"/>
              </w:rPr>
              <w:t xml:space="preserve">2. </w:t>
            </w:r>
            <w:r w:rsidRPr="007C56DD">
              <w:rPr>
                <w:rFonts w:ascii="Aptos Display" w:hAnsi="Aptos Display"/>
                <w:b w:val="0"/>
                <w:bCs w:val="0"/>
                <w:color w:val="538135" w:themeColor="accent6" w:themeShade="BF"/>
                <w:sz w:val="24"/>
                <w:szCs w:val="24"/>
              </w:rPr>
              <w:t xml:space="preserve">Hotărâre organe statutare privind aprobarea cofinanțării proiectului </w:t>
            </w:r>
            <w:r w:rsidRPr="007C56DD">
              <w:rPr>
                <w:rFonts w:ascii="Aptos Display" w:hAnsi="Aptos Display"/>
                <w:b w:val="0"/>
                <w:bCs w:val="0"/>
                <w:sz w:val="24"/>
                <w:szCs w:val="24"/>
              </w:rPr>
              <w:t>(cheltuieli eligibile</w:t>
            </w:r>
            <w:r w:rsidR="00D6468D" w:rsidRPr="007C56DD">
              <w:rPr>
                <w:rFonts w:ascii="Aptos Display" w:hAnsi="Aptos Display"/>
                <w:b w:val="0"/>
                <w:bCs w:val="0"/>
                <w:sz w:val="24"/>
                <w:szCs w:val="24"/>
              </w:rPr>
              <w:t>,</w:t>
            </w:r>
            <w:r w:rsidRPr="007C56DD">
              <w:rPr>
                <w:rFonts w:ascii="Aptos Display" w:hAnsi="Aptos Display"/>
                <w:b w:val="0"/>
                <w:bCs w:val="0"/>
                <w:sz w:val="24"/>
                <w:szCs w:val="24"/>
              </w:rPr>
              <w:t xml:space="preserve"> neeligibile</w:t>
            </w:r>
            <w:r w:rsidR="00242BE9" w:rsidRPr="007C56DD">
              <w:rPr>
                <w:rFonts w:ascii="Aptos Display" w:hAnsi="Aptos Display"/>
                <w:b w:val="0"/>
                <w:bCs w:val="0"/>
                <w:sz w:val="24"/>
                <w:szCs w:val="24"/>
              </w:rPr>
              <w:t>,</w:t>
            </w:r>
            <w:r w:rsidRPr="007C56DD">
              <w:rPr>
                <w:rFonts w:ascii="Aptos Display" w:hAnsi="Aptos Display"/>
                <w:b w:val="0"/>
                <w:bCs w:val="0"/>
                <w:sz w:val="24"/>
                <w:szCs w:val="24"/>
              </w:rPr>
              <w:t xml:space="preserve"> eventuale cheltuieli suplimentare, TVA </w:t>
            </w:r>
            <w:r w:rsidR="00D6468D" w:rsidRPr="007C56DD">
              <w:rPr>
                <w:rFonts w:ascii="Aptos Display" w:hAnsi="Aptos Display"/>
                <w:b w:val="0"/>
                <w:bCs w:val="0"/>
                <w:sz w:val="24"/>
                <w:szCs w:val="24"/>
              </w:rPr>
              <w:t>(după caz)</w:t>
            </w:r>
            <w:r w:rsidRPr="007C56DD">
              <w:rPr>
                <w:rFonts w:ascii="Aptos Display" w:hAnsi="Aptos Display"/>
                <w:b w:val="0"/>
                <w:bCs w:val="0"/>
                <w:sz w:val="24"/>
                <w:szCs w:val="24"/>
              </w:rPr>
              <w:t xml:space="preserve">, precum și cheltuielile </w:t>
            </w:r>
            <w:r w:rsidR="00242BE9" w:rsidRPr="007C56DD">
              <w:rPr>
                <w:rFonts w:ascii="Aptos Display" w:hAnsi="Aptos Display"/>
                <w:b w:val="0"/>
                <w:bCs w:val="0"/>
                <w:sz w:val="24"/>
                <w:szCs w:val="24"/>
              </w:rPr>
              <w:t>necesare asigurării caracterului durabil</w:t>
            </w:r>
            <w:r w:rsidR="00D6468D" w:rsidRPr="007C56DD">
              <w:rPr>
                <w:rFonts w:ascii="Aptos Display" w:hAnsi="Aptos Display"/>
                <w:b w:val="0"/>
                <w:bCs w:val="0"/>
                <w:sz w:val="24"/>
                <w:szCs w:val="24"/>
              </w:rPr>
              <w:t xml:space="preserve"> al proiectului</w:t>
            </w:r>
            <w:r w:rsidRPr="007C56DD">
              <w:rPr>
                <w:rFonts w:ascii="Aptos Display" w:hAnsi="Aptos Display"/>
                <w:b w:val="0"/>
                <w:bCs w:val="0"/>
                <w:sz w:val="24"/>
                <w:szCs w:val="24"/>
              </w:rPr>
              <w:t>)</w:t>
            </w:r>
            <w:r w:rsidR="000E2805" w:rsidRPr="007C56DD">
              <w:rPr>
                <w:rFonts w:ascii="Aptos Display" w:hAnsi="Aptos Display"/>
                <w:b w:val="0"/>
                <w:bCs w:val="0"/>
                <w:sz w:val="24"/>
                <w:szCs w:val="24"/>
              </w:rPr>
              <w:t>. Este responsabilitatea solicitantului să se asigure că hotărârea este elaborată și semnată potrivit legislației în vigoare și a prevederilor actului constitutiv/statutului societății, precum și că</w:t>
            </w:r>
            <w:r w:rsidR="001A13C7" w:rsidRPr="007C56DD">
              <w:rPr>
                <w:rFonts w:ascii="Aptos Display" w:hAnsi="Aptos Display"/>
                <w:b w:val="0"/>
                <w:bCs w:val="0"/>
                <w:sz w:val="24"/>
                <w:szCs w:val="24"/>
              </w:rPr>
              <w:t xml:space="preserve"> prin aceasta se asigură a</w:t>
            </w:r>
            <w:r w:rsidR="000E2805" w:rsidRPr="007C56DD">
              <w:rPr>
                <w:rFonts w:ascii="Aptos Display" w:hAnsi="Aptos Display"/>
                <w:b w:val="0"/>
                <w:bCs w:val="0"/>
                <w:sz w:val="24"/>
                <w:szCs w:val="24"/>
              </w:rPr>
              <w:t>probarea</w:t>
            </w:r>
            <w:r w:rsidR="00672439" w:rsidRPr="007C56DD">
              <w:rPr>
                <w:rFonts w:ascii="Aptos Display" w:hAnsi="Aptos Display"/>
                <w:b w:val="0"/>
                <w:bCs w:val="0"/>
                <w:sz w:val="24"/>
                <w:szCs w:val="24"/>
              </w:rPr>
              <w:t xml:space="preserve"> cofinanțării proiectului.</w:t>
            </w:r>
            <w:r w:rsidR="000E2805" w:rsidRPr="007C56DD">
              <w:rPr>
                <w:rFonts w:ascii="Aptos Display" w:hAnsi="Aptos Display"/>
                <w:b w:val="0"/>
                <w:bCs w:val="0"/>
                <w:sz w:val="24"/>
                <w:szCs w:val="24"/>
              </w:rPr>
              <w:t xml:space="preserve"> </w:t>
            </w:r>
          </w:p>
          <w:p w14:paraId="5750769D" w14:textId="77777777" w:rsidR="00C65EF2" w:rsidRPr="00C65EF2" w:rsidRDefault="00D44829" w:rsidP="00C65EF2">
            <w:pPr>
              <w:ind w:left="0"/>
              <w:rPr>
                <w:rFonts w:ascii="Aptos Display" w:hAnsi="Aptos Display"/>
                <w:b w:val="0"/>
                <w:bCs w:val="0"/>
                <w:sz w:val="24"/>
                <w:szCs w:val="24"/>
              </w:rPr>
            </w:pPr>
            <w:r w:rsidRPr="007C56DD">
              <w:rPr>
                <w:rFonts w:ascii="Aptos Display" w:hAnsi="Aptos Display"/>
                <w:b w:val="0"/>
                <w:bCs w:val="0"/>
                <w:sz w:val="24"/>
                <w:szCs w:val="24"/>
              </w:rPr>
              <w:t xml:space="preserve">3. </w:t>
            </w:r>
            <w:r w:rsidR="00C65EF2" w:rsidRPr="00C65EF2">
              <w:rPr>
                <w:rFonts w:ascii="Aptos Display" w:hAnsi="Aptos Display"/>
                <w:b w:val="0"/>
                <w:bCs w:val="0"/>
                <w:color w:val="538135" w:themeColor="accent6" w:themeShade="BF"/>
                <w:sz w:val="24"/>
                <w:szCs w:val="24"/>
              </w:rPr>
              <w:t xml:space="preserve">Scrisoare de confort angajantă (emisă de instituție bancară) sau  scrisoare de garanție emisă de instituții financiare nebancare (înregistrate în registrul B.N.R.) și/sau alte documente cu titlu probatoriu, </w:t>
            </w:r>
            <w:r w:rsidR="00C65EF2" w:rsidRPr="00C65EF2">
              <w:rPr>
                <w:rFonts w:ascii="Aptos Display" w:hAnsi="Aptos Display"/>
                <w:b w:val="0"/>
                <w:bCs w:val="0"/>
                <w:sz w:val="24"/>
                <w:szCs w:val="24"/>
              </w:rPr>
              <w:t>respectiv un document din următoarele: extras de cont bancar, dovada unei linii/ contract de credit emise de bancă/ instituție financiar bancară, în conformitate cu Ghidul solicitantului prin care să se facă dovada posibilității solicitantului de a asigura cofinanțarea cheltuielilor eligibile/neeligibile, mai puțin TVA aferent deductibil.</w:t>
            </w:r>
          </w:p>
          <w:p w14:paraId="5BEF9E4E" w14:textId="5C44EC9B" w:rsidR="00082007" w:rsidRPr="00C65EF2" w:rsidRDefault="00C65EF2" w:rsidP="00C65EF2">
            <w:pPr>
              <w:ind w:left="0"/>
              <w:rPr>
                <w:rFonts w:ascii="Aptos Display" w:hAnsi="Aptos Display"/>
                <w:b w:val="0"/>
                <w:bCs w:val="0"/>
                <w:sz w:val="24"/>
                <w:szCs w:val="24"/>
              </w:rPr>
            </w:pPr>
            <w:r w:rsidRPr="00C65EF2">
              <w:rPr>
                <w:rFonts w:ascii="Aptos Display" w:hAnsi="Aptos Display"/>
                <w:b w:val="0"/>
                <w:bCs w:val="0"/>
                <w:sz w:val="24"/>
                <w:szCs w:val="24"/>
              </w:rPr>
              <w:t>Pentru proiectele care vor fi selectate în urma evaluării AMPTJ/OIPTJ scrisorile sus-menționate vor fi reconfirmate si prelungite, dacă este cazul</w:t>
            </w:r>
            <w:r w:rsidR="00177FEA" w:rsidRPr="00C65EF2">
              <w:rPr>
                <w:rFonts w:ascii="Aptos Display" w:hAnsi="Aptos Display"/>
                <w:b w:val="0"/>
                <w:bCs w:val="0"/>
                <w:sz w:val="24"/>
                <w:szCs w:val="24"/>
              </w:rPr>
              <w:t>.</w:t>
            </w:r>
          </w:p>
          <w:p w14:paraId="5DEDCB05" w14:textId="69F7A130" w:rsidR="00D44829" w:rsidRPr="007C56DD" w:rsidRDefault="00D44829" w:rsidP="00D44829">
            <w:pPr>
              <w:ind w:left="0"/>
              <w:rPr>
                <w:rFonts w:ascii="Aptos Display" w:hAnsi="Aptos Display"/>
                <w:b w:val="0"/>
                <w:bCs w:val="0"/>
                <w:color w:val="538135" w:themeColor="accent6" w:themeShade="BF"/>
                <w:sz w:val="24"/>
                <w:szCs w:val="24"/>
              </w:rPr>
            </w:pPr>
            <w:r w:rsidRPr="007C56DD">
              <w:rPr>
                <w:rFonts w:ascii="Aptos Display" w:hAnsi="Aptos Display"/>
                <w:b w:val="0"/>
                <w:bCs w:val="0"/>
                <w:sz w:val="24"/>
                <w:szCs w:val="24"/>
              </w:rPr>
              <w:t xml:space="preserve">4.  </w:t>
            </w:r>
            <w:r w:rsidRPr="007C56DD">
              <w:rPr>
                <w:rFonts w:ascii="Aptos Display" w:hAnsi="Aptos Display"/>
                <w:b w:val="0"/>
                <w:bCs w:val="0"/>
                <w:color w:val="538135" w:themeColor="accent6" w:themeShade="BF"/>
                <w:sz w:val="24"/>
                <w:szCs w:val="24"/>
              </w:rPr>
              <w:t>Planul de monitorizare a proiectului</w:t>
            </w:r>
          </w:p>
          <w:p w14:paraId="3B2E6ADD" w14:textId="3C92DB8D" w:rsidR="00D44829" w:rsidRPr="007C56DD" w:rsidRDefault="00082007" w:rsidP="00D44829">
            <w:pPr>
              <w:ind w:left="0"/>
              <w:rPr>
                <w:rFonts w:ascii="Aptos Display" w:hAnsi="Aptos Display"/>
                <w:b w:val="0"/>
                <w:bCs w:val="0"/>
                <w:sz w:val="24"/>
                <w:szCs w:val="24"/>
              </w:rPr>
            </w:pPr>
            <w:r w:rsidRPr="007C56DD">
              <w:rPr>
                <w:rFonts w:ascii="Aptos Display" w:hAnsi="Aptos Display"/>
                <w:b w:val="0"/>
                <w:bCs w:val="0"/>
                <w:sz w:val="24"/>
                <w:szCs w:val="24"/>
              </w:rPr>
              <w:t>5</w:t>
            </w:r>
            <w:r w:rsidR="00D44829" w:rsidRPr="007C56DD">
              <w:rPr>
                <w:rFonts w:ascii="Aptos Display" w:hAnsi="Aptos Display"/>
                <w:b w:val="0"/>
                <w:bCs w:val="0"/>
                <w:sz w:val="24"/>
                <w:szCs w:val="24"/>
              </w:rPr>
              <w:t xml:space="preserve">. </w:t>
            </w:r>
            <w:r w:rsidR="003D3A24" w:rsidRPr="007C56DD">
              <w:rPr>
                <w:rFonts w:ascii="Aptos Display" w:hAnsi="Aptos Display"/>
                <w:b w:val="0"/>
                <w:bCs w:val="0"/>
                <w:color w:val="538135" w:themeColor="accent6" w:themeShade="BF"/>
                <w:sz w:val="24"/>
                <w:szCs w:val="24"/>
              </w:rPr>
              <w:t>Graficul cererilor de prefinanțare/plată/rambursare</w:t>
            </w:r>
          </w:p>
          <w:p w14:paraId="1CD26B9F" w14:textId="68FD8E7B" w:rsidR="00D44829" w:rsidRPr="007C56DD" w:rsidRDefault="00082007" w:rsidP="00D44829">
            <w:pPr>
              <w:ind w:left="0"/>
              <w:rPr>
                <w:rFonts w:ascii="Aptos Display" w:hAnsi="Aptos Display"/>
                <w:b w:val="0"/>
                <w:bCs w:val="0"/>
                <w:sz w:val="24"/>
                <w:szCs w:val="24"/>
              </w:rPr>
            </w:pPr>
            <w:r w:rsidRPr="007C56DD">
              <w:rPr>
                <w:rFonts w:ascii="Aptos Display" w:hAnsi="Aptos Display"/>
                <w:b w:val="0"/>
                <w:bCs w:val="0"/>
                <w:sz w:val="24"/>
                <w:szCs w:val="24"/>
              </w:rPr>
              <w:lastRenderedPageBreak/>
              <w:t>6</w:t>
            </w:r>
            <w:r w:rsidR="00D44829" w:rsidRPr="007C56DD">
              <w:rPr>
                <w:rFonts w:ascii="Aptos Display" w:hAnsi="Aptos Display"/>
                <w:b w:val="0"/>
                <w:bCs w:val="0"/>
                <w:sz w:val="24"/>
                <w:szCs w:val="24"/>
              </w:rPr>
              <w:t xml:space="preserve">. </w:t>
            </w:r>
            <w:r w:rsidR="00D44829" w:rsidRPr="007C56DD">
              <w:rPr>
                <w:rFonts w:ascii="Aptos Display" w:hAnsi="Aptos Display"/>
                <w:b w:val="0"/>
                <w:bCs w:val="0"/>
                <w:color w:val="538135" w:themeColor="accent6" w:themeShade="BF"/>
                <w:sz w:val="24"/>
                <w:szCs w:val="24"/>
              </w:rPr>
              <w:t>Certificate de atestare fiscală</w:t>
            </w:r>
            <w:r w:rsidR="00D44829" w:rsidRPr="007C56DD">
              <w:rPr>
                <w:rFonts w:ascii="Aptos Display" w:hAnsi="Aptos Display"/>
                <w:b w:val="0"/>
                <w:bCs w:val="0"/>
                <w:sz w:val="24"/>
                <w:szCs w:val="24"/>
              </w:rPr>
              <w:t>, referitoare la obligațiile de plată la bugetul local și bugetul de stat</w:t>
            </w:r>
          </w:p>
          <w:p w14:paraId="1C3F3CCB" w14:textId="787864B4" w:rsidR="00743CEC" w:rsidRPr="007C56DD" w:rsidRDefault="00743CEC" w:rsidP="00D44829">
            <w:pPr>
              <w:ind w:left="0"/>
              <w:rPr>
                <w:rFonts w:ascii="Aptos Display" w:hAnsi="Aptos Display"/>
                <w:b w:val="0"/>
                <w:bCs w:val="0"/>
                <w:sz w:val="24"/>
                <w:szCs w:val="24"/>
              </w:rPr>
            </w:pPr>
            <w:r w:rsidRPr="007C56DD">
              <w:rPr>
                <w:rFonts w:ascii="Aptos Display" w:hAnsi="Aptos Display"/>
                <w:b w:val="0"/>
                <w:bCs w:val="0"/>
                <w:i/>
                <w:iCs/>
                <w:color w:val="538135" w:themeColor="accent6" w:themeShade="BF"/>
                <w:sz w:val="24"/>
                <w:szCs w:val="24"/>
              </w:rPr>
              <w:t>Certificatul de atestare fiscală referitor la obligațiile de plată la bugetul local</w:t>
            </w:r>
            <w:r w:rsidRPr="007C56DD">
              <w:rPr>
                <w:rFonts w:ascii="Aptos Display" w:hAnsi="Aptos Display"/>
                <w:b w:val="0"/>
                <w:bCs w:val="0"/>
                <w:sz w:val="24"/>
                <w:szCs w:val="24"/>
              </w:rPr>
              <w:t xml:space="preserve">, emis de primăria/primăriile pe raza căreia/cărora </w:t>
            </w:r>
            <w:proofErr w:type="spellStart"/>
            <w:r w:rsidRPr="007C56DD">
              <w:rPr>
                <w:rFonts w:ascii="Aptos Display" w:hAnsi="Aptos Display"/>
                <w:b w:val="0"/>
                <w:bCs w:val="0"/>
                <w:sz w:val="24"/>
                <w:szCs w:val="24"/>
              </w:rPr>
              <w:t>îşi</w:t>
            </w:r>
            <w:proofErr w:type="spellEnd"/>
            <w:r w:rsidRPr="007C56DD">
              <w:rPr>
                <w:rFonts w:ascii="Aptos Display" w:hAnsi="Aptos Display"/>
                <w:b w:val="0"/>
                <w:bCs w:val="0"/>
                <w:sz w:val="24"/>
                <w:szCs w:val="24"/>
              </w:rPr>
              <w:t xml:space="preserve"> are sediul social și punctele de lucru va atesta că, la data emiterii, solicitantul nu are datorii scadente aferente ultimelor 12 luni neachitate în termenul legal sau neeșalonate la bugetul local.</w:t>
            </w:r>
          </w:p>
          <w:p w14:paraId="4F777A05" w14:textId="351D4E62" w:rsidR="00D44829" w:rsidRPr="007C56DD" w:rsidRDefault="00A05FC2" w:rsidP="00D44829">
            <w:pPr>
              <w:ind w:left="0"/>
              <w:rPr>
                <w:rFonts w:ascii="Aptos Display" w:hAnsi="Aptos Display"/>
                <w:b w:val="0"/>
                <w:bCs w:val="0"/>
                <w:sz w:val="24"/>
                <w:szCs w:val="24"/>
              </w:rPr>
            </w:pPr>
            <w:r w:rsidRPr="007C56DD">
              <w:rPr>
                <w:rFonts w:ascii="Aptos Display" w:hAnsi="Aptos Display"/>
                <w:b w:val="0"/>
                <w:bCs w:val="0"/>
                <w:i/>
                <w:iCs/>
                <w:color w:val="538135" w:themeColor="accent6" w:themeShade="BF"/>
                <w:sz w:val="24"/>
                <w:szCs w:val="24"/>
              </w:rPr>
              <w:t xml:space="preserve">Certificatul de atestare fiscală referitor la obligațiile de plată la bugetul de stat </w:t>
            </w:r>
            <w:r w:rsidRPr="007C56DD">
              <w:rPr>
                <w:rFonts w:ascii="Aptos Display" w:hAnsi="Aptos Display"/>
                <w:b w:val="0"/>
                <w:bCs w:val="0"/>
                <w:sz w:val="24"/>
                <w:szCs w:val="24"/>
              </w:rPr>
              <w:t>va atesta că, la data emiterii, solicitantul nu are datorii scadente aferente ultimelor 12 luni neachitate în termenul legal sau neeșalonate la bugetul de stat.</w:t>
            </w:r>
            <w:r w:rsidR="00177FEA" w:rsidRPr="007C56DD">
              <w:rPr>
                <w:rFonts w:ascii="Aptos Display" w:hAnsi="Aptos Display"/>
                <w:b w:val="0"/>
                <w:bCs w:val="0"/>
                <w:sz w:val="24"/>
                <w:szCs w:val="24"/>
              </w:rPr>
              <w:t xml:space="preserve"> </w:t>
            </w:r>
            <w:r w:rsidR="00D44829" w:rsidRPr="007C56DD">
              <w:rPr>
                <w:rFonts w:ascii="Aptos Display" w:hAnsi="Aptos Display"/>
                <w:b w:val="0"/>
                <w:bCs w:val="0"/>
                <w:sz w:val="24"/>
                <w:szCs w:val="24"/>
              </w:rPr>
              <w:t>Certificatele de atestare fiscală referitoare la obligațiile de plată la bugetul local și bugetul de stat trebuie să fie în termenul de valabilitate</w:t>
            </w:r>
            <w:r w:rsidR="00672439" w:rsidRPr="007C56DD">
              <w:rPr>
                <w:rFonts w:ascii="Aptos Display" w:hAnsi="Aptos Display"/>
                <w:b w:val="0"/>
                <w:bCs w:val="0"/>
                <w:sz w:val="24"/>
                <w:szCs w:val="24"/>
              </w:rPr>
              <w:t xml:space="preserve"> la data transmiterii</w:t>
            </w:r>
            <w:r w:rsidR="00D44829" w:rsidRPr="007C56DD">
              <w:rPr>
                <w:rFonts w:ascii="Aptos Display" w:hAnsi="Aptos Display"/>
                <w:b w:val="0"/>
                <w:bCs w:val="0"/>
                <w:sz w:val="24"/>
                <w:szCs w:val="24"/>
              </w:rPr>
              <w:t xml:space="preserve">. </w:t>
            </w:r>
          </w:p>
          <w:p w14:paraId="122F0EE8" w14:textId="5C7439E5" w:rsidR="00D44829" w:rsidRPr="007C56DD" w:rsidRDefault="00177FEA" w:rsidP="0052183C">
            <w:pPr>
              <w:ind w:left="0"/>
              <w:rPr>
                <w:rFonts w:ascii="Aptos Display" w:hAnsi="Aptos Display"/>
                <w:b w:val="0"/>
                <w:bCs w:val="0"/>
                <w:sz w:val="24"/>
                <w:szCs w:val="24"/>
              </w:rPr>
            </w:pPr>
            <w:r w:rsidRPr="007C56DD">
              <w:rPr>
                <w:rFonts w:ascii="Aptos Display" w:hAnsi="Aptos Display"/>
                <w:b w:val="0"/>
                <w:bCs w:val="0"/>
                <w:sz w:val="24"/>
                <w:szCs w:val="24"/>
              </w:rPr>
              <w:t>7</w:t>
            </w:r>
            <w:r w:rsidR="00D44829" w:rsidRPr="007C56DD">
              <w:rPr>
                <w:rFonts w:ascii="Aptos Display" w:hAnsi="Aptos Display"/>
                <w:b w:val="0"/>
                <w:bCs w:val="0"/>
                <w:sz w:val="24"/>
                <w:szCs w:val="24"/>
              </w:rPr>
              <w:t xml:space="preserve">. </w:t>
            </w:r>
            <w:r w:rsidR="00D44829" w:rsidRPr="007C56DD">
              <w:rPr>
                <w:rFonts w:ascii="Aptos Display" w:hAnsi="Aptos Display"/>
                <w:b w:val="0"/>
                <w:bCs w:val="0"/>
                <w:color w:val="538135" w:themeColor="accent6" w:themeShade="BF"/>
                <w:sz w:val="24"/>
                <w:szCs w:val="24"/>
              </w:rPr>
              <w:t>Certificatul de cazier fiscal al solicitantului</w:t>
            </w:r>
            <w:r w:rsidR="0052183C" w:rsidRPr="007C56DD">
              <w:rPr>
                <w:rFonts w:ascii="Aptos Display" w:hAnsi="Aptos Display"/>
                <w:b w:val="0"/>
                <w:bCs w:val="0"/>
                <w:color w:val="538135" w:themeColor="accent6" w:themeShade="BF"/>
                <w:sz w:val="24"/>
                <w:szCs w:val="24"/>
              </w:rPr>
              <w:t xml:space="preserve"> </w:t>
            </w:r>
            <w:r w:rsidR="0052183C" w:rsidRPr="007C56DD">
              <w:rPr>
                <w:rFonts w:ascii="Aptos Display" w:hAnsi="Aptos Display"/>
                <w:b w:val="0"/>
                <w:bCs w:val="0"/>
                <w:sz w:val="24"/>
                <w:szCs w:val="24"/>
              </w:rPr>
              <w:t>din care să rezulte că, la data emiterii, solicitantul de finanțare nu are fapte înscrise în cazierul fiscal legate de cauze referitoare la obținerea şi utilizarea fondurilor europene şi/sau a fondurilor publice naționale</w:t>
            </w:r>
            <w:r w:rsidR="00E541AD" w:rsidRPr="007C56DD">
              <w:rPr>
                <w:rFonts w:ascii="Aptos Display" w:hAnsi="Aptos Display"/>
                <w:b w:val="0"/>
                <w:bCs w:val="0"/>
                <w:sz w:val="24"/>
                <w:szCs w:val="24"/>
              </w:rPr>
              <w:t>.</w:t>
            </w:r>
          </w:p>
          <w:p w14:paraId="325B9853" w14:textId="490AE353" w:rsidR="00D44829" w:rsidRPr="007C56DD" w:rsidRDefault="00D44829" w:rsidP="00D44829">
            <w:pPr>
              <w:ind w:left="0"/>
              <w:rPr>
                <w:rFonts w:ascii="Aptos Display" w:hAnsi="Aptos Display"/>
                <w:b w:val="0"/>
                <w:bCs w:val="0"/>
                <w:sz w:val="24"/>
                <w:szCs w:val="24"/>
              </w:rPr>
            </w:pPr>
            <w:r w:rsidRPr="007C56DD">
              <w:rPr>
                <w:rFonts w:ascii="Aptos Display" w:hAnsi="Aptos Display"/>
                <w:b w:val="0"/>
                <w:bCs w:val="0"/>
                <w:sz w:val="24"/>
                <w:szCs w:val="24"/>
              </w:rPr>
              <w:t>Certificatul de cazier fiscal trebuie să fie în termen de valabilitate</w:t>
            </w:r>
            <w:r w:rsidR="00D3711D" w:rsidRPr="007C56DD">
              <w:rPr>
                <w:rFonts w:ascii="Aptos Display" w:hAnsi="Aptos Display"/>
                <w:b w:val="0"/>
                <w:bCs w:val="0"/>
                <w:sz w:val="24"/>
                <w:szCs w:val="24"/>
              </w:rPr>
              <w:t xml:space="preserve"> la data transmiterii</w:t>
            </w:r>
            <w:r w:rsidRPr="007C56DD">
              <w:rPr>
                <w:rFonts w:ascii="Aptos Display" w:hAnsi="Aptos Display"/>
                <w:b w:val="0"/>
                <w:bCs w:val="0"/>
                <w:sz w:val="24"/>
                <w:szCs w:val="24"/>
              </w:rPr>
              <w:t>, conform prevederilor OG nr. 39/2015 privind cazierul fiscal, cu modificările și completările ulterioare.</w:t>
            </w:r>
          </w:p>
          <w:p w14:paraId="41E566C7" w14:textId="6CCACC52" w:rsidR="00D44829" w:rsidRPr="007C56DD" w:rsidRDefault="00177FEA" w:rsidP="00D44829">
            <w:pPr>
              <w:ind w:left="0"/>
              <w:rPr>
                <w:rFonts w:ascii="Aptos Display" w:hAnsi="Aptos Display"/>
                <w:b w:val="0"/>
                <w:bCs w:val="0"/>
                <w:sz w:val="24"/>
                <w:szCs w:val="24"/>
              </w:rPr>
            </w:pPr>
            <w:r w:rsidRPr="007C56DD">
              <w:rPr>
                <w:rFonts w:ascii="Aptos Display" w:hAnsi="Aptos Display"/>
                <w:b w:val="0"/>
                <w:bCs w:val="0"/>
                <w:sz w:val="24"/>
                <w:szCs w:val="24"/>
              </w:rPr>
              <w:t>8</w:t>
            </w:r>
            <w:r w:rsidR="00D44829" w:rsidRPr="007C56DD">
              <w:rPr>
                <w:rFonts w:ascii="Aptos Display" w:hAnsi="Aptos Display"/>
                <w:b w:val="0"/>
                <w:bCs w:val="0"/>
                <w:sz w:val="24"/>
                <w:szCs w:val="24"/>
              </w:rPr>
              <w:t xml:space="preserve">. </w:t>
            </w:r>
            <w:r w:rsidR="00D44829" w:rsidRPr="007C56DD">
              <w:rPr>
                <w:rFonts w:ascii="Aptos Display" w:hAnsi="Aptos Display"/>
                <w:b w:val="0"/>
                <w:bCs w:val="0"/>
                <w:color w:val="538135" w:themeColor="accent6" w:themeShade="BF"/>
                <w:sz w:val="24"/>
                <w:szCs w:val="24"/>
              </w:rPr>
              <w:t>Certificat de cazier judiciar al reprezentantului legal al solicitantului</w:t>
            </w:r>
            <w:r w:rsidR="00D44829" w:rsidRPr="007C56DD">
              <w:rPr>
                <w:rFonts w:ascii="Aptos Display" w:hAnsi="Aptos Display"/>
                <w:b w:val="0"/>
                <w:bCs w:val="0"/>
                <w:sz w:val="24"/>
                <w:szCs w:val="24"/>
              </w:rPr>
              <w:t xml:space="preserve">, după caz, conform Legii nr. 290/2004 privind cazierul judiciar, republicată, cu modificările şi completările ulterioare </w:t>
            </w:r>
          </w:p>
          <w:p w14:paraId="4899D9CF" w14:textId="57E9F14C" w:rsidR="00876FEE" w:rsidRPr="007C56DD" w:rsidRDefault="00177FEA" w:rsidP="00876FEE">
            <w:pPr>
              <w:ind w:left="0"/>
              <w:rPr>
                <w:rFonts w:ascii="Aptos Display" w:hAnsi="Aptos Display"/>
                <w:b w:val="0"/>
                <w:bCs w:val="0"/>
                <w:sz w:val="24"/>
                <w:szCs w:val="24"/>
              </w:rPr>
            </w:pPr>
            <w:r w:rsidRPr="007C56DD">
              <w:rPr>
                <w:rFonts w:ascii="Aptos Display" w:hAnsi="Aptos Display"/>
                <w:b w:val="0"/>
                <w:bCs w:val="0"/>
                <w:sz w:val="24"/>
                <w:szCs w:val="24"/>
              </w:rPr>
              <w:t>9</w:t>
            </w:r>
            <w:r w:rsidR="00876FEE" w:rsidRPr="007C56DD">
              <w:rPr>
                <w:rFonts w:ascii="Aptos Display" w:hAnsi="Aptos Display"/>
                <w:b w:val="0"/>
                <w:bCs w:val="0"/>
                <w:sz w:val="24"/>
                <w:szCs w:val="24"/>
              </w:rPr>
              <w:t xml:space="preserve">. </w:t>
            </w:r>
            <w:r w:rsidR="00876FEE" w:rsidRPr="007C56DD">
              <w:rPr>
                <w:rFonts w:ascii="Aptos Display" w:hAnsi="Aptos Display"/>
                <w:b w:val="0"/>
                <w:bCs w:val="0"/>
                <w:color w:val="538135" w:themeColor="accent6" w:themeShade="BF"/>
                <w:sz w:val="24"/>
                <w:szCs w:val="24"/>
              </w:rPr>
              <w:t xml:space="preserve">Declarație </w:t>
            </w:r>
            <w:r w:rsidR="000611FF" w:rsidRPr="007C56DD">
              <w:rPr>
                <w:rFonts w:ascii="Aptos Display" w:hAnsi="Aptos Display"/>
                <w:b w:val="0"/>
                <w:bCs w:val="0"/>
                <w:color w:val="538135" w:themeColor="accent6" w:themeShade="BF"/>
                <w:sz w:val="24"/>
                <w:szCs w:val="24"/>
              </w:rPr>
              <w:t>pe propria răspundere asumată de reprezentantul legal al solicitantului</w:t>
            </w:r>
            <w:r w:rsidR="000611FF" w:rsidRPr="007C56DD">
              <w:rPr>
                <w:rFonts w:ascii="Aptos Display" w:hAnsi="Aptos Display"/>
                <w:b w:val="0"/>
                <w:bCs w:val="0"/>
                <w:sz w:val="24"/>
                <w:szCs w:val="24"/>
              </w:rPr>
              <w:t xml:space="preserve">, </w:t>
            </w:r>
            <w:r w:rsidR="00876FEE" w:rsidRPr="007C56DD">
              <w:rPr>
                <w:rFonts w:ascii="Aptos Display" w:hAnsi="Aptos Display"/>
                <w:b w:val="0"/>
                <w:bCs w:val="0"/>
                <w:sz w:val="24"/>
                <w:szCs w:val="24"/>
              </w:rPr>
              <w:t xml:space="preserve">cu privire la orice ajutor de minimis primit în ultimii 3 ani, în cazul căruia se aplică Regulamentul (UE) </w:t>
            </w:r>
            <w:r w:rsidR="00954510">
              <w:rPr>
                <w:rFonts w:ascii="Aptos Display" w:hAnsi="Aptos Display"/>
                <w:b w:val="0"/>
                <w:bCs w:val="0"/>
                <w:sz w:val="24"/>
                <w:szCs w:val="24"/>
              </w:rPr>
              <w:t>2023</w:t>
            </w:r>
            <w:r w:rsidR="00CA1FF5">
              <w:rPr>
                <w:rFonts w:ascii="Aptos Display" w:hAnsi="Aptos Display"/>
                <w:b w:val="0"/>
                <w:bCs w:val="0"/>
                <w:sz w:val="24"/>
                <w:szCs w:val="24"/>
              </w:rPr>
              <w:t>/</w:t>
            </w:r>
            <w:r w:rsidR="00876FEE" w:rsidRPr="007C56DD">
              <w:rPr>
                <w:rFonts w:ascii="Aptos Display" w:hAnsi="Aptos Display"/>
                <w:b w:val="0"/>
                <w:bCs w:val="0"/>
                <w:sz w:val="24"/>
                <w:szCs w:val="24"/>
              </w:rPr>
              <w:t>2831 sau alte regulamente de minimis.</w:t>
            </w:r>
          </w:p>
          <w:p w14:paraId="58E164C6" w14:textId="22D7D395" w:rsidR="00876FEE" w:rsidRPr="007C56DD" w:rsidRDefault="00876FEE" w:rsidP="00D44829">
            <w:pPr>
              <w:ind w:left="0"/>
              <w:rPr>
                <w:rFonts w:ascii="Aptos Display" w:hAnsi="Aptos Display"/>
                <w:b w:val="0"/>
                <w:bCs w:val="0"/>
                <w:sz w:val="24"/>
                <w:szCs w:val="24"/>
              </w:rPr>
            </w:pPr>
            <w:r w:rsidRPr="007C56DD">
              <w:rPr>
                <w:rFonts w:ascii="Aptos Display" w:hAnsi="Aptos Display"/>
                <w:b w:val="0"/>
                <w:bCs w:val="0"/>
                <w:sz w:val="24"/>
                <w:szCs w:val="24"/>
              </w:rPr>
              <w:t xml:space="preserve">În etapa de contractare se va lua în considerare valoarea totală a ajutoarelor de minimis acordate în ultimii 3 ani, faptul că suma totală a ajutoarelor nu depășește plafonul de minimis și că se respectă toate condițiile prevăzute de Regulamentul (UE) </w:t>
            </w:r>
            <w:r w:rsidR="005500C8">
              <w:rPr>
                <w:rFonts w:ascii="Aptos Display" w:hAnsi="Aptos Display"/>
                <w:b w:val="0"/>
                <w:bCs w:val="0"/>
                <w:sz w:val="24"/>
                <w:szCs w:val="24"/>
              </w:rPr>
              <w:t>2023/</w:t>
            </w:r>
            <w:r w:rsidRPr="007C56DD">
              <w:rPr>
                <w:rFonts w:ascii="Aptos Display" w:hAnsi="Aptos Display"/>
                <w:b w:val="0"/>
                <w:bCs w:val="0"/>
                <w:sz w:val="24"/>
                <w:szCs w:val="24"/>
              </w:rPr>
              <w:t xml:space="preserve">2831. În cazul în care prin acordarea de noi ajutoare s-ar depăși plafonul de minimis, respectivul ajutor nou nu beneficiază de dispozițiile Regulamentului de minimis. </w:t>
            </w:r>
          </w:p>
          <w:p w14:paraId="34BAC183" w14:textId="075FD294" w:rsidR="00876FEE" w:rsidRPr="007C56DD" w:rsidRDefault="00876FEE" w:rsidP="00D44829">
            <w:pPr>
              <w:ind w:left="0"/>
              <w:rPr>
                <w:rFonts w:ascii="Aptos Display" w:hAnsi="Aptos Display"/>
                <w:b w:val="0"/>
                <w:bCs w:val="0"/>
                <w:sz w:val="24"/>
                <w:szCs w:val="24"/>
              </w:rPr>
            </w:pPr>
            <w:r w:rsidRPr="007C56DD">
              <w:rPr>
                <w:rFonts w:ascii="Aptos Display" w:hAnsi="Aptos Display"/>
                <w:b w:val="0"/>
                <w:bCs w:val="0"/>
                <w:sz w:val="24"/>
                <w:szCs w:val="24"/>
              </w:rPr>
              <w:t xml:space="preserve">Se va avea în vedere și ca solicitantul să nu fie subiectul unei decizii de recuperare a unui ajutor de minimis ce nu a fost deja executată și creanța nu a fost integral recuperată, fiind solicitate </w:t>
            </w:r>
            <w:r w:rsidR="00717FFB" w:rsidRPr="007C56DD">
              <w:rPr>
                <w:rFonts w:ascii="Aptos Display" w:hAnsi="Aptos Display"/>
                <w:b w:val="0"/>
                <w:bCs w:val="0"/>
                <w:sz w:val="24"/>
                <w:szCs w:val="24"/>
              </w:rPr>
              <w:t xml:space="preserve">dovezi în acest sens. </w:t>
            </w:r>
          </w:p>
          <w:p w14:paraId="10F45733" w14:textId="44DACCEC" w:rsidR="00D44829" w:rsidRPr="007C56DD" w:rsidRDefault="00177FEA" w:rsidP="00D44829">
            <w:pPr>
              <w:ind w:left="0"/>
              <w:rPr>
                <w:rFonts w:ascii="Aptos Display" w:hAnsi="Aptos Display"/>
                <w:b w:val="0"/>
                <w:bCs w:val="0"/>
                <w:sz w:val="24"/>
                <w:szCs w:val="24"/>
              </w:rPr>
            </w:pPr>
            <w:r w:rsidRPr="007C56DD">
              <w:rPr>
                <w:rFonts w:ascii="Aptos Display" w:hAnsi="Aptos Display"/>
                <w:b w:val="0"/>
                <w:bCs w:val="0"/>
                <w:sz w:val="24"/>
                <w:szCs w:val="24"/>
              </w:rPr>
              <w:t>10</w:t>
            </w:r>
            <w:r w:rsidR="00D44829" w:rsidRPr="007C56DD">
              <w:rPr>
                <w:rFonts w:ascii="Aptos Display" w:hAnsi="Aptos Display"/>
                <w:b w:val="0"/>
                <w:bCs w:val="0"/>
                <w:sz w:val="24"/>
                <w:szCs w:val="24"/>
              </w:rPr>
              <w:t xml:space="preserve">. </w:t>
            </w:r>
            <w:r w:rsidR="00D44829" w:rsidRPr="007C56DD">
              <w:rPr>
                <w:rFonts w:ascii="Aptos Display" w:hAnsi="Aptos Display"/>
                <w:b w:val="0"/>
                <w:bCs w:val="0"/>
                <w:color w:val="538135" w:themeColor="accent6" w:themeShade="BF"/>
                <w:sz w:val="24"/>
                <w:szCs w:val="24"/>
              </w:rPr>
              <w:t xml:space="preserve">Actul de împuternicire pentru semnare contract </w:t>
            </w:r>
            <w:r w:rsidR="00D44829" w:rsidRPr="007C56DD">
              <w:rPr>
                <w:rFonts w:ascii="Aptos Display" w:hAnsi="Aptos Display"/>
                <w:b w:val="0"/>
                <w:bCs w:val="0"/>
                <w:sz w:val="24"/>
                <w:szCs w:val="24"/>
              </w:rPr>
              <w:t>(este obligatoriu doar în cazul împuternicirii)</w:t>
            </w:r>
          </w:p>
          <w:p w14:paraId="7A793DBA" w14:textId="0ECB67F5" w:rsidR="008D0252" w:rsidRPr="007C56DD" w:rsidRDefault="00AD6948" w:rsidP="00133CB0">
            <w:pPr>
              <w:pBdr>
                <w:top w:val="nil"/>
                <w:left w:val="nil"/>
                <w:bottom w:val="nil"/>
                <w:right w:val="nil"/>
                <w:between w:val="nil"/>
              </w:pBdr>
              <w:spacing w:before="0"/>
              <w:ind w:left="0"/>
              <w:rPr>
                <w:rFonts w:ascii="Aptos Display" w:hAnsi="Aptos Display"/>
                <w:b w:val="0"/>
                <w:bCs w:val="0"/>
                <w:sz w:val="24"/>
                <w:szCs w:val="24"/>
              </w:rPr>
            </w:pPr>
            <w:r w:rsidRPr="007C56DD">
              <w:rPr>
                <w:rFonts w:ascii="Aptos Display" w:hAnsi="Aptos Display"/>
                <w:b w:val="0"/>
                <w:bCs w:val="0"/>
                <w:sz w:val="24"/>
                <w:szCs w:val="24"/>
              </w:rPr>
              <w:t>1</w:t>
            </w:r>
            <w:r w:rsidR="00177FEA" w:rsidRPr="007C56DD">
              <w:rPr>
                <w:rFonts w:ascii="Aptos Display" w:hAnsi="Aptos Display"/>
                <w:b w:val="0"/>
                <w:bCs w:val="0"/>
                <w:sz w:val="24"/>
                <w:szCs w:val="24"/>
              </w:rPr>
              <w:t>1</w:t>
            </w:r>
            <w:r w:rsidRPr="007C56DD">
              <w:rPr>
                <w:rFonts w:ascii="Aptos Display" w:hAnsi="Aptos Display"/>
                <w:b w:val="0"/>
                <w:bCs w:val="0"/>
                <w:sz w:val="24"/>
                <w:szCs w:val="24"/>
              </w:rPr>
              <w:t xml:space="preserve">. </w:t>
            </w:r>
            <w:r w:rsidR="008D0252" w:rsidRPr="007C56DD">
              <w:rPr>
                <w:rFonts w:ascii="Aptos Display" w:hAnsi="Aptos Display"/>
                <w:b w:val="0"/>
                <w:bCs w:val="0"/>
                <w:color w:val="538135" w:themeColor="accent6" w:themeShade="BF"/>
                <w:sz w:val="24"/>
                <w:szCs w:val="24"/>
              </w:rPr>
              <w:t>Documente care atestă existența unui drept real principal</w:t>
            </w:r>
            <w:r w:rsidR="00D3711D" w:rsidRPr="007C56DD">
              <w:rPr>
                <w:rFonts w:ascii="Aptos Display" w:hAnsi="Aptos Display"/>
                <w:b w:val="0"/>
                <w:bCs w:val="0"/>
                <w:color w:val="538135" w:themeColor="accent6" w:themeShade="BF"/>
                <w:sz w:val="24"/>
                <w:szCs w:val="24"/>
              </w:rPr>
              <w:t>/un drept de folosință</w:t>
            </w:r>
            <w:r w:rsidR="008D0252" w:rsidRPr="007C56DD">
              <w:rPr>
                <w:rFonts w:ascii="Aptos Display" w:hAnsi="Aptos Display"/>
                <w:b w:val="0"/>
                <w:bCs w:val="0"/>
                <w:color w:val="538135" w:themeColor="accent6" w:themeShade="BF"/>
                <w:sz w:val="24"/>
                <w:szCs w:val="24"/>
              </w:rPr>
              <w:t xml:space="preserve"> asupra</w:t>
            </w:r>
            <w:r w:rsidR="00D3711D" w:rsidRPr="007C56DD">
              <w:rPr>
                <w:rFonts w:ascii="Aptos Display" w:hAnsi="Aptos Display"/>
                <w:b w:val="0"/>
                <w:bCs w:val="0"/>
                <w:color w:val="538135" w:themeColor="accent6" w:themeShade="BF"/>
                <w:sz w:val="24"/>
                <w:szCs w:val="24"/>
              </w:rPr>
              <w:t xml:space="preserve"> bunurilor imobile</w:t>
            </w:r>
            <w:r w:rsidR="008D0252" w:rsidRPr="007C56DD">
              <w:rPr>
                <w:rFonts w:ascii="Aptos Display" w:hAnsi="Aptos Display"/>
                <w:b w:val="0"/>
                <w:bCs w:val="0"/>
                <w:color w:val="538135" w:themeColor="accent6" w:themeShade="BF"/>
                <w:sz w:val="24"/>
                <w:szCs w:val="24"/>
              </w:rPr>
              <w:t xml:space="preserve"> </w:t>
            </w:r>
            <w:r w:rsidR="00D3711D" w:rsidRPr="007C56DD">
              <w:rPr>
                <w:rFonts w:ascii="Aptos Display" w:hAnsi="Aptos Display"/>
                <w:b w:val="0"/>
                <w:bCs w:val="0"/>
                <w:color w:val="538135" w:themeColor="accent6" w:themeShade="BF"/>
                <w:sz w:val="24"/>
                <w:szCs w:val="24"/>
              </w:rPr>
              <w:t>care fac obiectul cererii de finanțare</w:t>
            </w:r>
          </w:p>
          <w:p w14:paraId="18420807" w14:textId="77777777" w:rsidR="008D0252" w:rsidRPr="007C56DD" w:rsidRDefault="008D0252" w:rsidP="008D0252">
            <w:pPr>
              <w:pBdr>
                <w:top w:val="nil"/>
                <w:left w:val="nil"/>
                <w:bottom w:val="nil"/>
                <w:right w:val="nil"/>
                <w:between w:val="nil"/>
              </w:pBdr>
              <w:spacing w:before="0"/>
              <w:ind w:left="72"/>
              <w:rPr>
                <w:rFonts w:ascii="Aptos Display" w:hAnsi="Aptos Display"/>
                <w:b w:val="0"/>
                <w:bCs w:val="0"/>
                <w:sz w:val="24"/>
                <w:szCs w:val="24"/>
              </w:rPr>
            </w:pPr>
            <w:r w:rsidRPr="007C56DD">
              <w:rPr>
                <w:rFonts w:ascii="Aptos Display" w:hAnsi="Aptos Display"/>
                <w:b w:val="0"/>
                <w:bCs w:val="0"/>
                <w:sz w:val="24"/>
                <w:szCs w:val="24"/>
              </w:rPr>
              <w:t xml:space="preserve"> Astfel, se vor depune: </w:t>
            </w:r>
          </w:p>
          <w:p w14:paraId="13AA62FB" w14:textId="17783CDE" w:rsidR="007C56DD" w:rsidRPr="007C56DD" w:rsidRDefault="008D0252" w:rsidP="007C56DD">
            <w:pPr>
              <w:pStyle w:val="ListParagraph"/>
              <w:numPr>
                <w:ilvl w:val="0"/>
                <w:numId w:val="57"/>
              </w:numPr>
              <w:pBdr>
                <w:top w:val="nil"/>
                <w:left w:val="nil"/>
                <w:bottom w:val="nil"/>
                <w:right w:val="nil"/>
                <w:between w:val="nil"/>
              </w:pBdr>
              <w:spacing w:before="0"/>
              <w:rPr>
                <w:rFonts w:ascii="Aptos Display" w:hAnsi="Aptos Display"/>
                <w:b w:val="0"/>
                <w:bCs w:val="0"/>
                <w:sz w:val="24"/>
                <w:szCs w:val="24"/>
              </w:rPr>
            </w:pPr>
            <w:r w:rsidRPr="007C56DD">
              <w:rPr>
                <w:rFonts w:ascii="Aptos Display" w:hAnsi="Aptos Display"/>
                <w:b w:val="0"/>
                <w:bCs w:val="0"/>
                <w:sz w:val="24"/>
                <w:szCs w:val="24"/>
              </w:rPr>
              <w:t xml:space="preserve">extras de carte funciară </w:t>
            </w:r>
            <w:r w:rsidR="005E7C12" w:rsidRPr="007C56DD">
              <w:rPr>
                <w:rFonts w:ascii="Aptos Display" w:hAnsi="Aptos Display"/>
                <w:b w:val="0"/>
                <w:bCs w:val="0"/>
                <w:sz w:val="24"/>
                <w:szCs w:val="24"/>
              </w:rPr>
              <w:t xml:space="preserve">cu privire la bunurile imobile (teren și clădire), </w:t>
            </w:r>
            <w:r w:rsidRPr="007C56DD">
              <w:rPr>
                <w:rFonts w:ascii="Aptos Display" w:hAnsi="Aptos Display"/>
                <w:b w:val="0"/>
                <w:bCs w:val="0"/>
                <w:sz w:val="24"/>
                <w:szCs w:val="24"/>
              </w:rPr>
              <w:t xml:space="preserve">emis cu cel mult  30 de zile înainte de depunerea </w:t>
            </w:r>
            <w:r w:rsidR="00D30D6B">
              <w:rPr>
                <w:rFonts w:ascii="Aptos Display" w:hAnsi="Aptos Display"/>
                <w:b w:val="0"/>
                <w:bCs w:val="0"/>
                <w:sz w:val="24"/>
                <w:szCs w:val="24"/>
              </w:rPr>
              <w:t>documentelor obligatorii solicitate la momentul contractării</w:t>
            </w:r>
            <w:r w:rsidR="000A7045" w:rsidRPr="007C56DD">
              <w:rPr>
                <w:rFonts w:ascii="Aptos Display" w:hAnsi="Aptos Display"/>
                <w:b w:val="0"/>
                <w:bCs w:val="0"/>
                <w:sz w:val="24"/>
                <w:szCs w:val="24"/>
              </w:rPr>
              <w:t xml:space="preserve"> din care să rezulte intabularea dreptului de proprietate/concesiune/superficie și absența sarcinilor care sunt incompatibile cu realizarea </w:t>
            </w:r>
            <w:r w:rsidR="005E7C12" w:rsidRPr="007C56DD">
              <w:rPr>
                <w:rFonts w:ascii="Aptos Display" w:hAnsi="Aptos Display"/>
                <w:b w:val="0"/>
                <w:bCs w:val="0"/>
                <w:sz w:val="24"/>
                <w:szCs w:val="24"/>
              </w:rPr>
              <w:t>activităților proiectului</w:t>
            </w:r>
            <w:r w:rsidRPr="007C56DD">
              <w:rPr>
                <w:rFonts w:ascii="Aptos Display" w:hAnsi="Aptos Display"/>
                <w:b w:val="0"/>
                <w:bCs w:val="0"/>
                <w:sz w:val="24"/>
                <w:szCs w:val="24"/>
              </w:rPr>
              <w:t>;</w:t>
            </w:r>
          </w:p>
          <w:p w14:paraId="3D245B4D" w14:textId="14E0EB2A" w:rsidR="008D0252" w:rsidRPr="007C56DD" w:rsidRDefault="008D0252" w:rsidP="007C56DD">
            <w:pPr>
              <w:pStyle w:val="ListParagraph"/>
              <w:numPr>
                <w:ilvl w:val="0"/>
                <w:numId w:val="57"/>
              </w:numPr>
              <w:pBdr>
                <w:top w:val="nil"/>
                <w:left w:val="nil"/>
                <w:bottom w:val="nil"/>
                <w:right w:val="nil"/>
                <w:between w:val="nil"/>
              </w:pBdr>
              <w:spacing w:before="0"/>
              <w:rPr>
                <w:rFonts w:ascii="Aptos Display" w:hAnsi="Aptos Display"/>
                <w:b w:val="0"/>
                <w:bCs w:val="0"/>
                <w:sz w:val="24"/>
                <w:szCs w:val="24"/>
              </w:rPr>
            </w:pPr>
            <w:r w:rsidRPr="007C56DD">
              <w:rPr>
                <w:rFonts w:ascii="Aptos Display" w:hAnsi="Aptos Display"/>
                <w:b w:val="0"/>
                <w:bCs w:val="0"/>
                <w:sz w:val="24"/>
                <w:szCs w:val="24"/>
              </w:rPr>
              <w:lastRenderedPageBreak/>
              <w:t xml:space="preserve">documente care atestă </w:t>
            </w:r>
            <w:r w:rsidR="000A7045" w:rsidRPr="007C56DD">
              <w:rPr>
                <w:rFonts w:ascii="Aptos Display" w:hAnsi="Aptos Display"/>
                <w:b w:val="0"/>
                <w:bCs w:val="0"/>
                <w:sz w:val="24"/>
                <w:szCs w:val="24"/>
              </w:rPr>
              <w:t xml:space="preserve">dreptul solicitantului de a realiza </w:t>
            </w:r>
            <w:r w:rsidR="001A13C7" w:rsidRPr="007C56DD">
              <w:rPr>
                <w:rFonts w:ascii="Aptos Display" w:hAnsi="Aptos Display"/>
                <w:b w:val="0"/>
                <w:bCs w:val="0"/>
                <w:sz w:val="24"/>
                <w:szCs w:val="24"/>
              </w:rPr>
              <w:t>proiectul</w:t>
            </w:r>
            <w:r w:rsidR="000A7045" w:rsidRPr="007C56DD">
              <w:rPr>
                <w:rFonts w:ascii="Aptos Display" w:hAnsi="Aptos Display"/>
                <w:b w:val="0"/>
                <w:bCs w:val="0"/>
                <w:sz w:val="24"/>
                <w:szCs w:val="24"/>
              </w:rPr>
              <w:t xml:space="preserve">, conform prevederilor legale în vigoare și conform situațiilor prevăzute la subcapitolul 5.1.2 – cerința 6) din prezentul ghid, respectiv </w:t>
            </w:r>
            <w:r w:rsidR="00D3711D" w:rsidRPr="007C56DD">
              <w:rPr>
                <w:rFonts w:ascii="Aptos Display" w:hAnsi="Aptos Display"/>
                <w:b w:val="0"/>
                <w:bCs w:val="0"/>
                <w:sz w:val="24"/>
                <w:szCs w:val="24"/>
              </w:rPr>
              <w:t>contract de vânzare-cumpărare/</w:t>
            </w:r>
            <w:r w:rsidRPr="007C56DD">
              <w:rPr>
                <w:rFonts w:ascii="Aptos Display" w:hAnsi="Aptos Display"/>
                <w:b w:val="0"/>
                <w:bCs w:val="0"/>
                <w:sz w:val="24"/>
                <w:szCs w:val="24"/>
              </w:rPr>
              <w:t>contracte de superficie/de uzufruct/de concesiune/închiriere/comodat, alte documente coroborat</w:t>
            </w:r>
            <w:r w:rsidR="000A7045" w:rsidRPr="007C56DD">
              <w:rPr>
                <w:rFonts w:ascii="Aptos Display" w:hAnsi="Aptos Display"/>
                <w:b w:val="0"/>
                <w:bCs w:val="0"/>
                <w:sz w:val="24"/>
                <w:szCs w:val="24"/>
              </w:rPr>
              <w:t>, după caz,</w:t>
            </w:r>
            <w:r w:rsidRPr="007C56DD">
              <w:rPr>
                <w:rFonts w:ascii="Aptos Display" w:hAnsi="Aptos Display"/>
                <w:b w:val="0"/>
                <w:bCs w:val="0"/>
                <w:sz w:val="24"/>
                <w:szCs w:val="24"/>
              </w:rPr>
              <w:t xml:space="preserve"> cu drepturile solicitate pentru obținerea autorizației de construire în conformitate cu prevederile Legii nr. 50/1991, republicată cu modificările și completările ulterioare.</w:t>
            </w:r>
          </w:p>
          <w:p w14:paraId="7DCB379E" w14:textId="18F7A249" w:rsidR="00897449" w:rsidRPr="007C56DD" w:rsidRDefault="00D3711D" w:rsidP="00D3711D">
            <w:pPr>
              <w:pBdr>
                <w:top w:val="nil"/>
                <w:left w:val="nil"/>
                <w:bottom w:val="nil"/>
                <w:right w:val="nil"/>
                <w:between w:val="nil"/>
              </w:pBdr>
              <w:spacing w:before="0"/>
              <w:ind w:left="72"/>
              <w:rPr>
                <w:rFonts w:ascii="Aptos Display" w:hAnsi="Aptos Display"/>
                <w:b w:val="0"/>
                <w:bCs w:val="0"/>
                <w:sz w:val="24"/>
                <w:szCs w:val="24"/>
              </w:rPr>
            </w:pPr>
            <w:r w:rsidRPr="007C56DD">
              <w:rPr>
                <w:rFonts w:ascii="Aptos Display" w:hAnsi="Aptos Display"/>
                <w:b w:val="0"/>
                <w:bCs w:val="0"/>
                <w:sz w:val="24"/>
                <w:szCs w:val="24"/>
              </w:rPr>
              <w:t xml:space="preserve">În situația în care solicitantul de finanțare </w:t>
            </w:r>
            <w:r w:rsidR="00897449" w:rsidRPr="007C56DD">
              <w:rPr>
                <w:rFonts w:ascii="Aptos Display" w:hAnsi="Aptos Display"/>
                <w:b w:val="0"/>
                <w:bCs w:val="0"/>
                <w:sz w:val="24"/>
                <w:szCs w:val="24"/>
              </w:rPr>
              <w:t>deține alt drept real decât cel de proprietate asupra bunurilor imobile</w:t>
            </w:r>
            <w:r w:rsidRPr="007C56DD">
              <w:rPr>
                <w:rFonts w:ascii="Aptos Display" w:hAnsi="Aptos Display"/>
                <w:b w:val="0"/>
                <w:bCs w:val="0"/>
                <w:sz w:val="24"/>
                <w:szCs w:val="24"/>
              </w:rPr>
              <w:t xml:space="preserve">, se vor transmite inclusiv documente </w:t>
            </w:r>
            <w:r w:rsidR="00897449" w:rsidRPr="007C56DD">
              <w:rPr>
                <w:rFonts w:ascii="Aptos Display" w:hAnsi="Aptos Display"/>
                <w:b w:val="0"/>
                <w:bCs w:val="0"/>
                <w:sz w:val="24"/>
                <w:szCs w:val="24"/>
              </w:rPr>
              <w:t>care atestă</w:t>
            </w:r>
            <w:r w:rsidRPr="007C56DD">
              <w:rPr>
                <w:rFonts w:ascii="Aptos Display" w:hAnsi="Aptos Display"/>
                <w:b w:val="0"/>
                <w:bCs w:val="0"/>
                <w:sz w:val="24"/>
                <w:szCs w:val="24"/>
              </w:rPr>
              <w:t xml:space="preserve"> acordul proprietarului </w:t>
            </w:r>
            <w:r w:rsidR="00755496" w:rsidRPr="007C56DD">
              <w:rPr>
                <w:rFonts w:ascii="Aptos Display" w:hAnsi="Aptos Display"/>
                <w:b w:val="0"/>
                <w:bCs w:val="0"/>
                <w:sz w:val="24"/>
                <w:szCs w:val="24"/>
              </w:rPr>
              <w:t>cu privire la realizarea activităților pe parcursul perioadei de impl</w:t>
            </w:r>
            <w:r w:rsidR="0057064A" w:rsidRPr="007C56DD">
              <w:rPr>
                <w:rFonts w:ascii="Aptos Display" w:hAnsi="Aptos Display"/>
                <w:b w:val="0"/>
                <w:bCs w:val="0"/>
                <w:sz w:val="24"/>
                <w:szCs w:val="24"/>
              </w:rPr>
              <w:t>e</w:t>
            </w:r>
            <w:r w:rsidR="00755496" w:rsidRPr="007C56DD">
              <w:rPr>
                <w:rFonts w:ascii="Aptos Display" w:hAnsi="Aptos Display"/>
                <w:b w:val="0"/>
                <w:bCs w:val="0"/>
                <w:sz w:val="24"/>
                <w:szCs w:val="24"/>
              </w:rPr>
              <w:t>mentare și pentru perioada de durabilitate, precum și dreptul proprietarului imobilului de a încheia contractul.</w:t>
            </w:r>
            <w:r w:rsidR="005E7C12" w:rsidRPr="007C56DD">
              <w:rPr>
                <w:rFonts w:ascii="Aptos Display" w:hAnsi="Aptos Display"/>
                <w:b w:val="0"/>
                <w:bCs w:val="0"/>
                <w:sz w:val="24"/>
                <w:szCs w:val="24"/>
              </w:rPr>
              <w:t xml:space="preserve"> </w:t>
            </w:r>
          </w:p>
          <w:p w14:paraId="785B2D66" w14:textId="6F183CB1" w:rsidR="008D0252" w:rsidRPr="007C56DD" w:rsidRDefault="008D0252" w:rsidP="008D0252">
            <w:pPr>
              <w:pBdr>
                <w:top w:val="nil"/>
                <w:left w:val="nil"/>
                <w:bottom w:val="nil"/>
                <w:right w:val="nil"/>
                <w:between w:val="nil"/>
              </w:pBdr>
              <w:spacing w:before="0"/>
              <w:ind w:left="72"/>
              <w:rPr>
                <w:rFonts w:ascii="Aptos Display" w:hAnsi="Aptos Display"/>
                <w:b w:val="0"/>
                <w:bCs w:val="0"/>
                <w:sz w:val="24"/>
                <w:szCs w:val="24"/>
              </w:rPr>
            </w:pPr>
            <w:r w:rsidRPr="007C56DD">
              <w:rPr>
                <w:rFonts w:ascii="Aptos Display" w:hAnsi="Aptos Display"/>
                <w:b w:val="0"/>
                <w:bCs w:val="0"/>
                <w:sz w:val="24"/>
                <w:szCs w:val="24"/>
              </w:rPr>
              <w:t xml:space="preserve">Pentru </w:t>
            </w:r>
            <w:r w:rsidR="00A033AE" w:rsidRPr="007C56DD">
              <w:rPr>
                <w:rFonts w:ascii="Aptos Display" w:hAnsi="Aptos Display"/>
                <w:b w:val="0"/>
                <w:bCs w:val="0"/>
                <w:sz w:val="24"/>
                <w:szCs w:val="24"/>
              </w:rPr>
              <w:t xml:space="preserve">proiectele </w:t>
            </w:r>
            <w:r w:rsidRPr="007C56DD">
              <w:rPr>
                <w:rFonts w:ascii="Aptos Display" w:hAnsi="Aptos Display"/>
                <w:b w:val="0"/>
                <w:bCs w:val="0"/>
                <w:sz w:val="24"/>
                <w:szCs w:val="24"/>
              </w:rPr>
              <w:t xml:space="preserve">care nu includ lucrări, imobilul este identificat ca fiind imobilul </w:t>
            </w:r>
            <w:proofErr w:type="spellStart"/>
            <w:r w:rsidRPr="007C56DD">
              <w:rPr>
                <w:rFonts w:ascii="Aptos Display" w:hAnsi="Aptos Display"/>
                <w:b w:val="0"/>
                <w:bCs w:val="0"/>
                <w:sz w:val="24"/>
                <w:szCs w:val="24"/>
              </w:rPr>
              <w:t>în</w:t>
            </w:r>
            <w:proofErr w:type="spellEnd"/>
            <w:r w:rsidRPr="007C56DD">
              <w:rPr>
                <w:rFonts w:ascii="Aptos Display" w:hAnsi="Aptos Display"/>
                <w:b w:val="0"/>
                <w:bCs w:val="0"/>
                <w:sz w:val="24"/>
                <w:szCs w:val="24"/>
              </w:rPr>
              <w:t xml:space="preserve"> care activele </w:t>
            </w:r>
            <w:proofErr w:type="spellStart"/>
            <w:r w:rsidRPr="007C56DD">
              <w:rPr>
                <w:rFonts w:ascii="Aptos Display" w:hAnsi="Aptos Display"/>
                <w:b w:val="0"/>
                <w:bCs w:val="0"/>
                <w:sz w:val="24"/>
                <w:szCs w:val="24"/>
              </w:rPr>
              <w:t>achiziţionate</w:t>
            </w:r>
            <w:proofErr w:type="spellEnd"/>
            <w:r w:rsidRPr="007C56DD">
              <w:rPr>
                <w:rFonts w:ascii="Aptos Display" w:hAnsi="Aptos Display"/>
                <w:b w:val="0"/>
                <w:bCs w:val="0"/>
                <w:sz w:val="24"/>
                <w:szCs w:val="24"/>
              </w:rPr>
              <w:t xml:space="preserve"> prin proiect (ex: utilaje, linii de </w:t>
            </w:r>
            <w:proofErr w:type="spellStart"/>
            <w:r w:rsidRPr="007C56DD">
              <w:rPr>
                <w:rFonts w:ascii="Aptos Display" w:hAnsi="Aptos Display"/>
                <w:b w:val="0"/>
                <w:bCs w:val="0"/>
                <w:sz w:val="24"/>
                <w:szCs w:val="24"/>
              </w:rPr>
              <w:t>producţie</w:t>
            </w:r>
            <w:proofErr w:type="spellEnd"/>
            <w:r w:rsidRPr="007C56DD">
              <w:rPr>
                <w:rFonts w:ascii="Aptos Display" w:hAnsi="Aptos Display"/>
                <w:b w:val="0"/>
                <w:bCs w:val="0"/>
                <w:sz w:val="24"/>
                <w:szCs w:val="24"/>
              </w:rPr>
              <w:t xml:space="preserve">) sunt instalate, montate </w:t>
            </w:r>
            <w:proofErr w:type="spellStart"/>
            <w:r w:rsidRPr="007C56DD">
              <w:rPr>
                <w:rFonts w:ascii="Aptos Display" w:hAnsi="Aptos Display"/>
                <w:b w:val="0"/>
                <w:bCs w:val="0"/>
                <w:sz w:val="24"/>
                <w:szCs w:val="24"/>
              </w:rPr>
              <w:t>şi</w:t>
            </w:r>
            <w:proofErr w:type="spellEnd"/>
            <w:r w:rsidRPr="007C56DD">
              <w:rPr>
                <w:rFonts w:ascii="Aptos Display" w:hAnsi="Aptos Display"/>
                <w:b w:val="0"/>
                <w:bCs w:val="0"/>
                <w:sz w:val="24"/>
                <w:szCs w:val="24"/>
              </w:rPr>
              <w:t xml:space="preserve">/sau utilizate. </w:t>
            </w:r>
            <w:proofErr w:type="spellStart"/>
            <w:r w:rsidRPr="007C56DD">
              <w:rPr>
                <w:rFonts w:ascii="Aptos Display" w:hAnsi="Aptos Display"/>
                <w:b w:val="0"/>
                <w:bCs w:val="0"/>
                <w:sz w:val="24"/>
                <w:szCs w:val="24"/>
              </w:rPr>
              <w:t>Spaţiul</w:t>
            </w:r>
            <w:proofErr w:type="spellEnd"/>
            <w:r w:rsidRPr="007C56DD">
              <w:rPr>
                <w:rFonts w:ascii="Aptos Display" w:hAnsi="Aptos Display"/>
                <w:b w:val="0"/>
                <w:bCs w:val="0"/>
                <w:sz w:val="24"/>
                <w:szCs w:val="24"/>
              </w:rPr>
              <w:t xml:space="preserve"> trebuie să fie adecvat </w:t>
            </w:r>
            <w:proofErr w:type="spellStart"/>
            <w:r w:rsidRPr="007C56DD">
              <w:rPr>
                <w:rFonts w:ascii="Aptos Display" w:hAnsi="Aptos Display"/>
                <w:b w:val="0"/>
                <w:bCs w:val="0"/>
                <w:sz w:val="24"/>
                <w:szCs w:val="24"/>
              </w:rPr>
              <w:t>desfăşurării</w:t>
            </w:r>
            <w:proofErr w:type="spellEnd"/>
            <w:r w:rsidRPr="007C56DD">
              <w:rPr>
                <w:rFonts w:ascii="Aptos Display" w:hAnsi="Aptos Display"/>
                <w:b w:val="0"/>
                <w:bCs w:val="0"/>
                <w:sz w:val="24"/>
                <w:szCs w:val="24"/>
              </w:rPr>
              <w:t xml:space="preserve"> </w:t>
            </w:r>
            <w:proofErr w:type="spellStart"/>
            <w:r w:rsidRPr="007C56DD">
              <w:rPr>
                <w:rFonts w:ascii="Aptos Display" w:hAnsi="Aptos Display"/>
                <w:b w:val="0"/>
                <w:bCs w:val="0"/>
                <w:sz w:val="24"/>
                <w:szCs w:val="24"/>
              </w:rPr>
              <w:t>activităţii</w:t>
            </w:r>
            <w:proofErr w:type="spellEnd"/>
            <w:r w:rsidRPr="007C56DD">
              <w:rPr>
                <w:rFonts w:ascii="Aptos Display" w:hAnsi="Aptos Display"/>
                <w:b w:val="0"/>
                <w:bCs w:val="0"/>
                <w:sz w:val="24"/>
                <w:szCs w:val="24"/>
              </w:rPr>
              <w:t xml:space="preserve"> pentru care sunt </w:t>
            </w:r>
            <w:proofErr w:type="spellStart"/>
            <w:r w:rsidRPr="007C56DD">
              <w:rPr>
                <w:rFonts w:ascii="Aptos Display" w:hAnsi="Aptos Display"/>
                <w:b w:val="0"/>
                <w:bCs w:val="0"/>
                <w:sz w:val="24"/>
                <w:szCs w:val="24"/>
              </w:rPr>
              <w:t>achiziţionate</w:t>
            </w:r>
            <w:proofErr w:type="spellEnd"/>
            <w:r w:rsidRPr="007C56DD">
              <w:rPr>
                <w:rFonts w:ascii="Aptos Display" w:hAnsi="Aptos Display"/>
                <w:b w:val="0"/>
                <w:bCs w:val="0"/>
                <w:sz w:val="24"/>
                <w:szCs w:val="24"/>
              </w:rPr>
              <w:t xml:space="preserve"> activele</w:t>
            </w:r>
            <w:r w:rsidR="005E3CD3" w:rsidRPr="007C56DD">
              <w:rPr>
                <w:rFonts w:ascii="Aptos Display" w:hAnsi="Aptos Display"/>
                <w:b w:val="0"/>
                <w:bCs w:val="0"/>
                <w:sz w:val="24"/>
                <w:szCs w:val="24"/>
              </w:rPr>
              <w:t xml:space="preserve"> și va fi identificat și descris în cererea de finanțare</w:t>
            </w:r>
            <w:r w:rsidRPr="007C56DD">
              <w:rPr>
                <w:rFonts w:ascii="Aptos Display" w:hAnsi="Aptos Display"/>
                <w:b w:val="0"/>
                <w:bCs w:val="0"/>
                <w:sz w:val="24"/>
                <w:szCs w:val="24"/>
              </w:rPr>
              <w:t xml:space="preserve">. </w:t>
            </w:r>
          </w:p>
          <w:p w14:paraId="5050E5D4" w14:textId="77777777" w:rsidR="007C56DD" w:rsidRPr="007C56DD" w:rsidRDefault="007C56DD" w:rsidP="006B630A">
            <w:pPr>
              <w:pBdr>
                <w:top w:val="nil"/>
                <w:left w:val="nil"/>
                <w:bottom w:val="nil"/>
                <w:right w:val="nil"/>
                <w:between w:val="nil"/>
              </w:pBdr>
              <w:spacing w:before="0"/>
              <w:ind w:left="0"/>
              <w:rPr>
                <w:rFonts w:ascii="Aptos Display" w:hAnsi="Aptos Display" w:cstheme="minorHAnsi"/>
                <w:b w:val="0"/>
                <w:bCs w:val="0"/>
                <w:color w:val="538135" w:themeColor="accent6" w:themeShade="BF"/>
                <w:sz w:val="24"/>
                <w:szCs w:val="24"/>
              </w:rPr>
            </w:pPr>
          </w:p>
          <w:p w14:paraId="5CE9A0C2" w14:textId="0AA3FDEB" w:rsidR="008D0252" w:rsidRPr="007C56DD" w:rsidRDefault="008D0252" w:rsidP="006B630A">
            <w:pPr>
              <w:pBdr>
                <w:top w:val="nil"/>
                <w:left w:val="nil"/>
                <w:bottom w:val="nil"/>
                <w:right w:val="nil"/>
                <w:between w:val="nil"/>
              </w:pBdr>
              <w:spacing w:before="0"/>
              <w:ind w:left="0"/>
              <w:rPr>
                <w:rFonts w:ascii="Aptos Display" w:hAnsi="Aptos Display" w:cstheme="minorHAnsi"/>
                <w:b w:val="0"/>
                <w:bCs w:val="0"/>
                <w:color w:val="538135" w:themeColor="accent6" w:themeShade="BF"/>
                <w:sz w:val="24"/>
                <w:szCs w:val="24"/>
              </w:rPr>
            </w:pPr>
            <w:r w:rsidRPr="007C56DD">
              <w:rPr>
                <w:rFonts w:ascii="Aptos Display" w:hAnsi="Aptos Display" w:cstheme="minorHAnsi"/>
                <w:b w:val="0"/>
                <w:bCs w:val="0"/>
                <w:color w:val="538135" w:themeColor="accent6" w:themeShade="BF"/>
                <w:sz w:val="24"/>
                <w:szCs w:val="24"/>
              </w:rPr>
              <w:t xml:space="preserve">Atenție ! </w:t>
            </w:r>
          </w:p>
          <w:p w14:paraId="1E7E3A0F" w14:textId="336F7ED7" w:rsidR="008D0252" w:rsidRPr="007C56DD" w:rsidRDefault="008D0252" w:rsidP="006B630A">
            <w:pPr>
              <w:pBdr>
                <w:top w:val="nil"/>
                <w:left w:val="nil"/>
                <w:bottom w:val="nil"/>
                <w:right w:val="nil"/>
                <w:between w:val="nil"/>
              </w:pBdr>
              <w:spacing w:before="0"/>
              <w:ind w:left="0"/>
              <w:rPr>
                <w:rFonts w:ascii="Aptos Display" w:hAnsi="Aptos Display"/>
                <w:b w:val="0"/>
                <w:bCs w:val="0"/>
                <w:sz w:val="24"/>
                <w:szCs w:val="24"/>
              </w:rPr>
            </w:pPr>
            <w:r w:rsidRPr="007C56DD">
              <w:rPr>
                <w:rFonts w:ascii="Aptos Display" w:hAnsi="Aptos Display"/>
                <w:b w:val="0"/>
                <w:bCs w:val="0"/>
                <w:sz w:val="24"/>
                <w:szCs w:val="24"/>
              </w:rPr>
              <w:t>Prin excepție, în cazul dreptului de folosință ce reiese dintr-un contract de închiriere/comodat nu este obligatorie depunerea extrasului de carte funciară, însă AM PTJ/OI PTJ poate solicita documente relevante cu privire la situația cadastrală a imobilului.</w:t>
            </w:r>
          </w:p>
          <w:p w14:paraId="3F9C5D03" w14:textId="77777777" w:rsidR="007C56DD" w:rsidRPr="007C56DD" w:rsidRDefault="007C56DD" w:rsidP="000F1657">
            <w:pPr>
              <w:spacing w:before="0"/>
              <w:ind w:left="0"/>
              <w:rPr>
                <w:rFonts w:ascii="Aptos Display" w:hAnsi="Aptos Display" w:cstheme="minorHAnsi"/>
                <w:b w:val="0"/>
                <w:bCs w:val="0"/>
                <w:sz w:val="24"/>
                <w:szCs w:val="24"/>
              </w:rPr>
            </w:pPr>
          </w:p>
          <w:p w14:paraId="5121E262" w14:textId="0A202A86" w:rsidR="000F1657" w:rsidRPr="007C56DD" w:rsidRDefault="000F1657" w:rsidP="000F1657">
            <w:pPr>
              <w:spacing w:before="0"/>
              <w:ind w:left="0"/>
              <w:rPr>
                <w:rFonts w:ascii="Aptos Display" w:hAnsi="Aptos Display" w:cstheme="minorHAnsi"/>
                <w:color w:val="538135" w:themeColor="accent6" w:themeShade="BF"/>
                <w:sz w:val="24"/>
                <w:szCs w:val="24"/>
              </w:rPr>
            </w:pPr>
            <w:r w:rsidRPr="007C56DD">
              <w:rPr>
                <w:rFonts w:ascii="Aptos Display" w:hAnsi="Aptos Display" w:cstheme="minorHAnsi"/>
                <w:color w:val="538135" w:themeColor="accent6" w:themeShade="BF"/>
                <w:sz w:val="24"/>
                <w:szCs w:val="24"/>
              </w:rPr>
              <w:t>Atenție!</w:t>
            </w:r>
          </w:p>
          <w:p w14:paraId="1415B039" w14:textId="0C6068AD" w:rsidR="00D44829" w:rsidRPr="007C56DD" w:rsidRDefault="00D44829" w:rsidP="00D44829">
            <w:pPr>
              <w:ind w:left="0"/>
              <w:rPr>
                <w:rFonts w:ascii="Aptos Display" w:hAnsi="Aptos Display"/>
                <w:b w:val="0"/>
                <w:bCs w:val="0"/>
                <w:sz w:val="24"/>
                <w:szCs w:val="24"/>
              </w:rPr>
            </w:pPr>
            <w:r w:rsidRPr="007C56DD">
              <w:rPr>
                <w:rFonts w:ascii="Aptos Display" w:hAnsi="Aptos Display"/>
                <w:b w:val="0"/>
                <w:bCs w:val="0"/>
                <w:sz w:val="24"/>
                <w:szCs w:val="24"/>
              </w:rPr>
              <w:t>În cazul în care va fi disponibilă facilitatea privind interogarea bazelor de date electronice, AM</w:t>
            </w:r>
            <w:r w:rsidR="00B4685E" w:rsidRPr="007C56DD">
              <w:rPr>
                <w:rFonts w:ascii="Aptos Display" w:hAnsi="Aptos Display"/>
                <w:b w:val="0"/>
                <w:bCs w:val="0"/>
                <w:sz w:val="24"/>
                <w:szCs w:val="24"/>
              </w:rPr>
              <w:t xml:space="preserve"> </w:t>
            </w:r>
            <w:r w:rsidRPr="007C56DD">
              <w:rPr>
                <w:rFonts w:ascii="Aptos Display" w:hAnsi="Aptos Display"/>
                <w:b w:val="0"/>
                <w:bCs w:val="0"/>
                <w:sz w:val="24"/>
                <w:szCs w:val="24"/>
              </w:rPr>
              <w:t>PTJ/OI</w:t>
            </w:r>
            <w:r w:rsidR="00B4685E" w:rsidRPr="007C56DD">
              <w:rPr>
                <w:rFonts w:ascii="Aptos Display" w:hAnsi="Aptos Display"/>
                <w:b w:val="0"/>
                <w:bCs w:val="0"/>
                <w:sz w:val="24"/>
                <w:szCs w:val="24"/>
              </w:rPr>
              <w:t xml:space="preserve"> </w:t>
            </w:r>
            <w:r w:rsidRPr="007C56DD">
              <w:rPr>
                <w:rFonts w:ascii="Aptos Display" w:hAnsi="Aptos Display"/>
                <w:b w:val="0"/>
                <w:bCs w:val="0"/>
                <w:sz w:val="24"/>
                <w:szCs w:val="24"/>
              </w:rPr>
              <w:t>PTJ nu va solicita certificatele de atestare fiscală/judiciar mai sus menționate și va realiza verificările conform prevederilor prezentului ghid, solicitantul la finanțare exprimându-și acordul cu privire la aceste aspecte prin transmiterea cererii de finanțare.</w:t>
            </w:r>
          </w:p>
          <w:p w14:paraId="307DD82E" w14:textId="2C350E18" w:rsidR="00D44829" w:rsidRPr="007C56DD" w:rsidRDefault="00D44829" w:rsidP="00D44829">
            <w:pPr>
              <w:ind w:left="0"/>
              <w:rPr>
                <w:rFonts w:ascii="Aptos Display" w:hAnsi="Aptos Display"/>
                <w:b w:val="0"/>
                <w:bCs w:val="0"/>
                <w:sz w:val="24"/>
                <w:szCs w:val="24"/>
              </w:rPr>
            </w:pPr>
            <w:r w:rsidRPr="007C56DD">
              <w:rPr>
                <w:rFonts w:ascii="Aptos Display" w:hAnsi="Aptos Display"/>
                <w:b w:val="0"/>
                <w:bCs w:val="0"/>
                <w:sz w:val="24"/>
                <w:szCs w:val="24"/>
              </w:rPr>
              <w:t>În cazul în care anumite documente își pierd valabilitatea pe parcursul procesului de evaluare sau prezintă erori materiale, AM</w:t>
            </w:r>
            <w:r w:rsidR="0058302E" w:rsidRPr="007C56DD">
              <w:rPr>
                <w:rFonts w:ascii="Aptos Display" w:hAnsi="Aptos Display"/>
                <w:b w:val="0"/>
                <w:bCs w:val="0"/>
                <w:sz w:val="24"/>
                <w:szCs w:val="24"/>
              </w:rPr>
              <w:t xml:space="preserve"> </w:t>
            </w:r>
            <w:r w:rsidRPr="007C56DD">
              <w:rPr>
                <w:rFonts w:ascii="Aptos Display" w:hAnsi="Aptos Display"/>
                <w:b w:val="0"/>
                <w:bCs w:val="0"/>
                <w:sz w:val="24"/>
                <w:szCs w:val="24"/>
              </w:rPr>
              <w:t>PTJ/OI PTJ va solicita retransmiterea acestora în etapa de contractare.</w:t>
            </w:r>
          </w:p>
          <w:p w14:paraId="00000498" w14:textId="7FE8B200" w:rsidR="00497616" w:rsidRPr="007C56DD" w:rsidRDefault="00D44829" w:rsidP="00D44829">
            <w:pPr>
              <w:ind w:left="0"/>
              <w:rPr>
                <w:rFonts w:ascii="Aptos Display" w:hAnsi="Aptos Display"/>
                <w:b w:val="0"/>
                <w:bCs w:val="0"/>
                <w:sz w:val="24"/>
                <w:szCs w:val="24"/>
              </w:rPr>
            </w:pPr>
            <w:r w:rsidRPr="007C56DD">
              <w:rPr>
                <w:rFonts w:ascii="Aptos Display" w:hAnsi="Aptos Display"/>
                <w:b w:val="0"/>
                <w:bCs w:val="0"/>
                <w:sz w:val="24"/>
                <w:szCs w:val="24"/>
              </w:rPr>
              <w:t>Solicitantul care, în etapa de contractare până la termenul stabilit prin prezentul ghid (15 zile lucrătoare, calculat de la data primirii solicitării), după caz, care nu face dovada îndeplinirii condițiilor de eligibilitate și conformitate conform declarației unice prezentate în etapa de depunere a cererii de finanțare, este declarat respins, iar contractul de finanțare nu este semnat.</w:t>
            </w:r>
          </w:p>
        </w:tc>
      </w:tr>
    </w:tbl>
    <w:p w14:paraId="00000499" w14:textId="77777777" w:rsidR="00497616" w:rsidRPr="0034057C" w:rsidRDefault="00497616">
      <w:pPr>
        <w:spacing w:before="0" w:after="0"/>
        <w:ind w:firstLine="720"/>
        <w:rPr>
          <w:rFonts w:ascii="Aptos Display" w:hAnsi="Aptos Display"/>
          <w:sz w:val="24"/>
          <w:szCs w:val="24"/>
        </w:rPr>
      </w:pPr>
    </w:p>
    <w:p w14:paraId="0000049A" w14:textId="014C64BA" w:rsidR="00497616" w:rsidRPr="00A666B7" w:rsidRDefault="00906A94">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192" w:name="_Toc195088827"/>
      <w:r w:rsidRPr="00A666B7">
        <w:rPr>
          <w:rFonts w:ascii="Aptos Display" w:eastAsia="Calibri" w:hAnsi="Aptos Display" w:cs="Calibri"/>
          <w:b/>
          <w:bCs/>
          <w:color w:val="538135" w:themeColor="accent6" w:themeShade="BF"/>
          <w:sz w:val="24"/>
          <w:szCs w:val="24"/>
        </w:rPr>
        <w:t>Renunțarea la cererea de finanțare</w:t>
      </w:r>
      <w:bookmarkEnd w:id="192"/>
    </w:p>
    <w:p w14:paraId="105F1134" w14:textId="38B9610F" w:rsidR="005E394C" w:rsidRPr="0034057C" w:rsidRDefault="005E394C" w:rsidP="005E394C">
      <w:pPr>
        <w:spacing w:before="0" w:after="0"/>
        <w:ind w:left="0"/>
        <w:rPr>
          <w:rFonts w:ascii="Aptos Display" w:hAnsi="Aptos Display" w:cstheme="minorHAnsi"/>
          <w:sz w:val="24"/>
          <w:szCs w:val="24"/>
        </w:rPr>
      </w:pPr>
      <w:r w:rsidRPr="0034057C">
        <w:rPr>
          <w:rFonts w:ascii="Aptos Display" w:hAnsi="Aptos Display" w:cstheme="minorHAnsi"/>
          <w:sz w:val="24"/>
          <w:szCs w:val="24"/>
        </w:rPr>
        <w:t>În situația renunțării la solicitarea finanțării, solicitantul va trebui să completeze, semneze o cerere pe care o transmite prin MySMIS2021/SMIS2021+. Renunțarea la cererea de finanțare se va face numai de către reprezentantul legal/ persoana împuternicită al/a solicitantului în mod expres prin mandat special/împuternicire specială.</w:t>
      </w:r>
    </w:p>
    <w:p w14:paraId="70467FA4" w14:textId="77777777" w:rsidR="005E394C" w:rsidRPr="0034057C" w:rsidRDefault="005E394C" w:rsidP="005E394C">
      <w:pPr>
        <w:spacing w:before="0" w:after="0"/>
        <w:ind w:left="0"/>
        <w:rPr>
          <w:rFonts w:ascii="Aptos Display" w:hAnsi="Aptos Display" w:cstheme="minorHAnsi"/>
          <w:sz w:val="24"/>
          <w:szCs w:val="24"/>
        </w:rPr>
      </w:pPr>
    </w:p>
    <w:p w14:paraId="3CD5CFE8" w14:textId="2A23C13F" w:rsidR="00054728" w:rsidRPr="005C6706" w:rsidRDefault="005E394C" w:rsidP="005E394C">
      <w:pPr>
        <w:spacing w:before="0" w:after="0"/>
        <w:ind w:left="0"/>
        <w:rPr>
          <w:rFonts w:ascii="Aptos Display" w:hAnsi="Aptos Display" w:cstheme="minorHAnsi"/>
          <w:sz w:val="18"/>
          <w:szCs w:val="18"/>
        </w:rPr>
      </w:pPr>
      <w:r w:rsidRPr="0034057C">
        <w:rPr>
          <w:rFonts w:ascii="Aptos Display" w:hAnsi="Aptos Display" w:cstheme="minorHAnsi"/>
          <w:sz w:val="24"/>
          <w:szCs w:val="24"/>
        </w:rPr>
        <w:lastRenderedPageBreak/>
        <w:t>Procedura de renunțare la cererea de finanțare depusă, se aplică pentru toate etapele procesului de evaluare, selecție și contractare.</w:t>
      </w:r>
    </w:p>
    <w:p w14:paraId="0000049D" w14:textId="77777777" w:rsidR="00497616" w:rsidRPr="00EA1A95" w:rsidRDefault="00906A94">
      <w:pPr>
        <w:pStyle w:val="Heading1"/>
        <w:numPr>
          <w:ilvl w:val="0"/>
          <w:numId w:val="3"/>
        </w:numPr>
        <w:ind w:left="380" w:hanging="380"/>
        <w:rPr>
          <w:rFonts w:ascii="Aptos Display" w:eastAsia="Calibri" w:hAnsi="Aptos Display" w:cs="Calibri"/>
          <w:b/>
          <w:bCs/>
          <w:color w:val="538135" w:themeColor="accent6" w:themeShade="BF"/>
          <w:sz w:val="24"/>
          <w:szCs w:val="24"/>
        </w:rPr>
      </w:pPr>
      <w:bookmarkStart w:id="193" w:name="_Toc195088828"/>
      <w:r w:rsidRPr="00EA1A95">
        <w:rPr>
          <w:rFonts w:ascii="Aptos Display" w:eastAsia="Calibri" w:hAnsi="Aptos Display" w:cs="Calibri"/>
          <w:b/>
          <w:bCs/>
          <w:color w:val="538135" w:themeColor="accent6" w:themeShade="BF"/>
          <w:sz w:val="24"/>
          <w:szCs w:val="24"/>
        </w:rPr>
        <w:t>PROCESUL DE EVALUARE, SELECȚIE ȘI CONTRACTARE A PROIECTELOR</w:t>
      </w:r>
      <w:bookmarkEnd w:id="193"/>
      <w:r w:rsidRPr="00EA1A95">
        <w:rPr>
          <w:rFonts w:ascii="Aptos Display" w:eastAsia="Calibri" w:hAnsi="Aptos Display" w:cs="Calibri"/>
          <w:b/>
          <w:bCs/>
          <w:color w:val="538135" w:themeColor="accent6" w:themeShade="BF"/>
          <w:sz w:val="24"/>
          <w:szCs w:val="24"/>
        </w:rPr>
        <w:t xml:space="preserve"> </w:t>
      </w:r>
    </w:p>
    <w:p w14:paraId="1BAE08A7" w14:textId="1E674CBA" w:rsidR="00C74111" w:rsidRPr="00A666B7" w:rsidRDefault="00C74111" w:rsidP="00054728">
      <w:pPr>
        <w:spacing w:before="0" w:after="0"/>
        <w:ind w:left="0"/>
        <w:rPr>
          <w:rFonts w:ascii="Aptos Display" w:hAnsi="Aptos Display" w:cstheme="minorHAnsi"/>
          <w:sz w:val="24"/>
          <w:szCs w:val="24"/>
        </w:rPr>
      </w:pPr>
      <w:r w:rsidRPr="00A666B7">
        <w:rPr>
          <w:rFonts w:ascii="Aptos Display" w:hAnsi="Aptos Display" w:cstheme="minorHAnsi"/>
          <w:sz w:val="24"/>
          <w:szCs w:val="24"/>
        </w:rPr>
        <w:t>Cererile de finanțare se evaluează cu respectarea regulilor prevăzute de OUG nr. 23/2023, cu modificările și completările ulterioare.</w:t>
      </w:r>
    </w:p>
    <w:p w14:paraId="43385D8D" w14:textId="4AE5DB1E" w:rsidR="00054728" w:rsidRPr="00A666B7" w:rsidRDefault="00054728" w:rsidP="00054728">
      <w:pPr>
        <w:spacing w:before="0" w:after="0"/>
        <w:ind w:left="0"/>
        <w:rPr>
          <w:rFonts w:ascii="Aptos Display" w:hAnsi="Aptos Display" w:cstheme="minorHAnsi"/>
          <w:sz w:val="24"/>
          <w:szCs w:val="24"/>
        </w:rPr>
      </w:pPr>
      <w:r w:rsidRPr="00A666B7">
        <w:rPr>
          <w:rFonts w:ascii="Aptos Display" w:hAnsi="Aptos Display" w:cstheme="minorHAnsi"/>
          <w:sz w:val="24"/>
          <w:szCs w:val="24"/>
        </w:rPr>
        <w:t>În cazul apelurilor de proiecte cu termen-limită de depunere, lansate prin prezentul ghid, durata totală a procesului de evaluare, selecție, contractare</w:t>
      </w:r>
      <w:sdt>
        <w:sdtPr>
          <w:rPr>
            <w:rFonts w:ascii="Aptos Display" w:hAnsi="Aptos Display" w:cstheme="minorHAnsi"/>
            <w:sz w:val="24"/>
            <w:szCs w:val="24"/>
          </w:rPr>
          <w:tag w:val="goog_rdk_1981"/>
          <w:id w:val="1092587396"/>
        </w:sdtPr>
        <w:sdtContent/>
      </w:sdt>
      <w:r w:rsidRPr="00A666B7">
        <w:rPr>
          <w:rFonts w:ascii="Aptos Display" w:hAnsi="Aptos Display" w:cstheme="minorHAnsi"/>
          <w:sz w:val="24"/>
          <w:szCs w:val="24"/>
        </w:rPr>
        <w:t xml:space="preserve"> nu poate depăși 180 de zile calendaristice calculate de la închiderea apelului de proiecte.</w:t>
      </w:r>
      <w:r w:rsidR="003958C3" w:rsidRPr="00A666B7">
        <w:rPr>
          <w:rFonts w:ascii="Aptos Display" w:hAnsi="Aptos Display" w:cstheme="minorHAnsi"/>
          <w:sz w:val="24"/>
          <w:szCs w:val="24"/>
        </w:rPr>
        <w:t xml:space="preserve"> În cazuri temeinic justificate, AM PTJ are dreptul de a prelungi  durata motivat, cu maximum </w:t>
      </w:r>
      <w:r w:rsidR="00A666B7">
        <w:rPr>
          <w:rFonts w:ascii="Aptos Display" w:hAnsi="Aptos Display" w:cstheme="minorHAnsi"/>
          <w:sz w:val="24"/>
          <w:szCs w:val="24"/>
        </w:rPr>
        <w:t>180</w:t>
      </w:r>
      <w:r w:rsidR="003958C3" w:rsidRPr="00A666B7">
        <w:rPr>
          <w:rFonts w:ascii="Aptos Display" w:hAnsi="Aptos Display" w:cstheme="minorHAnsi"/>
          <w:sz w:val="24"/>
          <w:szCs w:val="24"/>
        </w:rPr>
        <w:t xml:space="preserve"> de zile calendaristice, cu informarea solicitanților prin publicarea unui anunț pe pagina de internet a autorității de management.</w:t>
      </w:r>
    </w:p>
    <w:sdt>
      <w:sdtPr>
        <w:rPr>
          <w:rFonts w:ascii="Aptos Display" w:hAnsi="Aptos Display" w:cstheme="minorHAnsi"/>
          <w:sz w:val="24"/>
          <w:szCs w:val="24"/>
        </w:rPr>
        <w:tag w:val="goog_rdk_1986"/>
        <w:id w:val="1463844569"/>
      </w:sdtPr>
      <w:sdtContent>
        <w:p w14:paraId="4959C290" w14:textId="77777777" w:rsidR="00054728" w:rsidRPr="00A666B7" w:rsidRDefault="00000000" w:rsidP="00054728">
          <w:pPr>
            <w:spacing w:before="0" w:after="0"/>
            <w:ind w:left="0"/>
            <w:rPr>
              <w:rFonts w:ascii="Aptos Display" w:hAnsi="Aptos Display" w:cstheme="minorHAnsi"/>
              <w:sz w:val="24"/>
              <w:szCs w:val="24"/>
            </w:rPr>
          </w:pPr>
          <w:sdt>
            <w:sdtPr>
              <w:rPr>
                <w:rFonts w:ascii="Aptos Display" w:hAnsi="Aptos Display" w:cstheme="minorHAnsi"/>
                <w:sz w:val="24"/>
                <w:szCs w:val="24"/>
              </w:rPr>
              <w:tag w:val="goog_rdk_1984"/>
              <w:id w:val="-841461253"/>
            </w:sdtPr>
            <w:sdtContent>
              <w:sdt>
                <w:sdtPr>
                  <w:rPr>
                    <w:rFonts w:ascii="Aptos Display" w:hAnsi="Aptos Display" w:cstheme="minorHAnsi"/>
                    <w:sz w:val="24"/>
                    <w:szCs w:val="24"/>
                  </w:rPr>
                  <w:tag w:val="goog_rdk_1985"/>
                  <w:id w:val="-974914871"/>
                </w:sdtPr>
                <w:sdtContent/>
              </w:sdt>
              <w:r w:rsidR="00054728" w:rsidRPr="00A666B7">
                <w:rPr>
                  <w:rFonts w:ascii="Aptos Display" w:hAnsi="Aptos Display" w:cstheme="minorHAnsi"/>
                  <w:sz w:val="24"/>
                  <w:szCs w:val="24"/>
                </w:rPr>
                <w:t>Proiectele sunt selectate prin aplicarea criteriilor de evaluare și selecție cu condiția respectării pragului de excelență, a pragului de calitate stabilit și în condițiile prevăzute de ghidul solicitantului, în limita bugetului alocat apelului specific.</w:t>
              </w:r>
            </w:sdtContent>
          </w:sdt>
        </w:p>
      </w:sdtContent>
    </w:sdt>
    <w:p w14:paraId="1389D7E5" w14:textId="094E91CC" w:rsidR="00054728" w:rsidRPr="00A666B7" w:rsidRDefault="00054728" w:rsidP="00054728">
      <w:pPr>
        <w:spacing w:before="0" w:after="0"/>
        <w:ind w:left="0"/>
        <w:rPr>
          <w:rFonts w:ascii="Aptos Display" w:hAnsi="Aptos Display" w:cstheme="minorHAnsi"/>
          <w:sz w:val="24"/>
          <w:szCs w:val="24"/>
        </w:rPr>
      </w:pPr>
    </w:p>
    <w:p w14:paraId="2A2C2DE8" w14:textId="77777777" w:rsidR="00054728" w:rsidRPr="00A666B7" w:rsidRDefault="00054728" w:rsidP="00054728">
      <w:pPr>
        <w:spacing w:before="0" w:after="0"/>
        <w:ind w:left="0"/>
        <w:rPr>
          <w:rFonts w:ascii="Aptos Display" w:hAnsi="Aptos Display" w:cstheme="minorHAnsi"/>
          <w:b/>
          <w:color w:val="538135" w:themeColor="accent6" w:themeShade="BF"/>
          <w:sz w:val="24"/>
          <w:szCs w:val="24"/>
        </w:rPr>
      </w:pPr>
      <w:r w:rsidRPr="00A666B7">
        <w:rPr>
          <w:rFonts w:ascii="Aptos Display" w:hAnsi="Aptos Display" w:cstheme="minorHAnsi"/>
          <w:b/>
          <w:color w:val="538135" w:themeColor="accent6" w:themeShade="BF"/>
          <w:sz w:val="24"/>
          <w:szCs w:val="24"/>
        </w:rPr>
        <w:t>Atenție!</w:t>
      </w:r>
    </w:p>
    <w:p w14:paraId="119791D7" w14:textId="4CDCD232" w:rsidR="00652AB1" w:rsidRDefault="00054728" w:rsidP="00A666B7">
      <w:pPr>
        <w:spacing w:before="0" w:after="0"/>
        <w:ind w:left="0"/>
        <w:rPr>
          <w:rFonts w:ascii="Aptos Display" w:hAnsi="Aptos Display" w:cstheme="minorHAnsi"/>
          <w:bCs/>
          <w:sz w:val="24"/>
          <w:szCs w:val="24"/>
        </w:rPr>
      </w:pPr>
      <w:r w:rsidRPr="00A666B7">
        <w:rPr>
          <w:rFonts w:ascii="Aptos Display" w:hAnsi="Aptos Display" w:cstheme="minorHAnsi"/>
          <w:bCs/>
          <w:sz w:val="24"/>
          <w:szCs w:val="24"/>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2021-2027. Perioadele de suspendare nu pot depăși termenul pre</w:t>
      </w:r>
      <w:r w:rsidR="005500C8">
        <w:rPr>
          <w:rFonts w:ascii="Aptos Display" w:hAnsi="Aptos Display" w:cstheme="minorHAnsi"/>
          <w:bCs/>
          <w:sz w:val="24"/>
          <w:szCs w:val="24"/>
        </w:rPr>
        <w:t>v</w:t>
      </w:r>
      <w:r w:rsidRPr="00A666B7">
        <w:rPr>
          <w:rFonts w:ascii="Aptos Display" w:hAnsi="Aptos Display" w:cstheme="minorHAnsi"/>
          <w:bCs/>
          <w:sz w:val="24"/>
          <w:szCs w:val="24"/>
        </w:rPr>
        <w:t>ăzut de OUG nr. 23/2023, cu modificările și completările ulterioare.</w:t>
      </w:r>
    </w:p>
    <w:p w14:paraId="749C2C85" w14:textId="77777777" w:rsidR="00971557" w:rsidRPr="00A666B7" w:rsidRDefault="00971557" w:rsidP="00A666B7">
      <w:pPr>
        <w:spacing w:before="0" w:after="0"/>
        <w:ind w:left="0"/>
        <w:rPr>
          <w:rFonts w:ascii="Aptos Display" w:hAnsi="Aptos Display" w:cstheme="minorHAnsi"/>
          <w:bCs/>
          <w:sz w:val="24"/>
          <w:szCs w:val="24"/>
        </w:rPr>
      </w:pPr>
    </w:p>
    <w:p w14:paraId="000004A2" w14:textId="77777777" w:rsidR="00497616" w:rsidRPr="00A666B7" w:rsidRDefault="00906A94">
      <w:pPr>
        <w:pStyle w:val="Heading2"/>
        <w:numPr>
          <w:ilvl w:val="1"/>
          <w:numId w:val="3"/>
        </w:numPr>
        <w:ind w:left="0" w:firstLine="0"/>
        <w:rPr>
          <w:rFonts w:ascii="Aptos Display" w:eastAsia="Calibri" w:hAnsi="Aptos Display" w:cs="Calibri"/>
          <w:b/>
          <w:bCs/>
          <w:color w:val="0070C0"/>
          <w:sz w:val="24"/>
          <w:szCs w:val="24"/>
        </w:rPr>
      </w:pPr>
      <w:bookmarkStart w:id="194" w:name="_Toc195088829"/>
      <w:r w:rsidRPr="00A666B7">
        <w:rPr>
          <w:rFonts w:ascii="Aptos Display" w:eastAsia="Calibri" w:hAnsi="Aptos Display" w:cs="Calibri"/>
          <w:b/>
          <w:bCs/>
          <w:color w:val="538135" w:themeColor="accent6" w:themeShade="BF"/>
          <w:sz w:val="24"/>
          <w:szCs w:val="24"/>
        </w:rPr>
        <w:t>Principalele etape ale procesului de evaluare, selecție și contractare</w:t>
      </w:r>
      <w:bookmarkEnd w:id="194"/>
      <w:r w:rsidRPr="00A666B7">
        <w:rPr>
          <w:rFonts w:ascii="Aptos Display" w:eastAsia="Calibri" w:hAnsi="Aptos Display" w:cs="Calibri"/>
          <w:b/>
          <w:bCs/>
          <w:color w:val="538135" w:themeColor="accent6" w:themeShade="BF"/>
          <w:sz w:val="24"/>
          <w:szCs w:val="24"/>
        </w:rPr>
        <w:t xml:space="preserve"> </w:t>
      </w:r>
    </w:p>
    <w:p w14:paraId="27C9752C" w14:textId="77777777" w:rsidR="00054728" w:rsidRPr="00A666B7" w:rsidRDefault="00054728" w:rsidP="00054728">
      <w:pPr>
        <w:spacing w:before="0" w:after="0"/>
        <w:ind w:left="0"/>
        <w:rPr>
          <w:rFonts w:ascii="Aptos Display" w:hAnsi="Aptos Display" w:cstheme="minorHAnsi"/>
          <w:sz w:val="24"/>
          <w:szCs w:val="24"/>
        </w:rPr>
      </w:pPr>
      <w:r w:rsidRPr="00A666B7">
        <w:rPr>
          <w:rFonts w:ascii="Aptos Display" w:hAnsi="Aptos Display" w:cstheme="minorHAnsi"/>
          <w:sz w:val="24"/>
          <w:szCs w:val="24"/>
        </w:rPr>
        <w:t>Principalele etape ale procesului pe care îl parcurge cererea de finanțare de la depunere până la contractare sunt:</w:t>
      </w:r>
    </w:p>
    <w:p w14:paraId="76A0E88E" w14:textId="77777777" w:rsidR="00054728" w:rsidRPr="00A666B7" w:rsidRDefault="00054728">
      <w:pPr>
        <w:numPr>
          <w:ilvl w:val="0"/>
          <w:numId w:val="39"/>
        </w:numPr>
        <w:pBdr>
          <w:top w:val="nil"/>
          <w:left w:val="nil"/>
          <w:bottom w:val="nil"/>
          <w:right w:val="nil"/>
          <w:between w:val="nil"/>
        </w:pBdr>
        <w:spacing w:before="0" w:after="0"/>
        <w:rPr>
          <w:rFonts w:ascii="Aptos Display" w:hAnsi="Aptos Display" w:cstheme="minorHAnsi"/>
          <w:color w:val="000000"/>
          <w:sz w:val="24"/>
          <w:szCs w:val="24"/>
        </w:rPr>
      </w:pPr>
      <w:r w:rsidRPr="00A666B7">
        <w:rPr>
          <w:rFonts w:ascii="Aptos Display" w:hAnsi="Aptos Display" w:cstheme="minorHAnsi"/>
          <w:sz w:val="24"/>
          <w:szCs w:val="24"/>
        </w:rPr>
        <w:t>C</w:t>
      </w:r>
      <w:r w:rsidRPr="00A666B7">
        <w:rPr>
          <w:rFonts w:ascii="Aptos Display" w:hAnsi="Aptos Display" w:cstheme="minorHAnsi"/>
          <w:color w:val="000000"/>
          <w:sz w:val="24"/>
          <w:szCs w:val="24"/>
        </w:rPr>
        <w:t>onformit</w:t>
      </w:r>
      <w:r w:rsidRPr="00A666B7">
        <w:rPr>
          <w:rFonts w:ascii="Aptos Display" w:hAnsi="Aptos Display" w:cstheme="minorHAnsi"/>
          <w:sz w:val="24"/>
          <w:szCs w:val="24"/>
        </w:rPr>
        <w:t>ate</w:t>
      </w:r>
      <w:r w:rsidRPr="00A666B7">
        <w:rPr>
          <w:rFonts w:ascii="Aptos Display" w:hAnsi="Aptos Display" w:cstheme="minorHAnsi"/>
          <w:color w:val="000000"/>
          <w:sz w:val="24"/>
          <w:szCs w:val="24"/>
        </w:rPr>
        <w:t xml:space="preserve"> administrativ</w:t>
      </w:r>
      <w:r w:rsidRPr="00A666B7">
        <w:rPr>
          <w:rFonts w:ascii="Aptos Display" w:hAnsi="Aptos Display" w:cstheme="minorHAnsi"/>
          <w:sz w:val="24"/>
          <w:szCs w:val="24"/>
        </w:rPr>
        <w:t>ă</w:t>
      </w:r>
      <w:r w:rsidRPr="00A666B7">
        <w:rPr>
          <w:rFonts w:ascii="Aptos Display" w:hAnsi="Aptos Display" w:cstheme="minorHAnsi"/>
          <w:color w:val="000000"/>
          <w:sz w:val="24"/>
          <w:szCs w:val="24"/>
        </w:rPr>
        <w:t xml:space="preserve"> și eligibilitate - Declara</w:t>
      </w:r>
      <w:r w:rsidRPr="00A666B7">
        <w:rPr>
          <w:rFonts w:ascii="Aptos Display" w:hAnsi="Aptos Display" w:cstheme="minorHAnsi"/>
          <w:sz w:val="24"/>
          <w:szCs w:val="24"/>
        </w:rPr>
        <w:t>ție unică</w:t>
      </w:r>
    </w:p>
    <w:p w14:paraId="16068C0B" w14:textId="77777777" w:rsidR="00054728" w:rsidRPr="00A666B7" w:rsidRDefault="00054728">
      <w:pPr>
        <w:numPr>
          <w:ilvl w:val="0"/>
          <w:numId w:val="39"/>
        </w:numPr>
        <w:pBdr>
          <w:top w:val="nil"/>
          <w:left w:val="nil"/>
          <w:bottom w:val="nil"/>
          <w:right w:val="nil"/>
          <w:between w:val="nil"/>
        </w:pBdr>
        <w:spacing w:before="0" w:after="0"/>
        <w:rPr>
          <w:rFonts w:ascii="Aptos Display" w:hAnsi="Aptos Display" w:cstheme="minorHAnsi"/>
          <w:color w:val="000000"/>
          <w:sz w:val="24"/>
          <w:szCs w:val="24"/>
        </w:rPr>
      </w:pPr>
      <w:r w:rsidRPr="00A666B7">
        <w:rPr>
          <w:rFonts w:ascii="Aptos Display" w:hAnsi="Aptos Display" w:cstheme="minorHAnsi"/>
          <w:color w:val="000000"/>
          <w:sz w:val="24"/>
          <w:szCs w:val="24"/>
        </w:rPr>
        <w:t>Evaluare tehnică și financiară</w:t>
      </w:r>
    </w:p>
    <w:p w14:paraId="14375099" w14:textId="77777777" w:rsidR="00054728" w:rsidRPr="00A666B7" w:rsidRDefault="00054728">
      <w:pPr>
        <w:numPr>
          <w:ilvl w:val="0"/>
          <w:numId w:val="39"/>
        </w:numPr>
        <w:pBdr>
          <w:top w:val="nil"/>
          <w:left w:val="nil"/>
          <w:bottom w:val="nil"/>
          <w:right w:val="nil"/>
          <w:between w:val="nil"/>
        </w:pBdr>
        <w:spacing w:before="0" w:after="0"/>
        <w:rPr>
          <w:rFonts w:ascii="Aptos Display" w:hAnsi="Aptos Display" w:cstheme="minorHAnsi"/>
          <w:color w:val="000000"/>
          <w:sz w:val="24"/>
          <w:szCs w:val="24"/>
        </w:rPr>
      </w:pPr>
      <w:r w:rsidRPr="00A666B7">
        <w:rPr>
          <w:rFonts w:ascii="Aptos Display" w:hAnsi="Aptos Display" w:cstheme="minorHAnsi"/>
          <w:color w:val="000000"/>
          <w:sz w:val="24"/>
          <w:szCs w:val="24"/>
        </w:rPr>
        <w:t xml:space="preserve">Contractare </w:t>
      </w:r>
    </w:p>
    <w:p w14:paraId="29809A4D" w14:textId="4F92DAE9" w:rsidR="00054728" w:rsidRPr="00A666B7" w:rsidRDefault="00054728" w:rsidP="00054728">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În cadrul acestor etape se pot solicita clarificări în condițiile prevăzute de prezentul ghid, la fiecare </w:t>
      </w:r>
      <w:r w:rsidR="007F1391" w:rsidRPr="00A666B7">
        <w:rPr>
          <w:rFonts w:ascii="Aptos Display" w:hAnsi="Aptos Display" w:cstheme="minorHAnsi"/>
          <w:sz w:val="24"/>
          <w:szCs w:val="24"/>
        </w:rPr>
        <w:t xml:space="preserve">capitol/subcapitol </w:t>
      </w:r>
      <w:r w:rsidRPr="00A666B7">
        <w:rPr>
          <w:rFonts w:ascii="Aptos Display" w:hAnsi="Aptos Display" w:cstheme="minorHAnsi"/>
          <w:sz w:val="24"/>
          <w:szCs w:val="24"/>
        </w:rPr>
        <w:t>în parte cu condiția de a nu se depăși termenul maxim de 180 de zile calendaristice calculate de la închiderea apelului de proiecte/proiect pentru întreg procesul.</w:t>
      </w:r>
    </w:p>
    <w:p w14:paraId="279FF3F5" w14:textId="535F29BD" w:rsidR="00FD79E5" w:rsidRPr="00A666B7" w:rsidRDefault="00C74111" w:rsidP="00054728">
      <w:pPr>
        <w:spacing w:before="0" w:after="0"/>
        <w:ind w:left="0"/>
        <w:rPr>
          <w:rFonts w:ascii="Aptos Display" w:hAnsi="Aptos Display" w:cstheme="minorHAnsi"/>
          <w:sz w:val="24"/>
          <w:szCs w:val="24"/>
        </w:rPr>
      </w:pPr>
      <w:r w:rsidRPr="00A666B7">
        <w:rPr>
          <w:rFonts w:ascii="Aptos Display" w:hAnsi="Aptos Display" w:cstheme="minorHAnsi"/>
          <w:sz w:val="24"/>
          <w:szCs w:val="24"/>
        </w:rPr>
        <w:t>Cererile de finanțare se evaluează cu respectarea regulilor prevăzute de OUG nr. 23/2023, cu modificările și completările ulterioare.</w:t>
      </w:r>
    </w:p>
    <w:p w14:paraId="10803BE0" w14:textId="77777777" w:rsidR="00054728" w:rsidRPr="00A666B7" w:rsidRDefault="00054728">
      <w:pPr>
        <w:spacing w:before="0"/>
        <w:ind w:left="0"/>
        <w:rPr>
          <w:rFonts w:ascii="Aptos Display" w:hAnsi="Aptos Display"/>
          <w:sz w:val="24"/>
          <w:szCs w:val="24"/>
        </w:rPr>
      </w:pPr>
    </w:p>
    <w:p w14:paraId="000004AA" w14:textId="2D9E1CDF" w:rsidR="00497616" w:rsidRPr="00A666B7" w:rsidRDefault="00906A94" w:rsidP="00971557">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195" w:name="_Toc195088830"/>
      <w:r w:rsidRPr="00A666B7">
        <w:rPr>
          <w:rFonts w:ascii="Aptos Display" w:eastAsia="Calibri" w:hAnsi="Aptos Display" w:cs="Calibri"/>
          <w:b/>
          <w:bCs/>
          <w:color w:val="538135" w:themeColor="accent6" w:themeShade="BF"/>
          <w:sz w:val="24"/>
          <w:szCs w:val="24"/>
        </w:rPr>
        <w:t>Conformitate administrativă și eligibilitate – DECLARA</w:t>
      </w:r>
      <w:r w:rsidR="00FC4E24" w:rsidRPr="00A666B7">
        <w:rPr>
          <w:rFonts w:ascii="Aptos Display" w:eastAsia="Calibri" w:hAnsi="Aptos Display" w:cs="Calibri"/>
          <w:b/>
          <w:bCs/>
          <w:color w:val="538135" w:themeColor="accent6" w:themeShade="BF"/>
          <w:sz w:val="24"/>
          <w:szCs w:val="24"/>
        </w:rPr>
        <w:t>Ț</w:t>
      </w:r>
      <w:r w:rsidRPr="00A666B7">
        <w:rPr>
          <w:rFonts w:ascii="Aptos Display" w:eastAsia="Calibri" w:hAnsi="Aptos Display" w:cs="Calibri"/>
          <w:b/>
          <w:bCs/>
          <w:color w:val="538135" w:themeColor="accent6" w:themeShade="BF"/>
          <w:sz w:val="24"/>
          <w:szCs w:val="24"/>
        </w:rPr>
        <w:t>IE UNICĂ</w:t>
      </w:r>
      <w:bookmarkEnd w:id="195"/>
    </w:p>
    <w:p w14:paraId="0FB265A4" w14:textId="77777777"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Verificarea conformității administrative este complet digitalizată, respectiv este realizată în mod automat prin sistemul informatic MySMIS2021/SMIS2021+, pe baza declarației unice generate de sistemul informatic MySMIS2021/ SMIS2021+.</w:t>
      </w:r>
    </w:p>
    <w:p w14:paraId="49F1FDE6" w14:textId="77777777" w:rsidR="00DF107F" w:rsidRPr="00A666B7" w:rsidRDefault="00DF107F" w:rsidP="00DF107F">
      <w:pPr>
        <w:spacing w:before="0" w:after="0"/>
        <w:ind w:left="0"/>
        <w:rPr>
          <w:rFonts w:ascii="Aptos Display" w:hAnsi="Aptos Display" w:cstheme="minorHAnsi"/>
          <w:sz w:val="24"/>
          <w:szCs w:val="24"/>
        </w:rPr>
      </w:pPr>
    </w:p>
    <w:p w14:paraId="63A638AB" w14:textId="552D008B"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lastRenderedPageBreak/>
        <w:t>După verificarea digitalizată anterior menționată,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AD8E956" w14:textId="77777777" w:rsidR="00DF107F" w:rsidRPr="00A666B7" w:rsidRDefault="00DF107F" w:rsidP="00DF107F">
      <w:pPr>
        <w:spacing w:before="0" w:after="0"/>
        <w:ind w:left="0"/>
        <w:rPr>
          <w:rFonts w:ascii="Aptos Display" w:hAnsi="Aptos Display" w:cstheme="minorHAnsi"/>
          <w:sz w:val="24"/>
          <w:szCs w:val="24"/>
        </w:rPr>
      </w:pPr>
    </w:p>
    <w:p w14:paraId="6E7C73B0" w14:textId="77777777" w:rsidR="00DF107F" w:rsidRPr="00A666B7" w:rsidRDefault="00000000" w:rsidP="00DF107F">
      <w:pPr>
        <w:spacing w:before="0" w:after="0"/>
        <w:ind w:left="0"/>
        <w:rPr>
          <w:rFonts w:ascii="Aptos Display" w:hAnsi="Aptos Display" w:cstheme="minorHAnsi"/>
          <w:sz w:val="24"/>
          <w:szCs w:val="24"/>
        </w:rPr>
      </w:pPr>
      <w:sdt>
        <w:sdtPr>
          <w:rPr>
            <w:rFonts w:ascii="Aptos Display" w:hAnsi="Aptos Display" w:cstheme="minorHAnsi"/>
            <w:sz w:val="24"/>
            <w:szCs w:val="24"/>
          </w:rPr>
          <w:tag w:val="goog_rdk_1994"/>
          <w:id w:val="1092364668"/>
        </w:sdtPr>
        <w:sdtContent>
          <w:r w:rsidR="00DF107F" w:rsidRPr="00A666B7">
            <w:rPr>
              <w:rFonts w:ascii="Aptos Display" w:hAnsi="Aptos Display" w:cstheme="minorHAnsi"/>
              <w:sz w:val="24"/>
              <w:szCs w:val="24"/>
            </w:rPr>
            <w:t>Transmiterea unei cereri de finanțare este condiționată de completarea declarației unice (generate de MySMIS), prin care solicitantul declară că îndeplinește toate condițiile de eligibilitate, respectiv de accesare a finanțării aplicabile apelului.</w:t>
          </w:r>
        </w:sdtContent>
      </w:sdt>
    </w:p>
    <w:p w14:paraId="376F130F" w14:textId="77777777" w:rsidR="00DF107F" w:rsidRPr="00A666B7" w:rsidRDefault="00DF107F" w:rsidP="00DF107F">
      <w:pPr>
        <w:spacing w:before="0" w:after="0"/>
        <w:ind w:left="0"/>
        <w:rPr>
          <w:rFonts w:ascii="Aptos Display" w:hAnsi="Aptos Display" w:cstheme="minorHAnsi"/>
          <w:sz w:val="24"/>
          <w:szCs w:val="24"/>
        </w:rPr>
      </w:pPr>
    </w:p>
    <w:p w14:paraId="3B3B047C" w14:textId="2D78DBB8"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Verificarea conformității administrative și eligibilității din perspectiva îndeplinirii  condițiilor de eligibilitate se realizează, </w:t>
      </w:r>
      <w:sdt>
        <w:sdtPr>
          <w:rPr>
            <w:rFonts w:ascii="Aptos Display" w:hAnsi="Aptos Display" w:cstheme="minorHAnsi"/>
            <w:sz w:val="24"/>
            <w:szCs w:val="24"/>
          </w:rPr>
          <w:tag w:val="goog_rdk_2001"/>
          <w:id w:val="-308399039"/>
        </w:sdtPr>
        <w:sdtContent>
          <w:r w:rsidRPr="00A666B7">
            <w:rPr>
              <w:rFonts w:ascii="Aptos Display" w:hAnsi="Aptos Display" w:cstheme="minorHAnsi"/>
              <w:sz w:val="24"/>
              <w:szCs w:val="24"/>
            </w:rPr>
            <w:t xml:space="preserve">pentru proiectele acceptate în urma evaluării tehnice și financiare, </w:t>
          </w:r>
        </w:sdtContent>
      </w:sdt>
      <w:r w:rsidRPr="00A666B7">
        <w:rPr>
          <w:rFonts w:ascii="Aptos Display" w:hAnsi="Aptos Display" w:cstheme="minorHAnsi"/>
          <w:b/>
          <w:sz w:val="24"/>
          <w:szCs w:val="24"/>
        </w:rPr>
        <w:t>în etapa de contractare</w:t>
      </w:r>
      <w:r w:rsidRPr="00A666B7">
        <w:rPr>
          <w:rFonts w:ascii="Aptos Display" w:hAnsi="Aptos Display" w:cstheme="minorHAnsi"/>
          <w:sz w:val="24"/>
          <w:szCs w:val="24"/>
        </w:rPr>
        <w:t xml:space="preserve">, în urma verificării documentelor transmise de solicitant în termenul </w:t>
      </w:r>
      <w:r w:rsidR="000A2F6F" w:rsidRPr="00A666B7">
        <w:rPr>
          <w:rFonts w:ascii="Aptos Display" w:hAnsi="Aptos Display" w:cstheme="minorHAnsi"/>
          <w:sz w:val="24"/>
          <w:szCs w:val="24"/>
        </w:rPr>
        <w:t>maxim aferent acestei etape</w:t>
      </w:r>
      <w:r w:rsidRPr="00A666B7">
        <w:rPr>
          <w:rFonts w:ascii="Aptos Display" w:hAnsi="Aptos Display" w:cstheme="minorHAnsi"/>
          <w:sz w:val="24"/>
          <w:szCs w:val="24"/>
        </w:rPr>
        <w:t>, prin prezentarea de documente cu valoare probantă, specificate în prezentul ghid. De asemenea, se vor interoga bazele de date ale instituțiilor publice pentru obținerea informațiilor necesare confirmării condițiilor de eligibilitate</w:t>
      </w:r>
      <w:sdt>
        <w:sdtPr>
          <w:rPr>
            <w:rFonts w:ascii="Aptos Display" w:hAnsi="Aptos Display" w:cstheme="minorHAnsi"/>
            <w:sz w:val="24"/>
            <w:szCs w:val="24"/>
          </w:rPr>
          <w:tag w:val="goog_rdk_2004"/>
          <w:id w:val="1814989595"/>
        </w:sdtPr>
        <w:sdtContent>
          <w:r w:rsidRPr="00A666B7">
            <w:rPr>
              <w:rFonts w:ascii="Aptos Display" w:hAnsi="Aptos Display" w:cstheme="minorHAnsi"/>
              <w:sz w:val="24"/>
              <w:szCs w:val="24"/>
            </w:rPr>
            <w:t>, dacă aceste baze de date sunt accesibile</w:t>
          </w:r>
        </w:sdtContent>
      </w:sdt>
      <w:r w:rsidRPr="00A666B7">
        <w:rPr>
          <w:rFonts w:ascii="Aptos Display" w:hAnsi="Aptos Display" w:cstheme="minorHAnsi"/>
          <w:sz w:val="24"/>
          <w:szCs w:val="24"/>
        </w:rPr>
        <w:t>.</w:t>
      </w:r>
    </w:p>
    <w:p w14:paraId="6227E150" w14:textId="77777777" w:rsidR="00DF107F" w:rsidRPr="00A666B7" w:rsidRDefault="00DF107F" w:rsidP="00DF107F">
      <w:pPr>
        <w:spacing w:before="0" w:after="0"/>
        <w:ind w:left="0"/>
        <w:rPr>
          <w:rFonts w:ascii="Aptos Display" w:hAnsi="Aptos Display" w:cstheme="minorHAnsi"/>
          <w:sz w:val="24"/>
          <w:szCs w:val="24"/>
        </w:rPr>
      </w:pPr>
    </w:p>
    <w:p w14:paraId="2EFB92DB" w14:textId="77777777"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În cazul în care solicitanții la finanțare, până la termenul stabilit prin prezentul ghid, nu fac dovada îndeplinirii condițiilor de eligibilitate și conformitate</w:t>
      </w:r>
      <w:sdt>
        <w:sdtPr>
          <w:rPr>
            <w:rFonts w:ascii="Aptos Display" w:hAnsi="Aptos Display" w:cstheme="minorHAnsi"/>
            <w:sz w:val="24"/>
            <w:szCs w:val="24"/>
          </w:rPr>
          <w:tag w:val="goog_rdk_2005"/>
          <w:id w:val="-658692279"/>
        </w:sdtPr>
        <w:sdtContent>
          <w:r w:rsidRPr="00A666B7">
            <w:rPr>
              <w:rFonts w:ascii="Aptos Display" w:hAnsi="Aptos Display" w:cstheme="minorHAnsi"/>
              <w:sz w:val="24"/>
              <w:szCs w:val="24"/>
            </w:rPr>
            <w:t xml:space="preserve"> prin intermediul</w:t>
          </w:r>
        </w:sdtContent>
      </w:sdt>
      <w:r w:rsidRPr="00A666B7">
        <w:rPr>
          <w:rFonts w:ascii="Aptos Display" w:hAnsi="Aptos Display" w:cstheme="minorHAnsi"/>
          <w:sz w:val="24"/>
          <w:szCs w:val="24"/>
        </w:rPr>
        <w:t xml:space="preserve"> declarației unice prezentate la depunerea cererii de finanțare, sunt declarați respinși, iar contractul de finanțare nu va fi semnat. </w:t>
      </w:r>
    </w:p>
    <w:p w14:paraId="043D9868" w14:textId="77777777" w:rsidR="00DF107F" w:rsidRPr="00A666B7" w:rsidRDefault="00DF107F" w:rsidP="00DF107F">
      <w:pPr>
        <w:spacing w:before="0" w:after="0"/>
        <w:ind w:left="0"/>
        <w:rPr>
          <w:rFonts w:ascii="Aptos Display" w:hAnsi="Aptos Display" w:cstheme="minorHAnsi"/>
          <w:sz w:val="24"/>
          <w:szCs w:val="24"/>
        </w:rPr>
      </w:pPr>
    </w:p>
    <w:p w14:paraId="4A0C6DC6" w14:textId="5B21BAFE"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AM</w:t>
      </w:r>
      <w:r w:rsidR="00E14B08" w:rsidRPr="00A666B7">
        <w:rPr>
          <w:rFonts w:ascii="Aptos Display" w:hAnsi="Aptos Display" w:cstheme="minorHAnsi"/>
          <w:sz w:val="24"/>
          <w:szCs w:val="24"/>
        </w:rPr>
        <w:t xml:space="preserve"> </w:t>
      </w:r>
      <w:r w:rsidRPr="00A666B7">
        <w:rPr>
          <w:rFonts w:ascii="Aptos Display" w:hAnsi="Aptos Display" w:cstheme="minorHAnsi"/>
          <w:sz w:val="24"/>
          <w:szCs w:val="24"/>
        </w:rPr>
        <w:t>PTJ/OI</w:t>
      </w:r>
      <w:r w:rsidR="00E14B08" w:rsidRPr="00A666B7">
        <w:rPr>
          <w:rFonts w:ascii="Aptos Display" w:hAnsi="Aptos Display" w:cstheme="minorHAnsi"/>
          <w:sz w:val="24"/>
          <w:szCs w:val="24"/>
        </w:rPr>
        <w:t xml:space="preserve"> </w:t>
      </w:r>
      <w:r w:rsidRPr="00A666B7">
        <w:rPr>
          <w:rFonts w:ascii="Aptos Display" w:hAnsi="Aptos Display" w:cstheme="minorHAnsi"/>
          <w:sz w:val="24"/>
          <w:szCs w:val="24"/>
        </w:rPr>
        <w:t xml:space="preserve">PTJ sesizează organele de urmărire penală,  atunci când </w:t>
      </w:r>
      <w:bookmarkStart w:id="196" w:name="_Hlk162945615"/>
      <w:r w:rsidRPr="00A666B7">
        <w:rPr>
          <w:rFonts w:ascii="Aptos Display" w:hAnsi="Aptos Display" w:cstheme="minorHAnsi"/>
          <w:sz w:val="24"/>
          <w:szCs w:val="24"/>
        </w:rPr>
        <w:t xml:space="preserve">constată indicii cu privire la faptul </w:t>
      </w:r>
      <w:bookmarkEnd w:id="196"/>
      <w:r w:rsidRPr="00A666B7">
        <w:rPr>
          <w:rFonts w:ascii="Aptos Display" w:hAnsi="Aptos Display" w:cstheme="minorHAnsi"/>
          <w:sz w:val="24"/>
          <w:szCs w:val="24"/>
        </w:rPr>
        <w:t>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59DC3446" w14:textId="77777777" w:rsidR="00DF107F" w:rsidRPr="00A666B7" w:rsidRDefault="00DF107F" w:rsidP="00DF107F">
      <w:pPr>
        <w:spacing w:before="0" w:after="0"/>
        <w:ind w:left="0"/>
        <w:rPr>
          <w:rFonts w:ascii="Aptos Display" w:hAnsi="Aptos Display" w:cstheme="minorHAnsi"/>
          <w:sz w:val="24"/>
          <w:szCs w:val="24"/>
        </w:rPr>
      </w:pPr>
    </w:p>
    <w:p w14:paraId="6FCE381E" w14:textId="777E13E4" w:rsidR="00DF107F" w:rsidRPr="00A666B7" w:rsidRDefault="00DF107F" w:rsidP="00DF107F">
      <w:pPr>
        <w:spacing w:before="0" w:after="0"/>
        <w:ind w:left="0"/>
        <w:rPr>
          <w:rFonts w:ascii="Aptos Display" w:hAnsi="Aptos Display" w:cstheme="minorHAnsi"/>
          <w:b/>
          <w:color w:val="0070C0"/>
          <w:sz w:val="24"/>
          <w:szCs w:val="24"/>
        </w:rPr>
      </w:pPr>
      <w:r w:rsidRPr="00A666B7">
        <w:rPr>
          <w:rFonts w:ascii="Aptos Display" w:hAnsi="Aptos Display" w:cstheme="minorHAnsi"/>
          <w:sz w:val="24"/>
          <w:szCs w:val="24"/>
        </w:rPr>
        <w:t xml:space="preserve">De asemenea, o parte dintre criteriile de eligibilitate și conformitate se vor verifica în etapa de contractare. Pentru detalii cu privire la etapa de contractare și verificările asociate acesteia vă rugăm consultați </w:t>
      </w:r>
      <w:r w:rsidR="00FD79E5" w:rsidRPr="00A666B7">
        <w:rPr>
          <w:rFonts w:ascii="Aptos Display" w:hAnsi="Aptos Display" w:cstheme="minorHAnsi"/>
          <w:b/>
          <w:color w:val="538135" w:themeColor="accent6" w:themeShade="BF"/>
          <w:sz w:val="24"/>
          <w:szCs w:val="24"/>
        </w:rPr>
        <w:t xml:space="preserve">subcapitolul </w:t>
      </w:r>
      <w:r w:rsidRPr="00A666B7">
        <w:rPr>
          <w:rFonts w:ascii="Aptos Display" w:hAnsi="Aptos Display" w:cstheme="minorHAnsi"/>
          <w:b/>
          <w:color w:val="538135" w:themeColor="accent6" w:themeShade="BF"/>
          <w:sz w:val="24"/>
          <w:szCs w:val="24"/>
        </w:rPr>
        <w:t xml:space="preserve">8.9 </w:t>
      </w:r>
      <w:r w:rsidRPr="00A666B7">
        <w:rPr>
          <w:rFonts w:ascii="Aptos Display" w:hAnsi="Aptos Display" w:cstheme="minorHAnsi"/>
          <w:bCs/>
          <w:sz w:val="24"/>
          <w:szCs w:val="24"/>
        </w:rPr>
        <w:t>a prezentului ghid</w:t>
      </w:r>
      <w:r w:rsidRPr="00A666B7">
        <w:rPr>
          <w:rFonts w:ascii="Aptos Display" w:hAnsi="Aptos Display" w:cstheme="minorHAnsi"/>
          <w:b/>
          <w:color w:val="0070C0"/>
          <w:sz w:val="24"/>
          <w:szCs w:val="24"/>
        </w:rPr>
        <w:t>.</w:t>
      </w:r>
    </w:p>
    <w:sdt>
      <w:sdtPr>
        <w:rPr>
          <w:rFonts w:ascii="Aptos Display" w:hAnsi="Aptos Display" w:cstheme="minorHAnsi"/>
          <w:sz w:val="24"/>
          <w:szCs w:val="24"/>
        </w:rPr>
        <w:tag w:val="goog_rdk_2008"/>
        <w:id w:val="-401061521"/>
      </w:sdtPr>
      <w:sdtContent>
        <w:p w14:paraId="554BDD2B" w14:textId="77777777" w:rsidR="00DF107F" w:rsidRPr="00A666B7" w:rsidRDefault="00000000" w:rsidP="00DF107F">
          <w:pPr>
            <w:spacing w:before="0" w:after="0"/>
            <w:ind w:left="0"/>
            <w:rPr>
              <w:rFonts w:ascii="Aptos Display" w:hAnsi="Aptos Display" w:cstheme="minorHAnsi"/>
              <w:sz w:val="24"/>
              <w:szCs w:val="24"/>
            </w:rPr>
          </w:pPr>
          <w:sdt>
            <w:sdtPr>
              <w:rPr>
                <w:rFonts w:ascii="Aptos Display" w:hAnsi="Aptos Display" w:cstheme="minorHAnsi"/>
                <w:sz w:val="24"/>
                <w:szCs w:val="24"/>
              </w:rPr>
              <w:tag w:val="goog_rdk_2007"/>
              <w:id w:val="-2023005042"/>
            </w:sdtPr>
            <w:sdtContent/>
          </w:sdt>
        </w:p>
      </w:sdtContent>
    </w:sdt>
    <w:p w14:paraId="4232CCDE" w14:textId="24FCEAF7" w:rsidR="00DF107F" w:rsidRPr="00A666B7" w:rsidRDefault="00000000" w:rsidP="00FD42E5">
      <w:pPr>
        <w:spacing w:before="0" w:after="0"/>
        <w:ind w:left="0"/>
        <w:rPr>
          <w:rFonts w:ascii="Aptos Display" w:hAnsi="Aptos Display" w:cstheme="minorHAnsi"/>
          <w:sz w:val="24"/>
          <w:szCs w:val="24"/>
        </w:rPr>
      </w:pPr>
      <w:sdt>
        <w:sdtPr>
          <w:rPr>
            <w:rFonts w:ascii="Aptos Display" w:hAnsi="Aptos Display" w:cstheme="minorHAnsi"/>
            <w:sz w:val="24"/>
            <w:szCs w:val="24"/>
          </w:rPr>
          <w:tag w:val="goog_rdk_2010"/>
          <w:id w:val="-1652134355"/>
        </w:sdtPr>
        <w:sdtContent>
          <w:sdt>
            <w:sdtPr>
              <w:rPr>
                <w:rFonts w:ascii="Aptos Display" w:hAnsi="Aptos Display" w:cstheme="minorHAnsi"/>
                <w:sz w:val="24"/>
                <w:szCs w:val="24"/>
              </w:rPr>
              <w:tag w:val="goog_rdk_2011"/>
              <w:id w:val="1818067414"/>
            </w:sdtPr>
            <w:sdtContent>
              <w:r w:rsidR="00DF107F" w:rsidRPr="00A666B7">
                <w:rPr>
                  <w:rFonts w:ascii="Aptos Display" w:hAnsi="Aptos Display" w:cstheme="minorHAnsi"/>
                  <w:sz w:val="24"/>
                  <w:szCs w:val="24"/>
                </w:rPr>
                <w:t>Procesul de evaluare și selecție nu include o etapă de verificare preliminară efectivă a conformității administrative și a eligibilității cererii de finanțare</w:t>
              </w:r>
            </w:sdtContent>
          </w:sdt>
          <w:sdt>
            <w:sdtPr>
              <w:rPr>
                <w:rFonts w:ascii="Aptos Display" w:hAnsi="Aptos Display" w:cstheme="minorHAnsi"/>
                <w:sz w:val="24"/>
                <w:szCs w:val="24"/>
              </w:rPr>
              <w:tag w:val="goog_rdk_2012"/>
              <w:id w:val="992835775"/>
            </w:sdtPr>
            <w:sdtContent>
              <w:r w:rsidR="00DF107F" w:rsidRPr="00A666B7">
                <w:rPr>
                  <w:rFonts w:ascii="Aptos Display" w:hAnsi="Aptos Display" w:cstheme="minorHAnsi"/>
                  <w:sz w:val="24"/>
                  <w:szCs w:val="24"/>
                </w:rPr>
                <w:t xml:space="preserve">, </w:t>
              </w:r>
            </w:sdtContent>
          </w:sdt>
        </w:sdtContent>
      </w:sdt>
      <w:sdt>
        <w:sdtPr>
          <w:rPr>
            <w:rFonts w:ascii="Aptos Display" w:hAnsi="Aptos Display" w:cstheme="minorHAnsi"/>
            <w:sz w:val="24"/>
            <w:szCs w:val="24"/>
          </w:rPr>
          <w:tag w:val="goog_rdk_2015"/>
          <w:id w:val="-894436943"/>
        </w:sdtPr>
        <w:sdtContent>
          <w:r w:rsidR="00DF107F" w:rsidRPr="00A666B7">
            <w:rPr>
              <w:rFonts w:ascii="Aptos Display" w:hAnsi="Aptos Display" w:cstheme="minorHAnsi"/>
              <w:sz w:val="24"/>
              <w:szCs w:val="24"/>
            </w:rPr>
            <w:t xml:space="preserve">solicitantul </w:t>
          </w:r>
          <w:r w:rsidR="00E14B08" w:rsidRPr="00A666B7">
            <w:rPr>
              <w:rFonts w:ascii="Aptos Display" w:hAnsi="Aptos Display" w:cstheme="minorHAnsi"/>
              <w:sz w:val="24"/>
              <w:szCs w:val="24"/>
            </w:rPr>
            <w:t xml:space="preserve">fiind </w:t>
          </w:r>
          <w:r w:rsidR="00DF107F" w:rsidRPr="00A666B7">
            <w:rPr>
              <w:rFonts w:ascii="Aptos Display" w:hAnsi="Aptos Display" w:cstheme="minorHAnsi"/>
              <w:sz w:val="24"/>
              <w:szCs w:val="24"/>
            </w:rPr>
            <w:t>informat, prin emiterea unei notificări pr</w:t>
          </w:r>
        </w:sdtContent>
      </w:sdt>
      <w:r w:rsidR="00DF107F" w:rsidRPr="00A666B7">
        <w:rPr>
          <w:rFonts w:ascii="Aptos Display" w:hAnsi="Aptos Display" w:cstheme="minorHAnsi"/>
          <w:sz w:val="24"/>
          <w:szCs w:val="24"/>
        </w:rPr>
        <w:t>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2845355D" w14:textId="77777777" w:rsidR="00FD42E5" w:rsidRPr="00A666B7" w:rsidRDefault="00FD42E5" w:rsidP="00FD42E5">
      <w:pPr>
        <w:spacing w:before="0" w:after="0"/>
        <w:ind w:left="0"/>
        <w:rPr>
          <w:rFonts w:ascii="Aptos Display" w:hAnsi="Aptos Display" w:cstheme="minorHAnsi"/>
          <w:sz w:val="24"/>
          <w:szCs w:val="24"/>
        </w:rPr>
      </w:pPr>
    </w:p>
    <w:p w14:paraId="000004B3" w14:textId="252723EB" w:rsidR="00497616" w:rsidRPr="00A666B7" w:rsidRDefault="00906A94" w:rsidP="007B7F6C">
      <w:pPr>
        <w:pStyle w:val="Heading2"/>
        <w:numPr>
          <w:ilvl w:val="1"/>
          <w:numId w:val="3"/>
        </w:numPr>
        <w:spacing w:after="120"/>
        <w:ind w:left="720" w:hanging="578"/>
        <w:rPr>
          <w:rFonts w:ascii="Aptos Display" w:eastAsia="Calibri" w:hAnsi="Aptos Display" w:cs="Calibri"/>
          <w:b/>
          <w:bCs/>
          <w:color w:val="538135" w:themeColor="accent6" w:themeShade="BF"/>
          <w:sz w:val="24"/>
          <w:szCs w:val="24"/>
        </w:rPr>
      </w:pPr>
      <w:bookmarkStart w:id="197" w:name="_Toc145328563"/>
      <w:bookmarkStart w:id="198" w:name="_Toc195088831"/>
      <w:bookmarkEnd w:id="197"/>
      <w:r w:rsidRPr="00A666B7">
        <w:rPr>
          <w:rFonts w:ascii="Aptos Display" w:eastAsia="Calibri" w:hAnsi="Aptos Display" w:cs="Calibri"/>
          <w:b/>
          <w:bCs/>
          <w:color w:val="538135" w:themeColor="accent6" w:themeShade="BF"/>
          <w:sz w:val="24"/>
          <w:szCs w:val="24"/>
        </w:rPr>
        <w:lastRenderedPageBreak/>
        <w:t>Etapa de evaluare preliminară – dacă este cazul (specific pentru intervențiile FSE+) (NA)</w:t>
      </w:r>
      <w:bookmarkEnd w:id="198"/>
    </w:p>
    <w:p w14:paraId="000004B4" w14:textId="77777777" w:rsidR="00497616" w:rsidRPr="00A666B7" w:rsidRDefault="00906A94">
      <w:pPr>
        <w:pStyle w:val="Heading2"/>
        <w:numPr>
          <w:ilvl w:val="1"/>
          <w:numId w:val="3"/>
        </w:numPr>
        <w:rPr>
          <w:rFonts w:ascii="Aptos Display" w:eastAsia="Calibri" w:hAnsi="Aptos Display" w:cs="Calibri"/>
          <w:b/>
          <w:bCs/>
          <w:color w:val="538135" w:themeColor="accent6" w:themeShade="BF"/>
          <w:sz w:val="24"/>
          <w:szCs w:val="24"/>
        </w:rPr>
      </w:pPr>
      <w:bookmarkStart w:id="199" w:name="_Toc195088832"/>
      <w:r w:rsidRPr="00A666B7">
        <w:rPr>
          <w:rFonts w:ascii="Aptos Display" w:eastAsia="Calibri" w:hAnsi="Aptos Display" w:cs="Calibri"/>
          <w:b/>
          <w:bCs/>
          <w:color w:val="538135" w:themeColor="accent6" w:themeShade="BF"/>
          <w:sz w:val="24"/>
          <w:szCs w:val="24"/>
        </w:rPr>
        <w:t>Evaluarea tehnică și financiară. Criterii de evaluare tehnică și financiară</w:t>
      </w:r>
      <w:bookmarkEnd w:id="199"/>
    </w:p>
    <w:p w14:paraId="1255652A" w14:textId="34623691"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Metodologia și criteriile de evaluare și selecție a proiectelor s</w:t>
      </w:r>
      <w:r w:rsidR="00A666B7">
        <w:rPr>
          <w:rFonts w:ascii="Aptos Display" w:hAnsi="Aptos Display" w:cstheme="minorHAnsi"/>
          <w:sz w:val="24"/>
          <w:szCs w:val="24"/>
        </w:rPr>
        <w:t>unt</w:t>
      </w:r>
      <w:r w:rsidRPr="00A666B7">
        <w:rPr>
          <w:rFonts w:ascii="Aptos Display" w:hAnsi="Aptos Display" w:cstheme="minorHAnsi"/>
          <w:sz w:val="24"/>
          <w:szCs w:val="24"/>
        </w:rPr>
        <w:t xml:space="preserve"> aprob</w:t>
      </w:r>
      <w:r w:rsidR="00A666B7">
        <w:rPr>
          <w:rFonts w:ascii="Aptos Display" w:hAnsi="Aptos Display" w:cstheme="minorHAnsi"/>
          <w:sz w:val="24"/>
          <w:szCs w:val="24"/>
        </w:rPr>
        <w:t>ate</w:t>
      </w:r>
      <w:r w:rsidRPr="00A666B7">
        <w:rPr>
          <w:rFonts w:ascii="Aptos Display" w:hAnsi="Aptos Display" w:cstheme="minorHAnsi"/>
          <w:sz w:val="24"/>
          <w:szCs w:val="24"/>
        </w:rPr>
        <w:t xml:space="preserve"> prin </w:t>
      </w:r>
      <w:r w:rsidR="00A666B7">
        <w:rPr>
          <w:rFonts w:ascii="Aptos Display" w:hAnsi="Aptos Display" w:cstheme="minorHAnsi"/>
          <w:sz w:val="24"/>
          <w:szCs w:val="24"/>
        </w:rPr>
        <w:t>D</w:t>
      </w:r>
      <w:r w:rsidRPr="00A666B7">
        <w:rPr>
          <w:rFonts w:ascii="Aptos Display" w:hAnsi="Aptos Display" w:cstheme="minorHAnsi"/>
          <w:sz w:val="24"/>
          <w:szCs w:val="24"/>
        </w:rPr>
        <w:t>ecizia</w:t>
      </w:r>
      <w:r w:rsidR="00A666B7">
        <w:rPr>
          <w:rFonts w:ascii="Aptos Display" w:hAnsi="Aptos Display" w:cstheme="minorHAnsi"/>
          <w:sz w:val="24"/>
          <w:szCs w:val="24"/>
        </w:rPr>
        <w:t xml:space="preserve"> nr. 26/23.12.2024 </w:t>
      </w:r>
      <w:r w:rsidRPr="00A666B7">
        <w:rPr>
          <w:rFonts w:ascii="Aptos Display" w:hAnsi="Aptos Display" w:cstheme="minorHAnsi"/>
          <w:sz w:val="24"/>
          <w:szCs w:val="24"/>
        </w:rPr>
        <w:t>CMPTJ, conform prevederilor art. 40 din Regulamentul (UE) 2021/1.060, cu modificările și completările ulterioare, la nivel de program/apel de proiecte, după caz.</w:t>
      </w:r>
    </w:p>
    <w:p w14:paraId="7116B1E7" w14:textId="77777777" w:rsidR="00DF107F" w:rsidRPr="00A666B7" w:rsidRDefault="00DF107F" w:rsidP="00DF107F">
      <w:pPr>
        <w:spacing w:before="0" w:after="0"/>
        <w:ind w:left="0"/>
        <w:rPr>
          <w:rFonts w:ascii="Aptos Display" w:hAnsi="Aptos Display" w:cstheme="minorHAnsi"/>
          <w:sz w:val="24"/>
          <w:szCs w:val="24"/>
        </w:rPr>
      </w:pPr>
    </w:p>
    <w:p w14:paraId="27A05264" w14:textId="70024D4F" w:rsidR="00DF107F" w:rsidRPr="00A666B7" w:rsidRDefault="00E14B08"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Criteriile de evaluare și selecție sunt în concordanță cu cerințele și obiectivul specific unic al PTJ, în special cu prevederile din PTJ specifice priorităților, în cadrul căreia este lansat apelul de proiecte și urmăresc impactul proiectului asupra realizării obiectivelor de investiție, precum și eficiența utilizării fondurilor externe nerambursabile, inclusiv prin utilizarea indicatorilor de performanță financiară.</w:t>
      </w:r>
    </w:p>
    <w:p w14:paraId="3FA2E997" w14:textId="77777777" w:rsidR="00E14B08" w:rsidRPr="00A666B7" w:rsidRDefault="00E14B08" w:rsidP="00DF107F">
      <w:pPr>
        <w:spacing w:before="0" w:after="0"/>
        <w:ind w:left="0"/>
        <w:rPr>
          <w:rFonts w:ascii="Aptos Display" w:hAnsi="Aptos Display" w:cstheme="minorHAnsi"/>
          <w:sz w:val="24"/>
          <w:szCs w:val="24"/>
        </w:rPr>
      </w:pPr>
    </w:p>
    <w:p w14:paraId="4C858006" w14:textId="6AC0D583"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Grilele de evaluare tehnică și financiară se completează și se generează în sistemul informatic MySMIS2021/SMIS2021+.</w:t>
      </w:r>
    </w:p>
    <w:p w14:paraId="388D3AC6" w14:textId="77777777" w:rsidR="00DF107F" w:rsidRPr="00A666B7" w:rsidRDefault="00DF107F" w:rsidP="00DF107F">
      <w:pPr>
        <w:spacing w:before="0" w:after="0"/>
        <w:ind w:left="0"/>
        <w:rPr>
          <w:rFonts w:ascii="Aptos Display" w:hAnsi="Aptos Display" w:cstheme="minorHAnsi"/>
          <w:sz w:val="24"/>
          <w:szCs w:val="24"/>
        </w:rPr>
      </w:pPr>
    </w:p>
    <w:p w14:paraId="1D149A8B" w14:textId="78D39B87"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Evaluarea tehnică şi financiară se realizează de către comisiile de evaluare constituite la nivelul OI PTJ, în conformitate cu criteriile de evaluare tehnică şi financiară prevăzute în </w:t>
      </w:r>
      <w:r w:rsidR="00342717" w:rsidRPr="00A666B7">
        <w:rPr>
          <w:rFonts w:ascii="Aptos Display" w:hAnsi="Aptos Display" w:cstheme="minorHAnsi"/>
          <w:sz w:val="24"/>
          <w:szCs w:val="24"/>
        </w:rPr>
        <w:t>prezentul ghid</w:t>
      </w:r>
      <w:r w:rsidRPr="00A666B7">
        <w:rPr>
          <w:rFonts w:ascii="Aptos Display" w:hAnsi="Aptos Display" w:cstheme="minorHAnsi"/>
          <w:sz w:val="24"/>
          <w:szCs w:val="24"/>
        </w:rPr>
        <w:t>.</w:t>
      </w:r>
    </w:p>
    <w:p w14:paraId="3A798D74" w14:textId="77777777" w:rsidR="00DF107F" w:rsidRPr="00A666B7" w:rsidRDefault="00DF107F" w:rsidP="00DF107F">
      <w:pPr>
        <w:spacing w:before="0" w:after="0"/>
        <w:ind w:left="0"/>
        <w:rPr>
          <w:rFonts w:ascii="Aptos Display" w:hAnsi="Aptos Display" w:cstheme="minorHAnsi"/>
          <w:sz w:val="24"/>
          <w:szCs w:val="24"/>
        </w:rPr>
      </w:pPr>
    </w:p>
    <w:p w14:paraId="4B8CB1F3" w14:textId="11A810A8" w:rsidR="00DF107F" w:rsidRPr="00A666B7" w:rsidRDefault="00E14B08"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Înainte de evaluarea tehnică și financiară propriu-zisă (parcurgerea grilei ETF și acordarea punctajelor), este verificată existența anexelor obligatorii la depunerea cererii de finanțare, necesare realizării evaluării. Lipsa oricăruia dintre documentele (anexele) obligatorii care vizează un anumit criteriu/subcriteriu conduce la acordarea a 0 puncte pentru toate criteriile/subcriteriile vizate de respectivul document.</w:t>
      </w:r>
    </w:p>
    <w:p w14:paraId="2AA463F7" w14:textId="77777777" w:rsidR="00E14B08" w:rsidRPr="00A666B7" w:rsidRDefault="00E14B08" w:rsidP="00DF107F">
      <w:pPr>
        <w:spacing w:before="0" w:after="0"/>
        <w:ind w:left="0"/>
        <w:rPr>
          <w:rFonts w:ascii="Aptos Display" w:hAnsi="Aptos Display" w:cstheme="minorHAnsi"/>
          <w:sz w:val="24"/>
          <w:szCs w:val="24"/>
        </w:rPr>
      </w:pPr>
    </w:p>
    <w:p w14:paraId="099A016F" w14:textId="01CB6F34" w:rsidR="00E14B08" w:rsidRPr="00A666B7" w:rsidRDefault="00E14B08"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Pentru etapa de evaluare tehnică și financiară se pot solicita clarificări asupra documentelor/ informațiilor existente în cererea de finanțare și anexelor acesteia, cu termen de răspuns de maximum 5 zile lucrătoare de la data transmiterii solicitării.</w:t>
      </w:r>
    </w:p>
    <w:p w14:paraId="7C6489CA" w14:textId="77777777" w:rsidR="00E14B08" w:rsidRPr="00A666B7" w:rsidRDefault="00E14B08" w:rsidP="00DF107F">
      <w:pPr>
        <w:spacing w:before="0" w:after="0"/>
        <w:ind w:left="0"/>
        <w:rPr>
          <w:rFonts w:ascii="Aptos Display" w:hAnsi="Aptos Display" w:cstheme="minorHAnsi"/>
          <w:sz w:val="24"/>
          <w:szCs w:val="24"/>
        </w:rPr>
      </w:pPr>
    </w:p>
    <w:p w14:paraId="0C8ECDED" w14:textId="7B35939F" w:rsidR="00DF107F" w:rsidRPr="00A666B7" w:rsidRDefault="00DF107F" w:rsidP="00DF107F">
      <w:pPr>
        <w:spacing w:before="0" w:after="0"/>
        <w:ind w:left="0"/>
        <w:rPr>
          <w:rFonts w:ascii="Aptos Display" w:hAnsi="Aptos Display" w:cstheme="minorHAnsi"/>
          <w:bCs/>
          <w:sz w:val="24"/>
          <w:szCs w:val="24"/>
        </w:rPr>
      </w:pPr>
      <w:r w:rsidRPr="00A666B7">
        <w:rPr>
          <w:rFonts w:ascii="Aptos Display" w:hAnsi="Aptos Display" w:cstheme="minorHAnsi"/>
          <w:sz w:val="24"/>
          <w:szCs w:val="24"/>
        </w:rPr>
        <w:t xml:space="preserve">Evaluarea tehnică şi financiară se realizează de către comisiile de evaluare constituite la nivelul OI PTJ, în conformitate cu criteriile de evaluare tehnică şi financiară prevăzute în cadrul </w:t>
      </w:r>
      <w:r w:rsidRPr="00A666B7">
        <w:rPr>
          <w:rFonts w:ascii="Aptos Display" w:hAnsi="Aptos Display" w:cstheme="minorHAnsi"/>
          <w:b/>
          <w:color w:val="538135" w:themeColor="accent6" w:themeShade="BF"/>
          <w:sz w:val="24"/>
          <w:szCs w:val="24"/>
        </w:rPr>
        <w:t xml:space="preserve">Anexei </w:t>
      </w:r>
      <w:r w:rsidR="000B44A5" w:rsidRPr="00A666B7">
        <w:rPr>
          <w:rFonts w:ascii="Aptos Display" w:hAnsi="Aptos Display" w:cstheme="minorHAnsi"/>
          <w:b/>
          <w:color w:val="538135" w:themeColor="accent6" w:themeShade="BF"/>
          <w:sz w:val="24"/>
          <w:szCs w:val="24"/>
        </w:rPr>
        <w:t xml:space="preserve">9a) </w:t>
      </w:r>
      <w:r w:rsidR="000B44A5" w:rsidRPr="00A666B7">
        <w:rPr>
          <w:rFonts w:ascii="Aptos Display" w:hAnsi="Aptos Display" w:cstheme="minorHAnsi"/>
          <w:bCs/>
          <w:sz w:val="24"/>
          <w:szCs w:val="24"/>
        </w:rPr>
        <w:t>și</w:t>
      </w:r>
      <w:r w:rsidR="000B44A5" w:rsidRPr="00A666B7">
        <w:rPr>
          <w:rFonts w:ascii="Aptos Display" w:hAnsi="Aptos Display" w:cstheme="minorHAnsi"/>
          <w:b/>
          <w:color w:val="2683C6"/>
          <w:sz w:val="24"/>
          <w:szCs w:val="24"/>
        </w:rPr>
        <w:t xml:space="preserve"> </w:t>
      </w:r>
      <w:r w:rsidR="000B44A5" w:rsidRPr="00A666B7">
        <w:rPr>
          <w:rFonts w:ascii="Aptos Display" w:hAnsi="Aptos Display" w:cstheme="minorHAnsi"/>
          <w:b/>
          <w:color w:val="538135" w:themeColor="accent6" w:themeShade="BF"/>
          <w:sz w:val="24"/>
          <w:szCs w:val="24"/>
        </w:rPr>
        <w:t>9b)</w:t>
      </w:r>
      <w:r w:rsidRPr="00A666B7">
        <w:rPr>
          <w:rFonts w:ascii="Aptos Display" w:hAnsi="Aptos Display" w:cstheme="minorHAnsi"/>
          <w:b/>
          <w:color w:val="538135" w:themeColor="accent6" w:themeShade="BF"/>
          <w:sz w:val="24"/>
          <w:szCs w:val="24"/>
        </w:rPr>
        <w:t xml:space="preserve"> </w:t>
      </w:r>
      <w:r w:rsidRPr="00A666B7">
        <w:rPr>
          <w:rFonts w:ascii="Aptos Display" w:hAnsi="Aptos Display" w:cstheme="minorHAnsi"/>
          <w:bCs/>
          <w:sz w:val="24"/>
          <w:szCs w:val="24"/>
        </w:rPr>
        <w:t>la prezentul ghid.</w:t>
      </w:r>
    </w:p>
    <w:p w14:paraId="787ADFD3" w14:textId="77777777" w:rsidR="00DF107F" w:rsidRPr="00A666B7" w:rsidRDefault="00DF107F">
      <w:pPr>
        <w:spacing w:after="0"/>
        <w:ind w:left="0"/>
        <w:rPr>
          <w:rFonts w:ascii="Aptos Display" w:hAnsi="Aptos Display"/>
          <w:sz w:val="24"/>
          <w:szCs w:val="24"/>
        </w:rPr>
      </w:pPr>
    </w:p>
    <w:p w14:paraId="7779FCC1" w14:textId="720685EE" w:rsidR="007917FD" w:rsidRPr="00A666B7" w:rsidRDefault="007917FD">
      <w:pPr>
        <w:pStyle w:val="Heading2"/>
        <w:numPr>
          <w:ilvl w:val="2"/>
          <w:numId w:val="3"/>
        </w:numPr>
        <w:rPr>
          <w:rFonts w:ascii="Aptos Display" w:hAnsi="Aptos Display"/>
          <w:b/>
          <w:bCs/>
          <w:color w:val="0070C0"/>
          <w:sz w:val="24"/>
          <w:szCs w:val="24"/>
        </w:rPr>
      </w:pPr>
      <w:bookmarkStart w:id="200" w:name="_heading=h.3bj1y38" w:colFirst="0" w:colLast="0"/>
      <w:bookmarkStart w:id="201" w:name="_Toc145328566"/>
      <w:bookmarkStart w:id="202" w:name="_Toc195088833"/>
      <w:bookmarkEnd w:id="200"/>
      <w:bookmarkEnd w:id="201"/>
      <w:r w:rsidRPr="00A666B7">
        <w:rPr>
          <w:rFonts w:ascii="Aptos Display" w:eastAsia="Calibri" w:hAnsi="Aptos Display" w:cs="Calibri"/>
          <w:b/>
          <w:bCs/>
          <w:color w:val="538135" w:themeColor="accent6" w:themeShade="BF"/>
          <w:sz w:val="24"/>
          <w:szCs w:val="24"/>
        </w:rPr>
        <w:t>Mecanismul de selecție a proiectelor</w:t>
      </w:r>
      <w:bookmarkEnd w:id="202"/>
    </w:p>
    <w:p w14:paraId="52B5558F" w14:textId="749195E8" w:rsidR="00E14B08" w:rsidRDefault="00E14B08" w:rsidP="00DF107F">
      <w:pPr>
        <w:pBdr>
          <w:top w:val="nil"/>
          <w:left w:val="nil"/>
          <w:bottom w:val="nil"/>
          <w:right w:val="nil"/>
          <w:between w:val="nil"/>
        </w:pBdr>
        <w:spacing w:before="0" w:after="0"/>
        <w:ind w:left="0"/>
        <w:rPr>
          <w:rFonts w:ascii="Aptos Display" w:hAnsi="Aptos Display" w:cstheme="minorHAnsi"/>
          <w:bCs/>
          <w:color w:val="000000"/>
          <w:sz w:val="24"/>
          <w:szCs w:val="24"/>
        </w:rPr>
      </w:pPr>
      <w:r w:rsidRPr="00A666B7">
        <w:rPr>
          <w:rFonts w:ascii="Aptos Display" w:hAnsi="Aptos Display" w:cstheme="minorHAnsi"/>
          <w:bCs/>
          <w:color w:val="000000"/>
          <w:sz w:val="24"/>
          <w:szCs w:val="24"/>
        </w:rPr>
        <w:t>Toate cererile de finanțare depuse vor fi evaluate în vederea selectării acestora pentru finanțare. Evaluarea tehnică și financiară a proiectelor se va realiza pe baza criteriilor și sub-criteriilor de evaluare prezentate în prezen</w:t>
      </w:r>
      <w:r w:rsidR="00E2222E">
        <w:rPr>
          <w:rFonts w:ascii="Aptos Display" w:hAnsi="Aptos Display" w:cstheme="minorHAnsi"/>
          <w:bCs/>
          <w:color w:val="000000"/>
          <w:sz w:val="24"/>
          <w:szCs w:val="24"/>
        </w:rPr>
        <w:t>tul Ghid</w:t>
      </w:r>
      <w:r w:rsidRPr="00A666B7">
        <w:rPr>
          <w:rFonts w:ascii="Aptos Display" w:hAnsi="Aptos Display" w:cstheme="minorHAnsi"/>
          <w:bCs/>
          <w:color w:val="000000"/>
          <w:sz w:val="24"/>
          <w:szCs w:val="24"/>
        </w:rPr>
        <w:t>. Pentru apelurile de proiecte pentru care sunt prevăzute condițiile de eligibilitate și selecție în cadrul prezent</w:t>
      </w:r>
      <w:r w:rsidR="00E2222E">
        <w:rPr>
          <w:rFonts w:ascii="Aptos Display" w:hAnsi="Aptos Display" w:cstheme="minorHAnsi"/>
          <w:bCs/>
          <w:color w:val="000000"/>
          <w:sz w:val="24"/>
          <w:szCs w:val="24"/>
        </w:rPr>
        <w:t>ului Ghid</w:t>
      </w:r>
      <w:r w:rsidRPr="00A666B7">
        <w:rPr>
          <w:rFonts w:ascii="Aptos Display" w:hAnsi="Aptos Display" w:cstheme="minorHAnsi"/>
          <w:bCs/>
          <w:color w:val="000000"/>
          <w:sz w:val="24"/>
          <w:szCs w:val="24"/>
        </w:rPr>
        <w:t xml:space="preserve">, sunt aplicabile următoarele praguri: </w:t>
      </w:r>
    </w:p>
    <w:p w14:paraId="63751258" w14:textId="77777777" w:rsidR="007B7F6C" w:rsidRPr="00A666B7" w:rsidRDefault="007B7F6C" w:rsidP="00DF107F">
      <w:pPr>
        <w:pBdr>
          <w:top w:val="nil"/>
          <w:left w:val="nil"/>
          <w:bottom w:val="nil"/>
          <w:right w:val="nil"/>
          <w:between w:val="nil"/>
        </w:pBdr>
        <w:spacing w:before="0" w:after="0"/>
        <w:ind w:left="0"/>
        <w:rPr>
          <w:rFonts w:ascii="Aptos Display" w:hAnsi="Aptos Display" w:cstheme="minorHAnsi"/>
          <w:bCs/>
          <w:color w:val="000000"/>
          <w:sz w:val="24"/>
          <w:szCs w:val="24"/>
        </w:rPr>
      </w:pPr>
    </w:p>
    <w:p w14:paraId="3E06A310" w14:textId="079AA4EA" w:rsidR="00DF107F" w:rsidRPr="00A666B7" w:rsidRDefault="00DF107F" w:rsidP="00DF107F">
      <w:pPr>
        <w:pBdr>
          <w:top w:val="nil"/>
          <w:left w:val="nil"/>
          <w:bottom w:val="nil"/>
          <w:right w:val="nil"/>
          <w:between w:val="nil"/>
        </w:pBdr>
        <w:spacing w:before="0" w:after="0"/>
        <w:ind w:left="0"/>
        <w:rPr>
          <w:rFonts w:ascii="Aptos Display" w:hAnsi="Aptos Display" w:cstheme="minorHAnsi"/>
          <w:bCs/>
          <w:color w:val="000000"/>
          <w:sz w:val="24"/>
          <w:szCs w:val="24"/>
        </w:rPr>
      </w:pPr>
      <w:r w:rsidRPr="00A666B7">
        <w:rPr>
          <w:rFonts w:ascii="Aptos Display" w:hAnsi="Aptos Display" w:cstheme="minorHAnsi"/>
          <w:bCs/>
          <w:color w:val="000000"/>
          <w:sz w:val="24"/>
          <w:szCs w:val="24"/>
        </w:rPr>
        <w:lastRenderedPageBreak/>
        <w:t>·        Pragul de calitate de 50 de puncte;</w:t>
      </w:r>
    </w:p>
    <w:p w14:paraId="1FAA6D36" w14:textId="500B3A60" w:rsidR="00DF107F" w:rsidRPr="00A666B7" w:rsidRDefault="00DF107F" w:rsidP="00DF107F">
      <w:pPr>
        <w:pBdr>
          <w:top w:val="nil"/>
          <w:left w:val="nil"/>
          <w:bottom w:val="nil"/>
          <w:right w:val="nil"/>
          <w:between w:val="nil"/>
        </w:pBdr>
        <w:spacing w:before="0" w:after="0"/>
        <w:ind w:left="0"/>
        <w:rPr>
          <w:rFonts w:ascii="Aptos Display" w:hAnsi="Aptos Display" w:cstheme="minorHAnsi"/>
          <w:bCs/>
          <w:color w:val="000000"/>
          <w:sz w:val="24"/>
          <w:szCs w:val="24"/>
        </w:rPr>
      </w:pPr>
      <w:r w:rsidRPr="00A666B7">
        <w:rPr>
          <w:rFonts w:ascii="Aptos Display" w:hAnsi="Aptos Display" w:cstheme="minorHAnsi"/>
          <w:bCs/>
          <w:color w:val="000000"/>
          <w:sz w:val="24"/>
          <w:szCs w:val="24"/>
        </w:rPr>
        <w:t xml:space="preserve">·        Pragul de excelență de </w:t>
      </w:r>
      <w:r w:rsidR="0024432B" w:rsidRPr="00A666B7">
        <w:rPr>
          <w:rFonts w:ascii="Aptos Display" w:hAnsi="Aptos Display" w:cstheme="minorHAnsi"/>
          <w:bCs/>
          <w:color w:val="000000"/>
          <w:sz w:val="24"/>
          <w:szCs w:val="24"/>
        </w:rPr>
        <w:t>75</w:t>
      </w:r>
      <w:r w:rsidR="00857A04" w:rsidRPr="00A666B7">
        <w:rPr>
          <w:rFonts w:ascii="Aptos Display" w:hAnsi="Aptos Display" w:cstheme="minorHAnsi"/>
          <w:bCs/>
          <w:color w:val="000000"/>
          <w:sz w:val="24"/>
          <w:szCs w:val="24"/>
        </w:rPr>
        <w:t xml:space="preserve"> </w:t>
      </w:r>
      <w:r w:rsidRPr="00A666B7">
        <w:rPr>
          <w:rFonts w:ascii="Aptos Display" w:hAnsi="Aptos Display" w:cstheme="minorHAnsi"/>
          <w:bCs/>
          <w:color w:val="000000"/>
          <w:sz w:val="24"/>
          <w:szCs w:val="24"/>
        </w:rPr>
        <w:t>de puncte.</w:t>
      </w:r>
    </w:p>
    <w:p w14:paraId="682C86A2" w14:textId="77777777" w:rsidR="00DF107F" w:rsidRPr="00A666B7" w:rsidRDefault="00DF107F" w:rsidP="00DF107F">
      <w:pPr>
        <w:pBdr>
          <w:top w:val="nil"/>
          <w:left w:val="nil"/>
          <w:bottom w:val="nil"/>
          <w:right w:val="nil"/>
          <w:between w:val="nil"/>
        </w:pBdr>
        <w:spacing w:before="0" w:after="0"/>
        <w:ind w:left="0"/>
        <w:rPr>
          <w:rFonts w:ascii="Aptos Display" w:hAnsi="Aptos Display" w:cstheme="minorHAnsi"/>
          <w:bCs/>
          <w:color w:val="000000"/>
          <w:sz w:val="24"/>
          <w:szCs w:val="24"/>
        </w:rPr>
      </w:pPr>
    </w:p>
    <w:p w14:paraId="4B5C366E" w14:textId="1D4D9B9B" w:rsidR="00E939B4" w:rsidRPr="00A666B7" w:rsidRDefault="00E939B4" w:rsidP="00DF107F">
      <w:pPr>
        <w:pBdr>
          <w:top w:val="nil"/>
          <w:left w:val="nil"/>
          <w:bottom w:val="nil"/>
          <w:right w:val="nil"/>
          <w:between w:val="nil"/>
        </w:pBdr>
        <w:spacing w:before="0" w:after="0"/>
        <w:ind w:left="0"/>
        <w:rPr>
          <w:rFonts w:ascii="Aptos Display" w:hAnsi="Aptos Display" w:cstheme="minorHAnsi"/>
          <w:bCs/>
          <w:color w:val="000000"/>
          <w:sz w:val="24"/>
          <w:szCs w:val="24"/>
        </w:rPr>
      </w:pPr>
      <w:r w:rsidRPr="00A666B7">
        <w:rPr>
          <w:rFonts w:ascii="Aptos Display" w:hAnsi="Aptos Display" w:cstheme="minorHAnsi"/>
          <w:bCs/>
          <w:color w:val="000000"/>
          <w:sz w:val="24"/>
          <w:szCs w:val="24"/>
        </w:rPr>
        <w:t xml:space="preserve">Pragul de calitate în cuantumul menționat a fost aprobat prin Decizia CMPTJ nr. </w:t>
      </w:r>
      <w:r w:rsidR="0024432B" w:rsidRPr="00A666B7">
        <w:rPr>
          <w:rFonts w:ascii="Aptos Display" w:hAnsi="Aptos Display"/>
          <w:sz w:val="24"/>
          <w:szCs w:val="24"/>
        </w:rPr>
        <w:t>26/23.12.2024</w:t>
      </w:r>
      <w:r w:rsidRPr="00A666B7">
        <w:rPr>
          <w:rFonts w:ascii="Aptos Display" w:hAnsi="Aptos Display" w:cstheme="minorHAnsi"/>
          <w:bCs/>
          <w:color w:val="000000"/>
          <w:sz w:val="24"/>
          <w:szCs w:val="24"/>
        </w:rPr>
        <w:t>.</w:t>
      </w:r>
    </w:p>
    <w:p w14:paraId="481A0D85" w14:textId="142542D5" w:rsidR="00857A04" w:rsidRPr="00A666B7" w:rsidRDefault="00DF107F" w:rsidP="00133CB0">
      <w:pPr>
        <w:ind w:left="0"/>
        <w:rPr>
          <w:rFonts w:ascii="Aptos Display" w:hAnsi="Aptos Display" w:cstheme="minorHAnsi"/>
          <w:bCs/>
          <w:color w:val="000000"/>
          <w:sz w:val="24"/>
          <w:szCs w:val="24"/>
        </w:rPr>
      </w:pPr>
      <w:r w:rsidRPr="00A666B7">
        <w:rPr>
          <w:rFonts w:ascii="Aptos Display" w:hAnsi="Aptos Display" w:cstheme="minorHAnsi"/>
          <w:bCs/>
          <w:color w:val="000000"/>
          <w:sz w:val="24"/>
          <w:szCs w:val="24"/>
        </w:rPr>
        <w:t>Demararea etapei de evaluare tehnico - financiare se va realiza in ordinea depunerii proiectelor și nu se va aștepta finalizarea perioadei de depunere în cadrul apelurilor de proiecte.</w:t>
      </w:r>
      <w:r w:rsidR="00857A04" w:rsidRPr="00A666B7">
        <w:rPr>
          <w:rFonts w:ascii="Aptos Display" w:hAnsi="Aptos Display" w:cstheme="minorHAnsi"/>
          <w:bCs/>
          <w:color w:val="000000"/>
          <w:sz w:val="24"/>
          <w:szCs w:val="24"/>
        </w:rPr>
        <w:t xml:space="preserve"> Demararea etapei de evaluare se poate realiza cu mai multe comisii de evaluare concomitente, în funcție de numărul de evaluatori disponibili la nivelul OI</w:t>
      </w:r>
      <w:r w:rsidR="008D4C7D" w:rsidRPr="00A666B7">
        <w:rPr>
          <w:rFonts w:ascii="Aptos Display" w:hAnsi="Aptos Display" w:cstheme="minorHAnsi"/>
          <w:bCs/>
          <w:color w:val="000000"/>
          <w:sz w:val="24"/>
          <w:szCs w:val="24"/>
        </w:rPr>
        <w:t xml:space="preserve"> </w:t>
      </w:r>
      <w:r w:rsidR="00857A04" w:rsidRPr="00A666B7">
        <w:rPr>
          <w:rFonts w:ascii="Aptos Display" w:hAnsi="Aptos Display" w:cstheme="minorHAnsi"/>
          <w:bCs/>
          <w:color w:val="000000"/>
          <w:sz w:val="24"/>
          <w:szCs w:val="24"/>
        </w:rPr>
        <w:t>PTJ.</w:t>
      </w:r>
    </w:p>
    <w:p w14:paraId="1D725D8C" w14:textId="7CF06661" w:rsidR="00DF107F" w:rsidRPr="00A666B7" w:rsidRDefault="008D4C7D" w:rsidP="00DF107F">
      <w:pPr>
        <w:pBdr>
          <w:top w:val="nil"/>
          <w:left w:val="nil"/>
          <w:bottom w:val="nil"/>
          <w:right w:val="nil"/>
          <w:between w:val="nil"/>
        </w:pBdr>
        <w:spacing w:before="0" w:after="0"/>
        <w:ind w:left="0"/>
        <w:rPr>
          <w:rFonts w:ascii="Aptos Display" w:hAnsi="Aptos Display" w:cstheme="minorHAnsi"/>
          <w:bCs/>
          <w:color w:val="000000"/>
          <w:sz w:val="24"/>
          <w:szCs w:val="24"/>
        </w:rPr>
      </w:pPr>
      <w:r w:rsidRPr="00A666B7">
        <w:rPr>
          <w:rFonts w:ascii="Aptos Display" w:hAnsi="Aptos Display" w:cstheme="minorHAnsi"/>
          <w:bCs/>
          <w:color w:val="000000"/>
          <w:sz w:val="24"/>
          <w:szCs w:val="24"/>
        </w:rPr>
        <w:t xml:space="preserve">Pe parcursul evaluării, comisia de evaluare poate solicita clarificări cu privire la cererea de finanțare și documentele anexate acesteia. Solicitanții trebuie să dea curs cererilor de clarificare în termenele indicate în </w:t>
      </w:r>
      <w:r w:rsidRPr="00476039">
        <w:rPr>
          <w:rFonts w:ascii="Aptos Display" w:hAnsi="Aptos Display" w:cstheme="minorHAnsi"/>
          <w:bCs/>
          <w:color w:val="000000"/>
          <w:sz w:val="24"/>
          <w:szCs w:val="24"/>
        </w:rPr>
        <w:t xml:space="preserve">solicitări fără a aduce îmbunătățiri documentației depuse inițial. </w:t>
      </w:r>
      <w:r w:rsidR="000372C1" w:rsidRPr="00476039">
        <w:rPr>
          <w:rFonts w:ascii="Aptos Display" w:hAnsi="Aptos Display" w:cstheme="minorHAnsi"/>
          <w:bCs/>
          <w:color w:val="000000"/>
          <w:sz w:val="24"/>
          <w:szCs w:val="24"/>
        </w:rPr>
        <w:t>În</w:t>
      </w:r>
      <w:r w:rsidR="000372C1" w:rsidRPr="00A666B7">
        <w:rPr>
          <w:rFonts w:ascii="Aptos Display" w:hAnsi="Aptos Display" w:cstheme="minorHAnsi"/>
          <w:bCs/>
          <w:color w:val="000000"/>
          <w:sz w:val="24"/>
          <w:szCs w:val="24"/>
        </w:rPr>
        <w:t xml:space="preserve"> lipsa unor răspunsuri la clarificări sau în cazul primirii unor răspunsuri neconcludente, evaluarea se face pe baza informațiilor existente.</w:t>
      </w:r>
    </w:p>
    <w:p w14:paraId="477B8366" w14:textId="77777777" w:rsidR="00DF107F" w:rsidRPr="00A666B7" w:rsidRDefault="00DF107F" w:rsidP="00DF107F">
      <w:pPr>
        <w:pBdr>
          <w:top w:val="nil"/>
          <w:left w:val="nil"/>
          <w:bottom w:val="nil"/>
          <w:right w:val="nil"/>
          <w:between w:val="nil"/>
        </w:pBdr>
        <w:spacing w:before="0" w:after="0"/>
        <w:ind w:left="0"/>
        <w:rPr>
          <w:rFonts w:ascii="Aptos Display" w:hAnsi="Aptos Display" w:cstheme="minorHAnsi"/>
          <w:bCs/>
          <w:color w:val="000000"/>
          <w:sz w:val="24"/>
          <w:szCs w:val="24"/>
        </w:rPr>
      </w:pPr>
    </w:p>
    <w:p w14:paraId="2E5255CC" w14:textId="44E02280" w:rsidR="00DF107F" w:rsidRPr="00A666B7" w:rsidRDefault="00DF107F" w:rsidP="00DF107F">
      <w:pPr>
        <w:pBdr>
          <w:top w:val="nil"/>
          <w:left w:val="nil"/>
          <w:bottom w:val="nil"/>
          <w:right w:val="nil"/>
          <w:between w:val="nil"/>
        </w:pBdr>
        <w:spacing w:before="0" w:after="0"/>
        <w:ind w:left="0"/>
        <w:rPr>
          <w:rFonts w:ascii="Aptos Display" w:hAnsi="Aptos Display" w:cstheme="minorHAnsi"/>
          <w:bCs/>
          <w:color w:val="000000"/>
          <w:sz w:val="24"/>
          <w:szCs w:val="24"/>
        </w:rPr>
      </w:pPr>
      <w:r w:rsidRPr="00A666B7">
        <w:rPr>
          <w:rFonts w:ascii="Aptos Display" w:hAnsi="Aptos Display" w:cstheme="minorHAnsi"/>
          <w:bCs/>
          <w:color w:val="000000"/>
          <w:sz w:val="24"/>
          <w:szCs w:val="24"/>
        </w:rPr>
        <w:t xml:space="preserve">Proiectele care la evaluarea tehnică și financiară ating sau depășesc pragul de excelență de cel puțin </w:t>
      </w:r>
      <w:r w:rsidR="0024432B" w:rsidRPr="00A666B7">
        <w:rPr>
          <w:rFonts w:ascii="Aptos Display" w:hAnsi="Aptos Display" w:cstheme="minorHAnsi"/>
          <w:bCs/>
          <w:color w:val="000000"/>
          <w:sz w:val="24"/>
          <w:szCs w:val="24"/>
        </w:rPr>
        <w:t>75</w:t>
      </w:r>
      <w:r w:rsidR="00857A04" w:rsidRPr="00A666B7">
        <w:rPr>
          <w:rFonts w:ascii="Aptos Display" w:hAnsi="Aptos Display" w:cstheme="minorHAnsi"/>
          <w:bCs/>
          <w:color w:val="000000"/>
          <w:sz w:val="24"/>
          <w:szCs w:val="24"/>
        </w:rPr>
        <w:t xml:space="preserve"> </w:t>
      </w:r>
      <w:r w:rsidRPr="00A666B7">
        <w:rPr>
          <w:rFonts w:ascii="Aptos Display" w:hAnsi="Aptos Display" w:cstheme="minorHAnsi"/>
          <w:bCs/>
          <w:color w:val="000000"/>
          <w:sz w:val="24"/>
          <w:szCs w:val="24"/>
        </w:rPr>
        <w:t xml:space="preserve">de puncte </w:t>
      </w:r>
      <w:r w:rsidR="00DE37C8" w:rsidRPr="00A666B7">
        <w:rPr>
          <w:rFonts w:ascii="Aptos Display" w:hAnsi="Aptos Display" w:cstheme="minorHAnsi"/>
          <w:bCs/>
          <w:color w:val="000000"/>
          <w:sz w:val="24"/>
          <w:szCs w:val="24"/>
        </w:rPr>
        <w:t>și se încadrează în bugetul aferent fiecărui apel de proiecte în parte pot fi introduse direct în etapa de verificare contractuală, în ordinea finalizării evaluărilor, fără a mai aștepta soluționarea contestațiilor depuse, cu respectarea prevederilor mecanismului de implementare specific, aprobat prin decizia CM PTJ și prezentat detaliat în Ghidul solicitantului. Mecanismul de implementare descrie și modalitatea de tratare a situațiilor în care bugetul proiectelor care întrunesc pragul de excelență depășește bugetul alocat apelului de proiecte și limitele pragurilor valorice.</w:t>
      </w:r>
    </w:p>
    <w:p w14:paraId="095DD7E2" w14:textId="77777777" w:rsidR="00DE37C8" w:rsidRPr="003C0323" w:rsidRDefault="00DE37C8" w:rsidP="00DF107F">
      <w:pPr>
        <w:pBdr>
          <w:top w:val="nil"/>
          <w:left w:val="nil"/>
          <w:bottom w:val="nil"/>
          <w:right w:val="nil"/>
          <w:between w:val="nil"/>
        </w:pBdr>
        <w:spacing w:before="0" w:after="0"/>
        <w:ind w:left="0"/>
        <w:rPr>
          <w:rFonts w:ascii="Aptos Display" w:hAnsi="Aptos Display" w:cstheme="minorHAnsi"/>
          <w:bCs/>
          <w:color w:val="000000"/>
          <w:sz w:val="16"/>
          <w:szCs w:val="16"/>
        </w:rPr>
      </w:pPr>
    </w:p>
    <w:p w14:paraId="3F40C9E6"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Astfel, pentru determinarea listei proiectelor care îndeplinesc pragul de excelență care vor intra în mod automat în etapa de contractare, AM PTJ/OI PTJ va aplica următorul mecanism de implementare:</w:t>
      </w:r>
    </w:p>
    <w:p w14:paraId="338E5A84" w14:textId="77777777" w:rsidR="003C0323" w:rsidRPr="003C0323" w:rsidRDefault="003C0323" w:rsidP="003C0323">
      <w:pPr>
        <w:spacing w:after="0"/>
        <w:ind w:left="0"/>
        <w:rPr>
          <w:rFonts w:ascii="Aptos Display" w:hAnsi="Aptos Display" w:cstheme="minorHAnsi"/>
          <w:bCs/>
          <w:color w:val="000000"/>
          <w:sz w:val="16"/>
          <w:szCs w:val="16"/>
        </w:rPr>
      </w:pPr>
    </w:p>
    <w:p w14:paraId="77334B3F" w14:textId="77777777" w:rsidR="003C0323" w:rsidRPr="009D63EA" w:rsidRDefault="003C0323" w:rsidP="003C0323">
      <w:pPr>
        <w:pStyle w:val="ListParagraph"/>
        <w:numPr>
          <w:ilvl w:val="0"/>
          <w:numId w:val="58"/>
        </w:numPr>
        <w:spacing w:after="0"/>
        <w:rPr>
          <w:rFonts w:ascii="Aptos Display" w:hAnsi="Aptos Display" w:cstheme="minorHAnsi"/>
          <w:bCs/>
          <w:sz w:val="24"/>
          <w:szCs w:val="24"/>
        </w:rPr>
      </w:pPr>
      <w:r w:rsidRPr="009D63EA">
        <w:rPr>
          <w:rFonts w:ascii="Aptos Display" w:hAnsi="Aptos Display" w:cstheme="minorHAnsi"/>
          <w:bCs/>
          <w:sz w:val="24"/>
          <w:szCs w:val="24"/>
        </w:rPr>
        <w:t>Cererile de finanțare depuse în prima lună calendaristică vor parcurge etapa de evaluare tehnică și financiară, urmând a fi contractate proiectele care au obținut, cel puțin 75 de puncte și ale căror valori eligibile nerambursabile solicitate însumate reprezintă maximum 25% din finanțarea disponibilă a apelului. În acest caz, AM PTJ/OI PTJ demarează în mod direct etapa de contractare, în ordinea descrescătoare a punctajelor obținute, fără a fi necesară soluționarea contestațiilor depuse care au ca obiect rezultatele evaluării tehnice și financiare.</w:t>
      </w:r>
    </w:p>
    <w:p w14:paraId="05DAB32A"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Proiectele ale căror valori eligibile nerambursabile solicitate depășesc procentul de 25% din finanțarea disponibilă a apelului, intră în competiție cu proiectele depuse în lunile următoare.</w:t>
      </w:r>
    </w:p>
    <w:p w14:paraId="32180EBA" w14:textId="6DEB606A" w:rsidR="003C0323" w:rsidRPr="009D63EA" w:rsidRDefault="003C0323" w:rsidP="003C0323">
      <w:pPr>
        <w:pStyle w:val="ListParagraph"/>
        <w:numPr>
          <w:ilvl w:val="0"/>
          <w:numId w:val="58"/>
        </w:numPr>
        <w:spacing w:after="0"/>
        <w:rPr>
          <w:rFonts w:ascii="Aptos Display" w:hAnsi="Aptos Display" w:cstheme="minorHAnsi"/>
          <w:bCs/>
          <w:sz w:val="24"/>
          <w:szCs w:val="24"/>
        </w:rPr>
      </w:pPr>
      <w:r w:rsidRPr="009D63EA">
        <w:rPr>
          <w:rFonts w:ascii="Aptos Display" w:hAnsi="Aptos Display" w:cstheme="minorHAnsi"/>
          <w:bCs/>
          <w:sz w:val="24"/>
          <w:szCs w:val="24"/>
        </w:rPr>
        <w:t xml:space="preserve">Cererile de finanțare depuse în cea de-a doua lună calendaristică vor parcurge etapa de evaluare tehnică și financiară, urmând a fi direct contractate cele care au obținut, cel puțin </w:t>
      </w:r>
      <w:r w:rsidRPr="009D63EA">
        <w:rPr>
          <w:rFonts w:ascii="Aptos Display" w:hAnsi="Aptos Display" w:cstheme="minorHAnsi"/>
          <w:bCs/>
          <w:sz w:val="24"/>
          <w:szCs w:val="24"/>
        </w:rPr>
        <w:lastRenderedPageBreak/>
        <w:t>75 de puncte , atât in prima tranșă (din cele menținute în competiție din prima luna de depunere) cât și din tranșa (luna) curentă, in ordine descrescătoare a punctajului, și ale căror valori eligibile nerambursabile solicitate însumate reprezintă maximum 50% din finanțarea disponibilă a apelului.</w:t>
      </w:r>
    </w:p>
    <w:p w14:paraId="5FF9BF73"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În acest caz, AM PTJ/OI PTJ demarează în mod direct etapa de contractare, în ordinea descrescătoare a punctajelor obținute, fără a fi necesară soluționarea contestațiilor depuse care au ca obiect rezultatele evaluării tehnice și financiare.</w:t>
      </w:r>
    </w:p>
    <w:p w14:paraId="0B327C5E" w14:textId="6DF27F20"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Proiectele ale căror valori eligibile nerambursabile solicitate depășesc procentul de 50% din finanțarea disponibilă a apelului, intră în competiție cu proiectele depuse în luna următoarea.</w:t>
      </w:r>
    </w:p>
    <w:p w14:paraId="2AD9D09B" w14:textId="63175FA2" w:rsidR="003C0323" w:rsidRPr="003C0323" w:rsidRDefault="003C0323" w:rsidP="003C0323">
      <w:pPr>
        <w:pStyle w:val="ListParagraph"/>
        <w:numPr>
          <w:ilvl w:val="0"/>
          <w:numId w:val="58"/>
        </w:numPr>
        <w:spacing w:after="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Cererile de finanțare depuse în cea de-a treia lună calendaristică vor parcurge etapa de evaluare tehnică și financiară, urmând a fi direct contractate cele care au obținut, cel puțin 75 de puncte , atât din primele doua luni (din cele menținute în competiție) cât și din tranșa (luna) curentă, </w:t>
      </w:r>
      <w:r>
        <w:rPr>
          <w:rFonts w:ascii="Aptos Display" w:hAnsi="Aptos Display" w:cstheme="minorHAnsi"/>
          <w:bCs/>
          <w:color w:val="000000"/>
          <w:sz w:val="24"/>
          <w:szCs w:val="24"/>
        </w:rPr>
        <w:t>î</w:t>
      </w:r>
      <w:r w:rsidRPr="003C0323">
        <w:rPr>
          <w:rFonts w:ascii="Aptos Display" w:hAnsi="Aptos Display" w:cstheme="minorHAnsi"/>
          <w:bCs/>
          <w:color w:val="000000"/>
          <w:sz w:val="24"/>
          <w:szCs w:val="24"/>
        </w:rPr>
        <w:t>n ordine descrescătoare a punctajului, și ale căror valori eligibile nerambursabile solicitate însumate reprezintă maximum 75% din finanțarea disponibilă a apelului.</w:t>
      </w:r>
    </w:p>
    <w:p w14:paraId="01249577"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În acest caz, AM PTJ/OI PTJ demarează în mod direct etapa de contractare, în ordinea descrescătoare a punctajelor obținute, fără a fi necesară soluționarea contestațiilor depuse care au ca obiect rezultatele evaluării tehnice și financiare.</w:t>
      </w:r>
    </w:p>
    <w:p w14:paraId="7386B0D2" w14:textId="2409229B"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Proiectele ale căror valori eligibile nerambursabile solicitate depășesc procentul de 75% din finanțarea disponibilă a apelului, intră în competiție cu proiectele depuse în luna </w:t>
      </w:r>
      <w:r w:rsidR="000F7E58" w:rsidRPr="003C0323">
        <w:rPr>
          <w:rFonts w:ascii="Aptos Display" w:hAnsi="Aptos Display" w:cstheme="minorHAnsi"/>
          <w:bCs/>
          <w:color w:val="000000"/>
          <w:sz w:val="24"/>
          <w:szCs w:val="24"/>
        </w:rPr>
        <w:t>următoarea</w:t>
      </w:r>
      <w:r w:rsidRPr="003C0323">
        <w:rPr>
          <w:rFonts w:ascii="Aptos Display" w:hAnsi="Aptos Display" w:cstheme="minorHAnsi"/>
          <w:bCs/>
          <w:color w:val="000000"/>
          <w:sz w:val="24"/>
          <w:szCs w:val="24"/>
        </w:rPr>
        <w:t>.</w:t>
      </w:r>
    </w:p>
    <w:p w14:paraId="113A6A25" w14:textId="2F5A7F51" w:rsidR="003C0323" w:rsidRPr="003C0323" w:rsidRDefault="003C0323" w:rsidP="003C0323">
      <w:pPr>
        <w:pStyle w:val="ListParagraph"/>
        <w:numPr>
          <w:ilvl w:val="0"/>
          <w:numId w:val="58"/>
        </w:numPr>
        <w:spacing w:after="0"/>
        <w:rPr>
          <w:rFonts w:ascii="Aptos Display" w:hAnsi="Aptos Display" w:cstheme="minorHAnsi"/>
          <w:bCs/>
          <w:color w:val="000000"/>
          <w:sz w:val="24"/>
          <w:szCs w:val="24"/>
        </w:rPr>
      </w:pPr>
      <w:r w:rsidRPr="003C0323">
        <w:rPr>
          <w:rFonts w:ascii="Aptos Display" w:hAnsi="Aptos Display" w:cstheme="minorHAnsi"/>
          <w:bCs/>
          <w:color w:val="000000"/>
          <w:sz w:val="24"/>
          <w:szCs w:val="24"/>
        </w:rPr>
        <w:t>Cererile de finanțare depuse în cea de-a patra lună calendaristică vor parcurge etapa de evaluare tehnică și financiară, urmând a fi direct contractate cele care au obținut, cel puțin 75 de puncte , atât din primele trei luni (din cele menținute în competiție) cât și din tranșa (luna) curentă, in ordine descresc</w:t>
      </w:r>
      <w:r w:rsidR="005F592D">
        <w:rPr>
          <w:rFonts w:ascii="Aptos Display" w:hAnsi="Aptos Display" w:cstheme="minorHAnsi"/>
          <w:bCs/>
          <w:color w:val="000000"/>
          <w:sz w:val="24"/>
          <w:szCs w:val="24"/>
        </w:rPr>
        <w:t>ă</w:t>
      </w:r>
      <w:r w:rsidRPr="003C0323">
        <w:rPr>
          <w:rFonts w:ascii="Aptos Display" w:hAnsi="Aptos Display" w:cstheme="minorHAnsi"/>
          <w:bCs/>
          <w:color w:val="000000"/>
          <w:sz w:val="24"/>
          <w:szCs w:val="24"/>
        </w:rPr>
        <w:t>toare a punctajului, și ale căror valori eligibile nerambursabile solicitate însumate reprezintă maximum 90% din finanțarea disponibilă a apelului.</w:t>
      </w:r>
    </w:p>
    <w:p w14:paraId="0906C438"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În acest caz, AM PTJ/OI PTJ demarează în mod direct etapa de contractare, în ordinea descrescătoare a punctajelor obținute, fără a fi necesară soluționarea contestațiilor depuse care au ca obiect rezultatele evaluării tehnice și financiare.</w:t>
      </w:r>
    </w:p>
    <w:p w14:paraId="62FEB793" w14:textId="0A09B981"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Proiectele ale căror valori eligibile nerambursabile solicitate depășesc procentul de 90% din finanțarea disponibilă a apelului, intră în competiție, restul de 10 % din finanțarea nerambursabila disponibila in cadrul apelului de proiecte contractând</w:t>
      </w:r>
      <w:r>
        <w:rPr>
          <w:rFonts w:ascii="Aptos Display" w:hAnsi="Aptos Display" w:cstheme="minorHAnsi"/>
          <w:bCs/>
          <w:color w:val="000000"/>
          <w:sz w:val="24"/>
          <w:szCs w:val="24"/>
        </w:rPr>
        <w:t>u</w:t>
      </w:r>
      <w:r w:rsidRPr="003C0323">
        <w:rPr>
          <w:rFonts w:ascii="Aptos Display" w:hAnsi="Aptos Display" w:cstheme="minorHAnsi"/>
          <w:bCs/>
          <w:color w:val="000000"/>
          <w:sz w:val="24"/>
          <w:szCs w:val="24"/>
        </w:rPr>
        <w:t>-se prin ierarhizarea acestor proiecte în ordinea descrescătoare a punctajelor obținute, cu condiția îndeplinirii pragului de calitate cu proiectele depuse în luna următoarea</w:t>
      </w:r>
    </w:p>
    <w:p w14:paraId="60D5611C" w14:textId="61C28690"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Proiectele care, </w:t>
      </w:r>
      <w:r>
        <w:rPr>
          <w:rFonts w:ascii="Aptos Display" w:hAnsi="Aptos Display" w:cstheme="minorHAnsi"/>
          <w:bCs/>
          <w:color w:val="000000"/>
          <w:sz w:val="24"/>
          <w:szCs w:val="24"/>
        </w:rPr>
        <w:t>î</w:t>
      </w:r>
      <w:r w:rsidRPr="003C0323">
        <w:rPr>
          <w:rFonts w:ascii="Aptos Display" w:hAnsi="Aptos Display" w:cstheme="minorHAnsi"/>
          <w:bCs/>
          <w:color w:val="000000"/>
          <w:sz w:val="24"/>
          <w:szCs w:val="24"/>
        </w:rPr>
        <w:t>n urma aprob</w:t>
      </w:r>
      <w:r>
        <w:rPr>
          <w:rFonts w:ascii="Aptos Display" w:hAnsi="Aptos Display" w:cstheme="minorHAnsi"/>
          <w:bCs/>
          <w:color w:val="000000"/>
          <w:sz w:val="24"/>
          <w:szCs w:val="24"/>
        </w:rPr>
        <w:t>ă</w:t>
      </w:r>
      <w:r w:rsidRPr="003C0323">
        <w:rPr>
          <w:rFonts w:ascii="Aptos Display" w:hAnsi="Aptos Display" w:cstheme="minorHAnsi"/>
          <w:bCs/>
          <w:color w:val="000000"/>
          <w:sz w:val="24"/>
          <w:szCs w:val="24"/>
        </w:rPr>
        <w:t xml:space="preserve">rii soluționării contestațiilor obțin un punctaj mai mare decât pragul de excelenta (de 75 de puncte), vor fi luate in considerare in cadrul mecanismului de selecție sus menționat, </w:t>
      </w:r>
      <w:r>
        <w:rPr>
          <w:rFonts w:ascii="Aptos Display" w:hAnsi="Aptos Display" w:cstheme="minorHAnsi"/>
          <w:bCs/>
          <w:color w:val="000000"/>
          <w:sz w:val="24"/>
          <w:szCs w:val="24"/>
        </w:rPr>
        <w:t>î</w:t>
      </w:r>
      <w:r w:rsidRPr="003C0323">
        <w:rPr>
          <w:rFonts w:ascii="Aptos Display" w:hAnsi="Aptos Display" w:cstheme="minorHAnsi"/>
          <w:bCs/>
          <w:color w:val="000000"/>
          <w:sz w:val="24"/>
          <w:szCs w:val="24"/>
        </w:rPr>
        <w:t xml:space="preserve">n cadrul lunii in care proiectul a fost depus. </w:t>
      </w:r>
    </w:p>
    <w:p w14:paraId="74FB5FC9"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lastRenderedPageBreak/>
        <w:t>Proiectele rămase necontractate și care îndeplinesc pragul de calitate vor fi incluse pe o listă de rezervă a apelului.</w:t>
      </w:r>
    </w:p>
    <w:p w14:paraId="2C3DFE0B" w14:textId="7EB12690"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Proiectele care obțin mai puțin de 50 de puncte, pragul de calitate, în urma evaluării tehnice și financiare sunt respinse.</w:t>
      </w:r>
    </w:p>
    <w:p w14:paraId="16AED4C0" w14:textId="6D2163DC"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După finalizarea etapei de evaluare tehnică și financiară, AM/OI responsabil va publica Lista finală a proiectelor contractate și lista de rezervă. </w:t>
      </w:r>
    </w:p>
    <w:p w14:paraId="4C24773B"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Mecanismul de departajare aplicabil pentru proiectele către depășesc atât pragul de calitate cât și cel de excelență:</w:t>
      </w:r>
    </w:p>
    <w:p w14:paraId="3BADED83" w14:textId="3500F15F"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În situația în care vor exista proiecte care au obținut un punctaj egal sau mai mare decât pragul de calitate pentru care nu mai există finanțare disponibilă/apel, acestea vor fi incluse în lista de rezervă (în ordinea punctajului obținut în etapa de evaluare), urmând a fi avute în vedere în cazul suplimentării/disponibilizării fondurilor aferente apelurilor în care acestea au fost depuse și/sau în cazul în care este aprobată supracontractarea acestora, în limitele prevederilor legale aplicabile.</w:t>
      </w:r>
    </w:p>
    <w:p w14:paraId="1A7D9388"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
          <w:color w:val="538135" w:themeColor="accent6" w:themeShade="BF"/>
          <w:sz w:val="24"/>
          <w:szCs w:val="24"/>
        </w:rPr>
        <w:t>Pentru proiectele depuse în cadrul apelurilor: PTJ/P1/1.2/1.B/GJ, PTJ/P2/1.2/1.B/HD, PTJ/P3/1.2/1.B/DJ, PTJ/P4/1.2/1.B/GL, PTJ/P5/1.2/1. B/PH, PTJ/P6/1.2/1. B/MS,</w:t>
      </w:r>
      <w:r w:rsidRPr="003C0323">
        <w:rPr>
          <w:rFonts w:ascii="Aptos Display" w:hAnsi="Aptos Display" w:cstheme="minorHAnsi"/>
          <w:bCs/>
          <w:color w:val="538135" w:themeColor="accent6" w:themeShade="BF"/>
          <w:sz w:val="24"/>
          <w:szCs w:val="24"/>
        </w:rPr>
        <w:t xml:space="preserve"> </w:t>
      </w:r>
      <w:r w:rsidRPr="003C0323">
        <w:rPr>
          <w:rFonts w:ascii="Aptos Display" w:hAnsi="Aptos Display" w:cstheme="minorHAnsi"/>
          <w:bCs/>
          <w:color w:val="000000"/>
          <w:sz w:val="24"/>
          <w:szCs w:val="24"/>
        </w:rPr>
        <w:t xml:space="preserve">în caz de punctaje egale, departajarea se va face în funcție de punctajul obținut pentru următoarele criterii/subcriterii din grila evaluare tehnică și financiară, în ordinea de mai jos: </w:t>
      </w:r>
    </w:p>
    <w:p w14:paraId="5E91932F"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A1 - Domeniul de activitate vizat de investiție, </w:t>
      </w:r>
    </w:p>
    <w:p w14:paraId="11C8568E"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A2 - Localizare sediu social al aplicantului și/sau a punctului de lucru cu desfășurare de activitate economica in zona vizata de apel</w:t>
      </w:r>
    </w:p>
    <w:p w14:paraId="4DAD4F51"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A3 - Utilizarea materiilor secundare, locale în fluxul investiției productive propuse prin proiect și caracterul inovativ al activităților propuse prin proiect</w:t>
      </w:r>
    </w:p>
    <w:p w14:paraId="0CC8A614"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A4 - Localizarea investiției propuse a fi realizate în cadrul proiectului, </w:t>
      </w:r>
    </w:p>
    <w:p w14:paraId="089803F8"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A5 - Crearea  de noi locuri de munca, suplimentar față de nr. minim de locuri de muncă obligatoriu a fi create prin proiect (min. 1 loc de muncă obligatoriu a fi realizat prin proiect),</w:t>
      </w:r>
    </w:p>
    <w:p w14:paraId="4ADCE522"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A6 - Locurile de muncă propuse a fi create prin proiect,</w:t>
      </w:r>
    </w:p>
    <w:p w14:paraId="174F315B"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A7 - Măsuri de instruire de tip inițiere, calificare, recalificare, perfecționare, specializare cu recunoaștere naționala adresate persoanelor angajate pentru ocuparea locurilor de munca nou create ca urmare a implementării investiției propuse</w:t>
      </w:r>
    </w:p>
    <w:p w14:paraId="54252807"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A8 - Investiția productivă este promovată de o întreprindere al cărui acționariat este în procent de minimum 50% din femei</w:t>
      </w:r>
    </w:p>
    <w:p w14:paraId="307D88AF"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B - Capacitatea financiară a solicitantului, </w:t>
      </w:r>
    </w:p>
    <w:p w14:paraId="5AF169E1"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C - Viabilitatea proiectului si calitatea planului de afaceri, </w:t>
      </w:r>
    </w:p>
    <w:p w14:paraId="7A77C170"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lastRenderedPageBreak/>
        <w:t>D - Contribuția proiectului la obiectivele de mediu și egalitatea de șanse, de tratament și accesibilitatea pentru persoanele cu dizabilități</w:t>
      </w:r>
    </w:p>
    <w:p w14:paraId="5F44EAAF"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Dacă egalitatea persistă, iar proiectele nu pot fi departajate prin aplicarea criteriilor de mai sus, prioritatea la finanțare va fi dată de ordinea de depunere a proiectelor.</w:t>
      </w:r>
    </w:p>
    <w:p w14:paraId="71EC254C" w14:textId="77777777" w:rsidR="003C0323" w:rsidRPr="003C0323" w:rsidRDefault="003C0323" w:rsidP="003C0323">
      <w:pPr>
        <w:spacing w:after="0"/>
        <w:ind w:left="0"/>
        <w:rPr>
          <w:rFonts w:ascii="Aptos Display" w:hAnsi="Aptos Display" w:cstheme="minorHAnsi"/>
          <w:bCs/>
          <w:color w:val="000000"/>
          <w:sz w:val="24"/>
          <w:szCs w:val="24"/>
        </w:rPr>
      </w:pPr>
    </w:p>
    <w:p w14:paraId="5A1AA166" w14:textId="0038AC7F"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Proiectele care primesc 0 puncte la criteriul C - subcriteriul C1, litera c) Viabilitatea proiectului și calitatea planului de afaceri, vor fi respinse de la finanțare, indiferent de numărul total de puncte cumulat obținut. </w:t>
      </w:r>
    </w:p>
    <w:p w14:paraId="27FF6874" w14:textId="193E3598"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Punctarea cu 0 criteriul D, subcriteriul D1, lit. e) va conduce la respingerea cererii de finanțare, indiferent de numărul total de puncte cumulat obținut pentru restul criteriilor.</w:t>
      </w:r>
    </w:p>
    <w:p w14:paraId="0C56E2DD" w14:textId="393B71DC"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
          <w:color w:val="538135" w:themeColor="accent6" w:themeShade="BF"/>
          <w:sz w:val="24"/>
          <w:szCs w:val="24"/>
        </w:rPr>
        <w:t>Pentru proiectele depuse în cadrul apelului: PTJ/P2/1.2/1.B/HD/ITI VJ,</w:t>
      </w:r>
      <w:r w:rsidRPr="003C0323">
        <w:rPr>
          <w:rFonts w:ascii="Aptos Display" w:hAnsi="Aptos Display" w:cstheme="minorHAnsi"/>
          <w:bCs/>
          <w:color w:val="538135" w:themeColor="accent6" w:themeShade="BF"/>
          <w:sz w:val="24"/>
          <w:szCs w:val="24"/>
        </w:rPr>
        <w:t xml:space="preserve"> </w:t>
      </w:r>
      <w:r w:rsidRPr="003C0323">
        <w:rPr>
          <w:rFonts w:ascii="Aptos Display" w:hAnsi="Aptos Display" w:cstheme="minorHAnsi"/>
          <w:bCs/>
          <w:color w:val="000000"/>
          <w:sz w:val="24"/>
          <w:szCs w:val="24"/>
        </w:rPr>
        <w:t>în caz de punctaje egale, departajarea se va face în funcție de punctajul obținut pentru următoarele criterii/subcriterii din grila evaluare tehnică și financiară, în ordinea de mai jos:</w:t>
      </w:r>
    </w:p>
    <w:p w14:paraId="7C49FF04"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A1 - Domeniul de activitate vizat de investiție, </w:t>
      </w:r>
    </w:p>
    <w:p w14:paraId="3DC92847"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A2 - Localizarea sediului social și/sau a punctului de lucru cu desfășurare de activitate economica in zona vizata de apel</w:t>
      </w:r>
    </w:p>
    <w:p w14:paraId="691AEDF4"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A3 -Utilizarea materiilor secundare, locale în fluxul investiției productive propuse prin proiect</w:t>
      </w:r>
    </w:p>
    <w:p w14:paraId="49279264"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A4 - Crearea de noi locuri de munca, suplimentar față de nr. minim de locuri de muncă obligatoriu a fi create prin proiect (min. 1 loc de muncă obligatoriu a fi realizat prin proiect),</w:t>
      </w:r>
    </w:p>
    <w:p w14:paraId="0E27DD9F"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A5 -Locurile de muncă propuse a fi create prin proiect. </w:t>
      </w:r>
    </w:p>
    <w:p w14:paraId="2A6DE7B1"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A6 - Măsuri de instruire de tip inițiere, calificare, recalificare, perfecționare, specializare cu recunoaștere naționala adresate persoanelor angajate pentru ocuparea locurilor de munca nou create ca urmare a implementării investiției propuse,</w:t>
      </w:r>
    </w:p>
    <w:p w14:paraId="555E3D5A"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A7 - Investiția productivă este promovată de o întreprindere al cărui acționariat este în procent de minimum 50% din femei,</w:t>
      </w:r>
    </w:p>
    <w:p w14:paraId="1B648D8C"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A8 - Acces la noi piețe și caracterul inovativ al activităților propuse prin proiect</w:t>
      </w:r>
    </w:p>
    <w:p w14:paraId="7B970441"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B - Capacitatea financiară a solicitantului, </w:t>
      </w:r>
    </w:p>
    <w:p w14:paraId="6B8B2DFE"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C - Viabilitatea proiectului si calitatea planului de afaceri,</w:t>
      </w:r>
    </w:p>
    <w:p w14:paraId="55705731"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D - Contribuția proiectului la obiectivele de mediu și egalitatea de șanse, de tratament și accesibilitatea pentru persoanele cu dizabilități</w:t>
      </w:r>
    </w:p>
    <w:p w14:paraId="51CDDE9F"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Dacă egalitatea persistă, iar proiectele nu pot fi departajate prin aplicarea criteriilor de mai sus, prioritatea la finanțare va fi dată de ordinea de depunere a proiectelor.</w:t>
      </w:r>
    </w:p>
    <w:p w14:paraId="61E26236" w14:textId="77777777" w:rsidR="003C0323" w:rsidRPr="003C0323" w:rsidRDefault="003C0323" w:rsidP="003C0323">
      <w:pPr>
        <w:spacing w:after="0"/>
        <w:ind w:left="0"/>
        <w:rPr>
          <w:rFonts w:ascii="Aptos Display" w:hAnsi="Aptos Display" w:cstheme="minorHAnsi"/>
          <w:bCs/>
          <w:color w:val="000000"/>
          <w:sz w:val="24"/>
          <w:szCs w:val="24"/>
        </w:rPr>
      </w:pPr>
    </w:p>
    <w:p w14:paraId="44DE9366" w14:textId="77777777"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lastRenderedPageBreak/>
        <w:t xml:space="preserve">Proiectele care primesc 0 puncte la criteriul C - subcriteriul C1, punctul e) Viabilitatea proiectului și calitatea planului de afaceri, vor fi respinse de la finanțare, indiferent de numărul total de puncte cumulat obținut. </w:t>
      </w:r>
    </w:p>
    <w:p w14:paraId="33F84526" w14:textId="390BC344"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Punctarea cu 0 criteriul D, subcriteriul D1, lit. e) va conduce la respingerea cererii de finanțare, indiferent de numărul total de puncte cumulat obținut pentru restul criteriilor.</w:t>
      </w:r>
    </w:p>
    <w:p w14:paraId="43D96955" w14:textId="134EE5E4"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AM/OI responsabil va elabora și publica Lista proiectelor respinse în etapa de evaluare tehnică și financiară, după caz. </w:t>
      </w:r>
    </w:p>
    <w:p w14:paraId="06AAB068" w14:textId="66198DCA"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 xml:space="preserve">Împotriva </w:t>
      </w:r>
      <w:r w:rsidRPr="007B747D">
        <w:rPr>
          <w:rFonts w:ascii="Aptos Display" w:hAnsi="Aptos Display" w:cstheme="minorHAnsi"/>
          <w:bCs/>
          <w:sz w:val="24"/>
          <w:szCs w:val="24"/>
        </w:rPr>
        <w:t xml:space="preserve">rezultatului evaluării tehnice și financiare, solicitantul poate formula contestație în conformitate cu secțiunea </w:t>
      </w:r>
      <w:r w:rsidR="00E2222E" w:rsidRPr="007B747D">
        <w:rPr>
          <w:rFonts w:ascii="Aptos Display" w:hAnsi="Aptos Display" w:cstheme="minorHAnsi"/>
          <w:bCs/>
          <w:sz w:val="24"/>
          <w:szCs w:val="24"/>
        </w:rPr>
        <w:t xml:space="preserve">8.8 </w:t>
      </w:r>
      <w:r w:rsidRPr="007B747D">
        <w:rPr>
          <w:rFonts w:ascii="Aptos Display" w:hAnsi="Aptos Display" w:cstheme="minorHAnsi"/>
          <w:bCs/>
          <w:sz w:val="24"/>
          <w:szCs w:val="24"/>
        </w:rPr>
        <w:t xml:space="preserve"> din </w:t>
      </w:r>
      <w:r w:rsidRPr="003C0323">
        <w:rPr>
          <w:rFonts w:ascii="Aptos Display" w:hAnsi="Aptos Display" w:cstheme="minorHAnsi"/>
          <w:bCs/>
          <w:color w:val="000000"/>
          <w:sz w:val="24"/>
          <w:szCs w:val="24"/>
        </w:rPr>
        <w:t>prezent</w:t>
      </w:r>
      <w:r w:rsidR="00E2222E">
        <w:rPr>
          <w:rFonts w:ascii="Aptos Display" w:hAnsi="Aptos Display" w:cstheme="minorHAnsi"/>
          <w:bCs/>
          <w:color w:val="000000"/>
          <w:sz w:val="24"/>
          <w:szCs w:val="24"/>
        </w:rPr>
        <w:t>ul Ghid</w:t>
      </w:r>
      <w:r w:rsidRPr="003C0323">
        <w:rPr>
          <w:rFonts w:ascii="Aptos Display" w:hAnsi="Aptos Display" w:cstheme="minorHAnsi"/>
          <w:bCs/>
          <w:color w:val="000000"/>
          <w:sz w:val="24"/>
          <w:szCs w:val="24"/>
        </w:rPr>
        <w:t>. În cazul admiterii contestației, AM PTJ/OI PTJ poate iniția etapa de contractare, cu îndeplinirea tuturor condițiilor de acordare a finanțării.</w:t>
      </w:r>
    </w:p>
    <w:p w14:paraId="6D5F8F32" w14:textId="34F03FAC" w:rsidR="003C0323" w:rsidRPr="003C0323" w:rsidRDefault="003C0323" w:rsidP="003C0323">
      <w:pPr>
        <w:spacing w:after="0"/>
        <w:ind w:left="0"/>
        <w:rPr>
          <w:rFonts w:ascii="Aptos Display" w:hAnsi="Aptos Display" w:cstheme="minorHAnsi"/>
          <w:bCs/>
          <w:color w:val="000000"/>
          <w:sz w:val="24"/>
          <w:szCs w:val="24"/>
        </w:rPr>
      </w:pPr>
      <w:r w:rsidRPr="003C0323">
        <w:rPr>
          <w:rFonts w:ascii="Aptos Display" w:hAnsi="Aptos Display" w:cstheme="minorHAnsi"/>
          <w:bCs/>
          <w:color w:val="000000"/>
          <w:sz w:val="24"/>
          <w:szCs w:val="24"/>
        </w:rPr>
        <w:t>În urma finalizării etapei de evaluare tehnică și financiară, solicitantul de finanțare va fi notificat, prin intermediul aplicației MySMIS2021, cu privire la rezultatul evaluării, indicându-se punctajul obținut şi justificarea acordării respectivului punctaj, pentru fiecare criteriu în parte și trecerea în etapa de contractare.</w:t>
      </w:r>
    </w:p>
    <w:p w14:paraId="07F09172" w14:textId="77777777" w:rsidR="00447246" w:rsidRPr="00A666B7" w:rsidRDefault="00447246" w:rsidP="00447246">
      <w:pPr>
        <w:spacing w:after="0"/>
        <w:ind w:left="0"/>
        <w:rPr>
          <w:rFonts w:ascii="Aptos Display" w:hAnsi="Aptos Display"/>
          <w:sz w:val="24"/>
          <w:szCs w:val="24"/>
        </w:rPr>
      </w:pPr>
      <w:r w:rsidRPr="00A666B7">
        <w:rPr>
          <w:rFonts w:ascii="Aptos Display" w:hAnsi="Aptos Display"/>
          <w:sz w:val="24"/>
          <w:szCs w:val="24"/>
        </w:rPr>
        <w:t xml:space="preserve">După finalizarea etapei de evaluare tehnică și financiară, inclusiv soluționarea contestațiilor AM/OI responsabil va publica </w:t>
      </w:r>
      <w:r w:rsidRPr="00A666B7">
        <w:rPr>
          <w:rFonts w:ascii="Aptos Display" w:hAnsi="Aptos Display"/>
          <w:i/>
          <w:iCs/>
          <w:sz w:val="24"/>
          <w:szCs w:val="24"/>
        </w:rPr>
        <w:t>Lista finală a proiectelor recomandate pentru finanțare în urma evaluării tehnice și financiare.</w:t>
      </w:r>
    </w:p>
    <w:p w14:paraId="02CB58EF" w14:textId="77777777" w:rsidR="00DF107F" w:rsidRPr="00A666B7" w:rsidRDefault="00DF107F" w:rsidP="00DF107F">
      <w:pPr>
        <w:pBdr>
          <w:top w:val="nil"/>
          <w:left w:val="nil"/>
          <w:bottom w:val="nil"/>
          <w:right w:val="nil"/>
          <w:between w:val="nil"/>
        </w:pBdr>
        <w:spacing w:before="0" w:after="0"/>
        <w:ind w:left="0"/>
        <w:rPr>
          <w:rFonts w:ascii="Aptos Display" w:hAnsi="Aptos Display" w:cstheme="minorHAnsi"/>
          <w:sz w:val="24"/>
          <w:szCs w:val="24"/>
        </w:rPr>
      </w:pPr>
    </w:p>
    <w:p w14:paraId="331DD708" w14:textId="6C5BD280" w:rsidR="00DF107F" w:rsidRPr="003C0323" w:rsidRDefault="00906A94">
      <w:pPr>
        <w:pStyle w:val="Heading2"/>
        <w:numPr>
          <w:ilvl w:val="1"/>
          <w:numId w:val="3"/>
        </w:numPr>
        <w:rPr>
          <w:rFonts w:ascii="Aptos Display" w:eastAsia="Calibri" w:hAnsi="Aptos Display" w:cs="Calibri"/>
          <w:b/>
          <w:bCs/>
          <w:color w:val="538135" w:themeColor="accent6" w:themeShade="BF"/>
          <w:sz w:val="24"/>
          <w:szCs w:val="24"/>
        </w:rPr>
      </w:pPr>
      <w:bookmarkStart w:id="203" w:name="_Toc195088834"/>
      <w:r w:rsidRPr="003C0323">
        <w:rPr>
          <w:rFonts w:ascii="Aptos Display" w:eastAsia="Calibri" w:hAnsi="Aptos Display" w:cs="Calibri"/>
          <w:b/>
          <w:bCs/>
          <w:color w:val="538135" w:themeColor="accent6" w:themeShade="BF"/>
          <w:sz w:val="24"/>
          <w:szCs w:val="24"/>
        </w:rPr>
        <w:t>Aplicarea pragului de calitate</w:t>
      </w:r>
      <w:bookmarkEnd w:id="203"/>
      <w:r w:rsidRPr="003C0323">
        <w:rPr>
          <w:rFonts w:ascii="Aptos Display" w:eastAsia="Calibri" w:hAnsi="Aptos Display" w:cs="Calibri"/>
          <w:b/>
          <w:bCs/>
          <w:color w:val="538135" w:themeColor="accent6" w:themeShade="BF"/>
          <w:sz w:val="24"/>
          <w:szCs w:val="24"/>
        </w:rPr>
        <w:t xml:space="preserve"> </w:t>
      </w:r>
    </w:p>
    <w:p w14:paraId="000004C5" w14:textId="7FC76712" w:rsidR="00497616" w:rsidRDefault="00DF107F" w:rsidP="003C0323">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În cadrul apelurilor de proiecte lansate prin prezentul ghid se aplică un </w:t>
      </w:r>
      <w:r w:rsidRPr="00A666B7">
        <w:rPr>
          <w:rFonts w:ascii="Aptos Display" w:hAnsi="Aptos Display" w:cstheme="minorHAnsi"/>
          <w:b/>
          <w:bCs/>
          <w:color w:val="538135" w:themeColor="accent6" w:themeShade="BF"/>
          <w:sz w:val="24"/>
          <w:szCs w:val="24"/>
        </w:rPr>
        <w:t>prag de calitate de 50 de</w:t>
      </w:r>
      <w:r w:rsidRPr="00A666B7">
        <w:rPr>
          <w:rFonts w:ascii="Aptos Display" w:hAnsi="Aptos Display" w:cstheme="minorHAnsi"/>
          <w:color w:val="538135" w:themeColor="accent6" w:themeShade="BF"/>
          <w:sz w:val="24"/>
          <w:szCs w:val="24"/>
        </w:rPr>
        <w:t xml:space="preserve"> </w:t>
      </w:r>
      <w:r w:rsidRPr="00A666B7">
        <w:rPr>
          <w:rFonts w:ascii="Aptos Display" w:hAnsi="Aptos Display" w:cstheme="minorHAnsi"/>
          <w:sz w:val="24"/>
          <w:szCs w:val="24"/>
        </w:rPr>
        <w:t>puncte a cărui neatingere determină respingerea de la finanțare a proiectelor.</w:t>
      </w:r>
    </w:p>
    <w:p w14:paraId="29A9FF57" w14:textId="77777777" w:rsidR="003C0323" w:rsidRPr="003C0323" w:rsidRDefault="003C0323" w:rsidP="003C0323">
      <w:pPr>
        <w:spacing w:before="0" w:after="0"/>
        <w:ind w:left="0"/>
        <w:rPr>
          <w:rFonts w:ascii="Aptos Display" w:hAnsi="Aptos Display" w:cstheme="minorHAnsi"/>
          <w:sz w:val="16"/>
          <w:szCs w:val="16"/>
        </w:rPr>
      </w:pPr>
    </w:p>
    <w:p w14:paraId="0D67912F" w14:textId="1FE45117" w:rsidR="004C3ADA" w:rsidRPr="00A666B7" w:rsidRDefault="00906A94" w:rsidP="007B747D">
      <w:pPr>
        <w:pStyle w:val="Heading2"/>
        <w:numPr>
          <w:ilvl w:val="1"/>
          <w:numId w:val="3"/>
        </w:numPr>
        <w:ind w:left="720" w:hanging="578"/>
        <w:rPr>
          <w:rFonts w:ascii="Aptos Display" w:eastAsia="Calibri" w:hAnsi="Aptos Display" w:cs="Calibri"/>
          <w:b/>
          <w:bCs/>
          <w:color w:val="538135" w:themeColor="accent6" w:themeShade="BF"/>
          <w:sz w:val="24"/>
          <w:szCs w:val="24"/>
        </w:rPr>
      </w:pPr>
      <w:bookmarkStart w:id="204" w:name="_Toc195088835"/>
      <w:r w:rsidRPr="00A666B7">
        <w:rPr>
          <w:rFonts w:ascii="Aptos Display" w:eastAsia="Calibri" w:hAnsi="Aptos Display" w:cs="Calibri"/>
          <w:b/>
          <w:bCs/>
          <w:color w:val="538135" w:themeColor="accent6" w:themeShade="BF"/>
          <w:sz w:val="24"/>
          <w:szCs w:val="24"/>
        </w:rPr>
        <w:t>Aplicarea pragului de excelență</w:t>
      </w:r>
      <w:bookmarkEnd w:id="204"/>
    </w:p>
    <w:p w14:paraId="2D0E3AA9" w14:textId="65CF35C4" w:rsidR="00DF107F" w:rsidRPr="00A666B7" w:rsidRDefault="00DF107F" w:rsidP="00DF107F">
      <w:pPr>
        <w:spacing w:before="0" w:after="0"/>
        <w:ind w:left="0"/>
        <w:rPr>
          <w:rFonts w:ascii="Aptos Display" w:hAnsi="Aptos Display" w:cstheme="minorHAnsi"/>
          <w:sz w:val="24"/>
          <w:szCs w:val="24"/>
        </w:rPr>
      </w:pPr>
      <w:r w:rsidRPr="00A666B7">
        <w:rPr>
          <w:rFonts w:ascii="Aptos Display" w:hAnsi="Aptos Display" w:cstheme="minorHAnsi"/>
          <w:sz w:val="24"/>
          <w:szCs w:val="24"/>
        </w:rPr>
        <w:t>În cadrul apelurilor de proiecte lansate prin prezentul ghid se aplică un prag de excelență a cărui atingere determină, în mod direct, decizia de demarare a etapei de contractare</w:t>
      </w:r>
      <w:r w:rsidR="00901431" w:rsidRPr="00A666B7">
        <w:rPr>
          <w:rFonts w:ascii="Aptos Display" w:hAnsi="Aptos Display" w:cstheme="minorHAnsi"/>
          <w:sz w:val="24"/>
          <w:szCs w:val="24"/>
        </w:rPr>
        <w:t xml:space="preserve"> </w:t>
      </w:r>
      <w:r w:rsidR="007E7121" w:rsidRPr="00A666B7">
        <w:rPr>
          <w:rFonts w:ascii="Aptos Display" w:hAnsi="Aptos Display" w:cstheme="minorHAnsi"/>
          <w:sz w:val="24"/>
          <w:szCs w:val="24"/>
        </w:rPr>
        <w:t xml:space="preserve">și, după verificarea îndeplinirii condițiilor de eligibilitate, încheierea contractelor de finanțare, </w:t>
      </w:r>
      <w:r w:rsidRPr="00A666B7">
        <w:rPr>
          <w:rFonts w:ascii="Aptos Display" w:hAnsi="Aptos Display" w:cstheme="minorHAnsi"/>
          <w:sz w:val="24"/>
          <w:szCs w:val="24"/>
        </w:rPr>
        <w:t xml:space="preserve">în limita bugetului </w:t>
      </w:r>
      <w:r w:rsidR="007E7121" w:rsidRPr="00A666B7">
        <w:rPr>
          <w:rFonts w:ascii="Aptos Display" w:hAnsi="Aptos Display" w:cstheme="minorHAnsi"/>
          <w:sz w:val="24"/>
          <w:szCs w:val="24"/>
        </w:rPr>
        <w:t xml:space="preserve"> alocat apelului specific de proiecte și cu respectarea limitelor prevăzute la</w:t>
      </w:r>
      <w:r w:rsidR="00BA2D4C" w:rsidRPr="00A666B7">
        <w:rPr>
          <w:rFonts w:ascii="Aptos Display" w:hAnsi="Aptos Display" w:cstheme="minorHAnsi"/>
          <w:sz w:val="24"/>
          <w:szCs w:val="24"/>
        </w:rPr>
        <w:t xml:space="preserve"> art. 15, alin. (1) din OUG nr. 133/2021</w:t>
      </w:r>
      <w:r w:rsidR="00BB469A" w:rsidRPr="00A666B7">
        <w:rPr>
          <w:rFonts w:ascii="Aptos Display" w:hAnsi="Aptos Display" w:cstheme="minorHAnsi"/>
          <w:sz w:val="24"/>
          <w:szCs w:val="24"/>
        </w:rPr>
        <w:t>, cu modificările și completările ulterioare</w:t>
      </w:r>
      <w:r w:rsidRPr="00A666B7">
        <w:rPr>
          <w:rFonts w:ascii="Aptos Display" w:hAnsi="Aptos Display" w:cstheme="minorHAnsi"/>
          <w:sz w:val="24"/>
          <w:szCs w:val="24"/>
        </w:rPr>
        <w:t>, fără a fi necesară soluționarea contestațiilor depuse care au ca obiect rezultatele evaluării tehnice și financiare.</w:t>
      </w:r>
    </w:p>
    <w:p w14:paraId="15ED2BC1" w14:textId="77777777" w:rsidR="00DF107F" w:rsidRPr="00A666B7" w:rsidRDefault="00DF107F" w:rsidP="00DF107F">
      <w:pPr>
        <w:spacing w:before="0" w:after="0"/>
        <w:ind w:left="0"/>
        <w:rPr>
          <w:rFonts w:ascii="Aptos Display" w:hAnsi="Aptos Display" w:cstheme="minorHAnsi"/>
          <w:sz w:val="24"/>
          <w:szCs w:val="24"/>
        </w:rPr>
      </w:pPr>
    </w:p>
    <w:p w14:paraId="13CE74ED" w14:textId="09A38EA6" w:rsidR="00DF107F" w:rsidRDefault="00DF107F" w:rsidP="003C0323">
      <w:pPr>
        <w:spacing w:before="0" w:after="0"/>
        <w:ind w:left="0"/>
        <w:rPr>
          <w:rFonts w:ascii="Aptos Display" w:hAnsi="Aptos Display" w:cstheme="minorHAnsi"/>
          <w:b/>
          <w:color w:val="2683C6"/>
          <w:sz w:val="24"/>
          <w:szCs w:val="24"/>
        </w:rPr>
      </w:pPr>
      <w:r w:rsidRPr="00A666B7">
        <w:rPr>
          <w:rFonts w:ascii="Aptos Display" w:hAnsi="Aptos Display" w:cstheme="minorHAnsi"/>
          <w:b/>
          <w:bCs/>
          <w:color w:val="538135" w:themeColor="accent6" w:themeShade="BF"/>
          <w:sz w:val="24"/>
          <w:szCs w:val="24"/>
        </w:rPr>
        <w:t xml:space="preserve">Pragul de excelență este de </w:t>
      </w:r>
      <w:sdt>
        <w:sdtPr>
          <w:rPr>
            <w:rFonts w:ascii="Aptos Display" w:hAnsi="Aptos Display" w:cstheme="minorHAnsi"/>
            <w:b/>
            <w:bCs/>
            <w:color w:val="538135" w:themeColor="accent6" w:themeShade="BF"/>
            <w:sz w:val="24"/>
            <w:szCs w:val="24"/>
          </w:rPr>
          <w:tag w:val="goog_rdk_2296"/>
          <w:id w:val="1145695117"/>
        </w:sdtPr>
        <w:sdtContent>
          <w:sdt>
            <w:sdtPr>
              <w:rPr>
                <w:rFonts w:ascii="Aptos Display" w:hAnsi="Aptos Display" w:cstheme="minorHAnsi"/>
                <w:b/>
                <w:bCs/>
                <w:color w:val="538135" w:themeColor="accent6" w:themeShade="BF"/>
                <w:sz w:val="24"/>
                <w:szCs w:val="24"/>
              </w:rPr>
              <w:tag w:val="goog_rdk_2297"/>
              <w:id w:val="-1011688969"/>
            </w:sdtPr>
            <w:sdtContent/>
          </w:sdt>
          <w:r w:rsidR="00F35688" w:rsidRPr="00A666B7">
            <w:rPr>
              <w:rFonts w:ascii="Aptos Display" w:hAnsi="Aptos Display" w:cstheme="minorHAnsi"/>
              <w:b/>
              <w:bCs/>
              <w:color w:val="538135" w:themeColor="accent6" w:themeShade="BF"/>
              <w:sz w:val="24"/>
              <w:szCs w:val="24"/>
            </w:rPr>
            <w:t xml:space="preserve"> </w:t>
          </w:r>
          <w:r w:rsidR="00447246" w:rsidRPr="00A666B7">
            <w:rPr>
              <w:rFonts w:ascii="Aptos Display" w:hAnsi="Aptos Display" w:cstheme="minorHAnsi"/>
              <w:b/>
              <w:bCs/>
              <w:color w:val="538135" w:themeColor="accent6" w:themeShade="BF"/>
              <w:sz w:val="24"/>
              <w:szCs w:val="24"/>
            </w:rPr>
            <w:t>75</w:t>
          </w:r>
        </w:sdtContent>
      </w:sdt>
      <w:r w:rsidRPr="00A666B7">
        <w:rPr>
          <w:rFonts w:ascii="Aptos Display" w:hAnsi="Aptos Display" w:cstheme="minorHAnsi"/>
          <w:b/>
          <w:bCs/>
          <w:color w:val="538135" w:themeColor="accent6" w:themeShade="BF"/>
          <w:sz w:val="24"/>
          <w:szCs w:val="24"/>
        </w:rPr>
        <w:t xml:space="preserve"> de puncte</w:t>
      </w:r>
      <w:r w:rsidRPr="00A666B7">
        <w:rPr>
          <w:rFonts w:ascii="Aptos Display" w:hAnsi="Aptos Display" w:cstheme="minorHAnsi"/>
          <w:sz w:val="24"/>
          <w:szCs w:val="24"/>
        </w:rPr>
        <w:t xml:space="preserve"> pentru toate apelurile de proiecte lansate prin prezentul ghid. Mecanismul de selecție este descris în cadrul </w:t>
      </w:r>
      <w:r w:rsidR="002D6FA8" w:rsidRPr="00A666B7">
        <w:rPr>
          <w:rFonts w:ascii="Aptos Display" w:hAnsi="Aptos Display" w:cstheme="minorHAnsi"/>
          <w:b/>
          <w:color w:val="538135" w:themeColor="accent6" w:themeShade="BF"/>
          <w:sz w:val="24"/>
          <w:szCs w:val="24"/>
        </w:rPr>
        <w:t xml:space="preserve">subcapitolului </w:t>
      </w:r>
      <w:r w:rsidRPr="00A666B7">
        <w:rPr>
          <w:rFonts w:ascii="Aptos Display" w:hAnsi="Aptos Display" w:cstheme="minorHAnsi"/>
          <w:b/>
          <w:color w:val="538135" w:themeColor="accent6" w:themeShade="BF"/>
          <w:sz w:val="24"/>
          <w:szCs w:val="24"/>
        </w:rPr>
        <w:t xml:space="preserve">8.4 </w:t>
      </w:r>
      <w:r w:rsidRPr="00A666B7">
        <w:rPr>
          <w:rFonts w:ascii="Aptos Display" w:hAnsi="Aptos Display" w:cstheme="minorHAnsi"/>
          <w:bCs/>
          <w:sz w:val="24"/>
          <w:szCs w:val="24"/>
        </w:rPr>
        <w:t>de mai sus</w:t>
      </w:r>
      <w:r w:rsidRPr="00A666B7">
        <w:rPr>
          <w:rFonts w:ascii="Aptos Display" w:hAnsi="Aptos Display" w:cstheme="minorHAnsi"/>
          <w:b/>
          <w:color w:val="2683C6"/>
          <w:sz w:val="24"/>
          <w:szCs w:val="24"/>
        </w:rPr>
        <w:t>.</w:t>
      </w:r>
    </w:p>
    <w:p w14:paraId="501D013B" w14:textId="77777777" w:rsidR="003C0323" w:rsidRPr="003C0323" w:rsidRDefault="003C0323" w:rsidP="003C0323">
      <w:pPr>
        <w:spacing w:before="0" w:after="0"/>
        <w:ind w:left="0"/>
        <w:rPr>
          <w:rFonts w:ascii="Aptos Display" w:hAnsi="Aptos Display" w:cstheme="minorHAnsi"/>
          <w:b/>
          <w:color w:val="2683C6"/>
          <w:sz w:val="16"/>
          <w:szCs w:val="16"/>
        </w:rPr>
      </w:pPr>
    </w:p>
    <w:p w14:paraId="365270D2" w14:textId="049A244E" w:rsidR="006B390C" w:rsidRPr="00A666B7" w:rsidRDefault="006B390C">
      <w:pPr>
        <w:pStyle w:val="Heading2"/>
        <w:numPr>
          <w:ilvl w:val="1"/>
          <w:numId w:val="3"/>
        </w:numPr>
        <w:ind w:left="0" w:firstLine="0"/>
        <w:rPr>
          <w:rFonts w:ascii="Aptos Display" w:hAnsi="Aptos Display"/>
          <w:b/>
          <w:bCs/>
          <w:color w:val="538135" w:themeColor="accent6" w:themeShade="BF"/>
          <w:sz w:val="24"/>
          <w:szCs w:val="24"/>
        </w:rPr>
      </w:pPr>
      <w:bookmarkStart w:id="205" w:name="_Toc195088836"/>
      <w:r w:rsidRPr="00A666B7">
        <w:rPr>
          <w:rFonts w:ascii="Aptos Display" w:eastAsia="Calibri" w:hAnsi="Aptos Display" w:cs="Calibri"/>
          <w:b/>
          <w:bCs/>
          <w:color w:val="538135" w:themeColor="accent6" w:themeShade="BF"/>
          <w:sz w:val="24"/>
          <w:szCs w:val="24"/>
        </w:rPr>
        <w:t>Notificarea rezultatului evaluării tehnice şi financiare</w:t>
      </w:r>
      <w:bookmarkEnd w:id="205"/>
    </w:p>
    <w:p w14:paraId="217C6906" w14:textId="62EFF09F" w:rsidR="00901431" w:rsidRPr="00A666B7" w:rsidRDefault="00901431" w:rsidP="00901431">
      <w:pP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În urma finalizării etapei de evaluare tehnică și financiară, solicitantul de finanțare va fi notificat, prin intermediul aplicației MySMIS2021, cu privire la rezultatul evaluării, indicându-se punctajul obținut și justificarea acordării respectivului punctaj, pentru fiecare criteriu în parte și trecerea în etapa de contractare.</w:t>
      </w:r>
    </w:p>
    <w:p w14:paraId="56EAE299" w14:textId="77777777" w:rsidR="00DF107F" w:rsidRPr="00E2222E" w:rsidRDefault="00DF107F" w:rsidP="002B30E5">
      <w:pPr>
        <w:pBdr>
          <w:top w:val="nil"/>
          <w:left w:val="nil"/>
          <w:bottom w:val="nil"/>
          <w:right w:val="nil"/>
          <w:between w:val="nil"/>
        </w:pBdr>
        <w:ind w:left="0"/>
        <w:rPr>
          <w:rFonts w:ascii="Aptos Display" w:hAnsi="Aptos Display"/>
          <w:color w:val="000000"/>
          <w:sz w:val="16"/>
          <w:szCs w:val="16"/>
        </w:rPr>
      </w:pPr>
    </w:p>
    <w:p w14:paraId="1F6CA067" w14:textId="36E467F6" w:rsidR="00805DD7" w:rsidRPr="00E2222E" w:rsidRDefault="000D2088">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206" w:name="_Toc195088837"/>
      <w:r w:rsidRPr="00E2222E">
        <w:rPr>
          <w:rFonts w:ascii="Aptos Display" w:eastAsia="Calibri" w:hAnsi="Aptos Display" w:cs="Calibri"/>
          <w:b/>
          <w:bCs/>
          <w:color w:val="538135" w:themeColor="accent6" w:themeShade="BF"/>
          <w:sz w:val="24"/>
          <w:szCs w:val="24"/>
        </w:rPr>
        <w:t>Contestații</w:t>
      </w:r>
      <w:bookmarkEnd w:id="206"/>
    </w:p>
    <w:p w14:paraId="2C6C1B8C" w14:textId="417F1D5C" w:rsidR="00D02484" w:rsidRPr="00A666B7" w:rsidRDefault="00EA251F" w:rsidP="00EA251F">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Un solicitant de finanțare nerambursabilă poate formula în scris o singură contestație pe cale administrativă pentru rezultatul comunicat de AM</w:t>
      </w:r>
      <w:r w:rsidR="0058302E" w:rsidRPr="00A666B7">
        <w:rPr>
          <w:rFonts w:ascii="Aptos Display" w:hAnsi="Aptos Display" w:cstheme="minorHAnsi"/>
          <w:color w:val="000000"/>
          <w:sz w:val="24"/>
          <w:szCs w:val="24"/>
        </w:rPr>
        <w:t xml:space="preserve"> </w:t>
      </w:r>
      <w:r w:rsidRPr="00A666B7">
        <w:rPr>
          <w:rFonts w:ascii="Aptos Display" w:hAnsi="Aptos Display" w:cstheme="minorHAnsi"/>
          <w:color w:val="000000"/>
          <w:sz w:val="24"/>
          <w:szCs w:val="24"/>
        </w:rPr>
        <w:t xml:space="preserve">PTJ, în termen de 30 de zile calendaristice, calculat de la data comunicării acestuia prin intermediul sistemului informatic </w:t>
      </w:r>
      <w:r w:rsidR="00DE1131" w:rsidRPr="00A666B7">
        <w:rPr>
          <w:rFonts w:ascii="Aptos Display" w:hAnsi="Aptos Display" w:cstheme="minorHAnsi"/>
          <w:color w:val="000000"/>
          <w:sz w:val="24"/>
          <w:szCs w:val="24"/>
        </w:rPr>
        <w:t>MySMIS2021/SMIS2021+</w:t>
      </w:r>
      <w:r w:rsidRPr="00A666B7">
        <w:rPr>
          <w:rFonts w:ascii="Aptos Display" w:hAnsi="Aptos Display" w:cstheme="minorHAnsi"/>
          <w:color w:val="000000"/>
          <w:sz w:val="24"/>
          <w:szCs w:val="24"/>
        </w:rPr>
        <w:t>.</w:t>
      </w:r>
      <w:r w:rsidR="00DE1131" w:rsidRPr="00A666B7">
        <w:rPr>
          <w:rFonts w:ascii="Aptos Display" w:hAnsi="Aptos Display" w:cstheme="minorHAnsi"/>
          <w:color w:val="000000"/>
          <w:sz w:val="24"/>
          <w:szCs w:val="24"/>
        </w:rPr>
        <w:t xml:space="preserve"> </w:t>
      </w:r>
    </w:p>
    <w:p w14:paraId="39B1DF13" w14:textId="1F94D996" w:rsidR="00EA251F" w:rsidRPr="00A666B7" w:rsidRDefault="00DE1131" w:rsidP="00EA251F">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Contestația trebuie să cuprindă cel puțin următoarele elemente:</w:t>
      </w:r>
    </w:p>
    <w:p w14:paraId="6983A04B" w14:textId="77777777" w:rsidR="00DE1131" w:rsidRPr="00A666B7" w:rsidRDefault="00DE1131" w:rsidP="00DE1131">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 xml:space="preserve">    a) datele de identificare ale solicitantului: denumirea, sediul, datele de contact, precum şi alte atribute de identificare, în condiţiile legii, cum sunt: numărul de înregistrare în registrul </w:t>
      </w:r>
      <w:proofErr w:type="spellStart"/>
      <w:r w:rsidRPr="00A666B7">
        <w:rPr>
          <w:rFonts w:ascii="Aptos Display" w:hAnsi="Aptos Display" w:cstheme="minorHAnsi"/>
          <w:color w:val="000000"/>
          <w:sz w:val="24"/>
          <w:szCs w:val="24"/>
        </w:rPr>
        <w:t>comerţului</w:t>
      </w:r>
      <w:proofErr w:type="spellEnd"/>
      <w:r w:rsidRPr="00A666B7">
        <w:rPr>
          <w:rFonts w:ascii="Aptos Display" w:hAnsi="Aptos Display" w:cstheme="minorHAnsi"/>
          <w:color w:val="000000"/>
          <w:sz w:val="24"/>
          <w:szCs w:val="24"/>
        </w:rPr>
        <w:t xml:space="preserve"> sau într-un alt registru public, codul unic de înregistrare, precum şi ale cererii de finanţare: titlu, cod unic SMIS;</w:t>
      </w:r>
    </w:p>
    <w:p w14:paraId="79A94505" w14:textId="77777777" w:rsidR="00DE1131" w:rsidRPr="00A666B7" w:rsidRDefault="00DE1131" w:rsidP="00DE1131">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 xml:space="preserve">    b) datele de identificare ale reprezentantului legal al solicitantului;</w:t>
      </w:r>
    </w:p>
    <w:p w14:paraId="6DC9C09B" w14:textId="77777777" w:rsidR="00DE1131" w:rsidRPr="00A666B7" w:rsidRDefault="00DE1131" w:rsidP="00DE1131">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 xml:space="preserve">    c) obiectul </w:t>
      </w:r>
      <w:proofErr w:type="spellStart"/>
      <w:r w:rsidRPr="00A666B7">
        <w:rPr>
          <w:rFonts w:ascii="Aptos Display" w:hAnsi="Aptos Display" w:cstheme="minorHAnsi"/>
          <w:color w:val="000000"/>
          <w:sz w:val="24"/>
          <w:szCs w:val="24"/>
        </w:rPr>
        <w:t>contestaţiei</w:t>
      </w:r>
      <w:proofErr w:type="spellEnd"/>
      <w:r w:rsidRPr="00A666B7">
        <w:rPr>
          <w:rFonts w:ascii="Aptos Display" w:hAnsi="Aptos Display" w:cstheme="minorHAnsi"/>
          <w:color w:val="000000"/>
          <w:sz w:val="24"/>
          <w:szCs w:val="24"/>
        </w:rPr>
        <w:t>;</w:t>
      </w:r>
    </w:p>
    <w:p w14:paraId="6FEEFACF" w14:textId="0F27A131" w:rsidR="00DE1131" w:rsidRPr="00A666B7" w:rsidRDefault="00DE1131" w:rsidP="00DE1131">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 xml:space="preserve">    d) criteriul/criteriile contestat (e);</w:t>
      </w:r>
    </w:p>
    <w:p w14:paraId="3E18C4D2" w14:textId="77777777" w:rsidR="00DE1131" w:rsidRPr="00A666B7" w:rsidRDefault="00DE1131" w:rsidP="00DE1131">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 xml:space="preserve">    e) motivele de fapt şi de drept pe care se întemeiază </w:t>
      </w:r>
      <w:proofErr w:type="spellStart"/>
      <w:r w:rsidRPr="00A666B7">
        <w:rPr>
          <w:rFonts w:ascii="Aptos Display" w:hAnsi="Aptos Display" w:cstheme="minorHAnsi"/>
          <w:color w:val="000000"/>
          <w:sz w:val="24"/>
          <w:szCs w:val="24"/>
        </w:rPr>
        <w:t>contestaţia</w:t>
      </w:r>
      <w:proofErr w:type="spellEnd"/>
      <w:r w:rsidRPr="00A666B7">
        <w:rPr>
          <w:rFonts w:ascii="Aptos Display" w:hAnsi="Aptos Display" w:cstheme="minorHAnsi"/>
          <w:color w:val="000000"/>
          <w:sz w:val="24"/>
          <w:szCs w:val="24"/>
        </w:rPr>
        <w:t xml:space="preserve">, detaliate pentru fiecare criteriu de evaluare şi </w:t>
      </w:r>
      <w:proofErr w:type="spellStart"/>
      <w:r w:rsidRPr="00A666B7">
        <w:rPr>
          <w:rFonts w:ascii="Aptos Display" w:hAnsi="Aptos Display" w:cstheme="minorHAnsi"/>
          <w:color w:val="000000"/>
          <w:sz w:val="24"/>
          <w:szCs w:val="24"/>
        </w:rPr>
        <w:t>selecţie</w:t>
      </w:r>
      <w:proofErr w:type="spellEnd"/>
      <w:r w:rsidRPr="00A666B7">
        <w:rPr>
          <w:rFonts w:ascii="Aptos Display" w:hAnsi="Aptos Display" w:cstheme="minorHAnsi"/>
          <w:color w:val="000000"/>
          <w:sz w:val="24"/>
          <w:szCs w:val="24"/>
        </w:rPr>
        <w:t xml:space="preserve"> în parte contestat;</w:t>
      </w:r>
    </w:p>
    <w:p w14:paraId="1AD94B1E" w14:textId="57437C3D" w:rsidR="00DE1131" w:rsidRPr="00A666B7" w:rsidRDefault="00DE1131" w:rsidP="00DE1131">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 xml:space="preserve">    f) semnătura reprezentantului legal/împuternicitului solicitantului.</w:t>
      </w:r>
    </w:p>
    <w:p w14:paraId="2BB0142C" w14:textId="77777777" w:rsidR="007B0C4B" w:rsidRPr="00A666B7" w:rsidRDefault="007B0C4B" w:rsidP="00DE1131">
      <w:pPr>
        <w:pBdr>
          <w:top w:val="nil"/>
          <w:left w:val="nil"/>
          <w:bottom w:val="nil"/>
          <w:right w:val="nil"/>
          <w:between w:val="nil"/>
        </w:pBdr>
        <w:spacing w:before="0" w:after="0"/>
        <w:ind w:left="0"/>
        <w:rPr>
          <w:rFonts w:ascii="Aptos Display" w:hAnsi="Aptos Display" w:cstheme="minorHAnsi"/>
          <w:color w:val="000000"/>
          <w:sz w:val="24"/>
          <w:szCs w:val="24"/>
        </w:rPr>
      </w:pPr>
    </w:p>
    <w:p w14:paraId="77C7BAAF" w14:textId="594E8761" w:rsidR="00EA251F" w:rsidRPr="00A666B7" w:rsidRDefault="00EA251F" w:rsidP="00EA251F">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Comitetul de soluționare a contestațiilor soluționează contestația în termen de 30 de zile calendaristice de la data înregistrării acesteia</w:t>
      </w:r>
      <w:r w:rsidR="00DE1131" w:rsidRPr="00A666B7">
        <w:rPr>
          <w:rFonts w:ascii="Aptos Display" w:hAnsi="Aptos Display" w:cstheme="minorHAnsi"/>
          <w:color w:val="000000"/>
          <w:sz w:val="24"/>
          <w:szCs w:val="24"/>
        </w:rPr>
        <w:t xml:space="preserve"> (</w:t>
      </w:r>
      <w:r w:rsidR="00DE1131" w:rsidRPr="00A666B7">
        <w:rPr>
          <w:rFonts w:ascii="Aptos Display" w:hAnsi="Aptos Display" w:cstheme="minorHAnsi"/>
          <w:i/>
          <w:iCs/>
          <w:color w:val="000000"/>
          <w:sz w:val="24"/>
          <w:szCs w:val="24"/>
        </w:rPr>
        <w:t xml:space="preserve">dată care nu poate </w:t>
      </w:r>
      <w:proofErr w:type="spellStart"/>
      <w:r w:rsidR="00DE1131" w:rsidRPr="00A666B7">
        <w:rPr>
          <w:rFonts w:ascii="Aptos Display" w:hAnsi="Aptos Display" w:cstheme="minorHAnsi"/>
          <w:i/>
          <w:iCs/>
          <w:color w:val="000000"/>
          <w:sz w:val="24"/>
          <w:szCs w:val="24"/>
        </w:rPr>
        <w:t>depăşi</w:t>
      </w:r>
      <w:proofErr w:type="spellEnd"/>
      <w:r w:rsidR="00DE1131" w:rsidRPr="00A666B7">
        <w:rPr>
          <w:rFonts w:ascii="Aptos Display" w:hAnsi="Aptos Display" w:cstheme="minorHAnsi"/>
          <w:i/>
          <w:iCs/>
          <w:color w:val="000000"/>
          <w:sz w:val="24"/>
          <w:szCs w:val="24"/>
        </w:rPr>
        <w:t xml:space="preserve"> 5 zile lucrătoare de la data transmiterii </w:t>
      </w:r>
      <w:proofErr w:type="spellStart"/>
      <w:r w:rsidR="00DE1131" w:rsidRPr="00A666B7">
        <w:rPr>
          <w:rFonts w:ascii="Aptos Display" w:hAnsi="Aptos Display" w:cstheme="minorHAnsi"/>
          <w:i/>
          <w:iCs/>
          <w:color w:val="000000"/>
          <w:sz w:val="24"/>
          <w:szCs w:val="24"/>
        </w:rPr>
        <w:t>contestaţiei</w:t>
      </w:r>
      <w:proofErr w:type="spellEnd"/>
      <w:r w:rsidR="00DE1131" w:rsidRPr="00A666B7">
        <w:rPr>
          <w:rFonts w:ascii="Aptos Display" w:hAnsi="Aptos Display" w:cstheme="minorHAnsi"/>
          <w:i/>
          <w:iCs/>
          <w:color w:val="000000"/>
          <w:sz w:val="24"/>
          <w:szCs w:val="24"/>
        </w:rPr>
        <w:t xml:space="preserve"> prin sistemul informatic MySMIS2021/SMIS2021+)</w:t>
      </w:r>
      <w:r w:rsidRPr="00A666B7">
        <w:rPr>
          <w:rFonts w:ascii="Aptos Display" w:hAnsi="Aptos Display" w:cstheme="minorHAnsi"/>
          <w:color w:val="000000"/>
          <w:sz w:val="24"/>
          <w:szCs w:val="24"/>
        </w:rPr>
        <w:t xml:space="preserve"> și emite o decizie motivată, care se comunică solicitantului prin intermediul sistemului informatic MySMIS2021+/SMIS2021.</w:t>
      </w:r>
    </w:p>
    <w:p w14:paraId="4451C329" w14:textId="77777777" w:rsidR="00EA251F" w:rsidRPr="00A666B7" w:rsidRDefault="00EA251F" w:rsidP="00EA251F">
      <w:pPr>
        <w:pBdr>
          <w:top w:val="nil"/>
          <w:left w:val="nil"/>
          <w:bottom w:val="nil"/>
          <w:right w:val="nil"/>
          <w:between w:val="nil"/>
        </w:pBdr>
        <w:spacing w:before="0" w:after="0"/>
        <w:ind w:left="0"/>
        <w:rPr>
          <w:rFonts w:ascii="Aptos Display" w:hAnsi="Aptos Display" w:cstheme="minorHAnsi"/>
          <w:color w:val="000000"/>
          <w:sz w:val="24"/>
          <w:szCs w:val="24"/>
        </w:rPr>
      </w:pPr>
    </w:p>
    <w:p w14:paraId="0FB8D1D7" w14:textId="34AC72A6" w:rsidR="00EA251F" w:rsidRPr="00A666B7" w:rsidRDefault="00EA251F" w:rsidP="00EA251F">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 xml:space="preserve">În cazul în care comisia va considera că documentele sau informațiile prezentate nu sunt suficiente, va putea solicita clarificări și documente </w:t>
      </w:r>
      <w:r w:rsidR="00DE1131" w:rsidRPr="00A666B7">
        <w:rPr>
          <w:rFonts w:ascii="Aptos Display" w:hAnsi="Aptos Display" w:cstheme="minorHAnsi"/>
          <w:color w:val="000000"/>
          <w:sz w:val="24"/>
          <w:szCs w:val="24"/>
        </w:rPr>
        <w:t xml:space="preserve">necesare pentru </w:t>
      </w:r>
      <w:r w:rsidR="00455807" w:rsidRPr="00A666B7">
        <w:rPr>
          <w:rFonts w:ascii="Aptos Display" w:hAnsi="Aptos Display" w:cstheme="minorHAnsi"/>
          <w:color w:val="000000"/>
          <w:sz w:val="24"/>
          <w:szCs w:val="24"/>
        </w:rPr>
        <w:t>soluționarea</w:t>
      </w:r>
      <w:r w:rsidR="00DE1131" w:rsidRPr="00A666B7">
        <w:rPr>
          <w:rFonts w:ascii="Aptos Display" w:hAnsi="Aptos Display" w:cstheme="minorHAnsi"/>
          <w:color w:val="000000"/>
          <w:sz w:val="24"/>
          <w:szCs w:val="24"/>
        </w:rPr>
        <w:t xml:space="preserve"> contestației </w:t>
      </w:r>
      <w:r w:rsidRPr="00A666B7">
        <w:rPr>
          <w:rFonts w:ascii="Aptos Display" w:hAnsi="Aptos Display" w:cstheme="minorHAnsi"/>
          <w:color w:val="000000"/>
          <w:sz w:val="24"/>
          <w:szCs w:val="24"/>
        </w:rPr>
        <w:t>și va putea ține cont de acestea dacă au fost depuse în termenele și condițiile stabilite.</w:t>
      </w:r>
    </w:p>
    <w:p w14:paraId="28F9B92F" w14:textId="77777777" w:rsidR="00D5775C" w:rsidRPr="00A666B7" w:rsidRDefault="00D5775C" w:rsidP="00D5775C">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În cazul în care contestatarul nu prezintă motivele de fapt și de drept, dovezile pe care se întemeiază contestația, aceasta nu are obiect de analiză și prin urmare se va respinge.</w:t>
      </w:r>
    </w:p>
    <w:p w14:paraId="1D75647C" w14:textId="77777777" w:rsidR="00D5775C" w:rsidRPr="00A666B7" w:rsidRDefault="00D5775C" w:rsidP="00D5775C">
      <w:pPr>
        <w:pBdr>
          <w:top w:val="nil"/>
          <w:left w:val="nil"/>
          <w:bottom w:val="nil"/>
          <w:right w:val="nil"/>
          <w:between w:val="nil"/>
        </w:pBdr>
        <w:spacing w:before="0" w:after="0"/>
        <w:ind w:left="0"/>
        <w:rPr>
          <w:rFonts w:ascii="Aptos Display" w:hAnsi="Aptos Display" w:cstheme="minorHAnsi"/>
          <w:color w:val="000000"/>
          <w:sz w:val="24"/>
          <w:szCs w:val="24"/>
        </w:rPr>
      </w:pPr>
    </w:p>
    <w:p w14:paraId="0F42053D" w14:textId="77777777" w:rsidR="00D5775C" w:rsidRPr="00A666B7" w:rsidRDefault="00D5775C" w:rsidP="00D5775C">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Contestația depusă poate fi retrasă oricând până la soluționarea acesteia. Prin retragerea contestației se pierde dreptul de a se înainta o nouă contestație în interiorul termenului general de depunere a acesteia.</w:t>
      </w:r>
    </w:p>
    <w:p w14:paraId="6D80FCEB" w14:textId="0F874A3D" w:rsidR="007B0C4B" w:rsidRPr="00A666B7" w:rsidRDefault="00D5775C" w:rsidP="00D5775C">
      <w:pPr>
        <w:pBdr>
          <w:top w:val="nil"/>
          <w:left w:val="nil"/>
          <w:bottom w:val="nil"/>
          <w:right w:val="nil"/>
          <w:between w:val="nil"/>
        </w:pBdr>
        <w:spacing w:before="0" w:after="0"/>
        <w:ind w:left="0"/>
        <w:rPr>
          <w:rFonts w:ascii="Aptos Display" w:hAnsi="Aptos Display" w:cstheme="minorHAnsi"/>
          <w:color w:val="000000"/>
          <w:sz w:val="24"/>
          <w:szCs w:val="24"/>
        </w:rPr>
      </w:pPr>
      <w:r w:rsidRPr="00A666B7">
        <w:rPr>
          <w:rFonts w:ascii="Aptos Display" w:hAnsi="Aptos Display" w:cstheme="minorHAnsi"/>
          <w:color w:val="000000"/>
          <w:sz w:val="24"/>
          <w:szCs w:val="24"/>
        </w:rPr>
        <w:t>Decizia AM PTJ privind soluționarea contestațiilor este finală, iar contestatarul nu mai poate înainta la AM o nouă contestație pe marginea aceluiași subiect. Împotriva deciziei de soluționare a contestației, solicitantul se poate adresa instanței de contencios administrativ, în conformitate cu prevederile art. 8 din Legea contenciosului administrativ nr. 554/2004, cu modificările și completările ulterioare.</w:t>
      </w:r>
    </w:p>
    <w:p w14:paraId="77FC1DD7" w14:textId="77777777" w:rsidR="007B0C4B" w:rsidRPr="00A666B7" w:rsidRDefault="007B0C4B" w:rsidP="00D5775C">
      <w:pPr>
        <w:pBdr>
          <w:top w:val="nil"/>
          <w:left w:val="nil"/>
          <w:bottom w:val="nil"/>
          <w:right w:val="nil"/>
          <w:between w:val="nil"/>
        </w:pBdr>
        <w:spacing w:before="0" w:after="0"/>
        <w:ind w:left="0"/>
        <w:rPr>
          <w:rFonts w:ascii="Aptos Display" w:hAnsi="Aptos Display" w:cstheme="minorHAnsi"/>
          <w:color w:val="000000"/>
          <w:sz w:val="24"/>
          <w:szCs w:val="24"/>
        </w:rPr>
      </w:pPr>
    </w:p>
    <w:p w14:paraId="000004D9" w14:textId="77777777" w:rsidR="00497616" w:rsidRPr="001516C5" w:rsidRDefault="00906A94">
      <w:pPr>
        <w:pStyle w:val="Heading2"/>
        <w:numPr>
          <w:ilvl w:val="1"/>
          <w:numId w:val="3"/>
        </w:numPr>
        <w:ind w:left="0" w:firstLine="0"/>
        <w:rPr>
          <w:rFonts w:ascii="Aptos Display" w:eastAsia="Calibri" w:hAnsi="Aptos Display" w:cs="Calibri"/>
          <w:b/>
          <w:bCs/>
          <w:color w:val="538135" w:themeColor="accent6" w:themeShade="BF"/>
          <w:sz w:val="24"/>
          <w:szCs w:val="24"/>
        </w:rPr>
      </w:pPr>
      <w:bookmarkStart w:id="207" w:name="_Toc195088838"/>
      <w:r w:rsidRPr="001516C5">
        <w:rPr>
          <w:rFonts w:ascii="Aptos Display" w:eastAsia="Calibri" w:hAnsi="Aptos Display" w:cs="Calibri"/>
          <w:b/>
          <w:bCs/>
          <w:color w:val="538135" w:themeColor="accent6" w:themeShade="BF"/>
          <w:sz w:val="24"/>
          <w:szCs w:val="24"/>
        </w:rPr>
        <w:lastRenderedPageBreak/>
        <w:t>Contractarea proiectelor</w:t>
      </w:r>
      <w:bookmarkEnd w:id="207"/>
    </w:p>
    <w:p w14:paraId="789ED162" w14:textId="4CA86E21" w:rsidR="00C5366B" w:rsidRPr="00A666B7" w:rsidRDefault="00955332" w:rsidP="00C5366B">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După finalizarea evaluării tehnice și financiare a cererilor de finanțare, se demarează etapa de contractare. </w:t>
      </w:r>
    </w:p>
    <w:p w14:paraId="7D333C95" w14:textId="77777777" w:rsidR="00955332" w:rsidRPr="00A666B7" w:rsidRDefault="00955332" w:rsidP="00955332">
      <w:pPr>
        <w:spacing w:before="0" w:after="0"/>
        <w:ind w:left="0"/>
        <w:rPr>
          <w:rFonts w:ascii="Aptos Display" w:hAnsi="Aptos Display" w:cstheme="minorHAnsi"/>
          <w:sz w:val="24"/>
          <w:szCs w:val="24"/>
        </w:rPr>
      </w:pPr>
    </w:p>
    <w:p w14:paraId="3DA97FF7" w14:textId="3D65A40D" w:rsidR="00C5366B" w:rsidRPr="001516C5" w:rsidRDefault="00906A94" w:rsidP="007B747D">
      <w:pPr>
        <w:pStyle w:val="Heading3"/>
        <w:spacing w:after="0"/>
        <w:rPr>
          <w:b/>
          <w:bCs/>
        </w:rPr>
      </w:pPr>
      <w:bookmarkStart w:id="208" w:name="_Toc195088839"/>
      <w:r w:rsidRPr="001516C5">
        <w:rPr>
          <w:b/>
          <w:bCs/>
        </w:rPr>
        <w:t>Verificarea îndeplinirii condițiilor de eligibilitate</w:t>
      </w:r>
      <w:bookmarkEnd w:id="208"/>
      <w:r w:rsidRPr="001516C5">
        <w:rPr>
          <w:b/>
          <w:bCs/>
        </w:rPr>
        <w:t xml:space="preserve"> </w:t>
      </w:r>
    </w:p>
    <w:p w14:paraId="1EA4E5FD" w14:textId="669EECF1" w:rsidR="00955332" w:rsidRPr="00A666B7" w:rsidRDefault="00955332" w:rsidP="00955332">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În etapa de contractare, în condițiile din ghid, solicitanților li se solicită prin sistemul informatic MySMIS2021/SMIS2021+, să facă dovada celor declarate prin declarația unică, respectiv să prezinte documentele justificative prin care fac dovada îndeplinirii tuturor condițiilor de eligibilitate, în conformitate cu prevederile </w:t>
      </w:r>
      <w:r w:rsidR="0063772A" w:rsidRPr="00A666B7">
        <w:rPr>
          <w:rFonts w:ascii="Aptos Display" w:hAnsi="Aptos Display" w:cstheme="minorHAnsi"/>
          <w:sz w:val="24"/>
          <w:szCs w:val="24"/>
        </w:rPr>
        <w:t>prezentului ghid</w:t>
      </w:r>
      <w:r w:rsidRPr="00A666B7">
        <w:rPr>
          <w:rFonts w:ascii="Aptos Display" w:hAnsi="Aptos Display" w:cstheme="minorHAnsi"/>
          <w:sz w:val="24"/>
          <w:szCs w:val="24"/>
        </w:rPr>
        <w:t>.</w:t>
      </w:r>
    </w:p>
    <w:p w14:paraId="3717D521" w14:textId="77777777" w:rsidR="00955332" w:rsidRPr="00A666B7" w:rsidRDefault="00955332" w:rsidP="00955332">
      <w:pPr>
        <w:spacing w:before="0" w:after="0"/>
        <w:ind w:left="0"/>
        <w:rPr>
          <w:rFonts w:ascii="Aptos Display" w:hAnsi="Aptos Display" w:cstheme="minorHAnsi"/>
          <w:sz w:val="24"/>
          <w:szCs w:val="24"/>
        </w:rPr>
      </w:pPr>
    </w:p>
    <w:p w14:paraId="2AE78ECB" w14:textId="77777777" w:rsidR="00C45977" w:rsidRPr="00A666B7" w:rsidRDefault="00C45977" w:rsidP="00C45977">
      <w:pPr>
        <w:spacing w:before="0" w:after="0"/>
        <w:ind w:left="0"/>
        <w:rPr>
          <w:rFonts w:ascii="Aptos Display" w:hAnsi="Aptos Display" w:cstheme="minorHAnsi"/>
          <w:sz w:val="24"/>
          <w:szCs w:val="24"/>
        </w:rPr>
      </w:pPr>
      <w:r w:rsidRPr="00A666B7">
        <w:rPr>
          <w:rFonts w:ascii="Aptos Display" w:hAnsi="Aptos Display" w:cstheme="minorHAnsi"/>
          <w:sz w:val="24"/>
          <w:szCs w:val="24"/>
        </w:rPr>
        <w:t>Intrarea în etapa de contractare este adusă la cunoștința solicitantului prin aplicația informatică MySMIS2021/SMIS2021+, pentru proiectele acceptate în urma evaluării tehnice și financiare.</w:t>
      </w:r>
    </w:p>
    <w:p w14:paraId="38670F8B" w14:textId="77777777" w:rsidR="00C45977" w:rsidRPr="00A666B7" w:rsidRDefault="00C45977" w:rsidP="00C45977">
      <w:pPr>
        <w:spacing w:before="0" w:after="0"/>
        <w:ind w:left="0"/>
        <w:rPr>
          <w:rFonts w:ascii="Aptos Display" w:hAnsi="Aptos Display" w:cstheme="minorHAnsi"/>
          <w:sz w:val="24"/>
          <w:szCs w:val="24"/>
        </w:rPr>
      </w:pPr>
    </w:p>
    <w:p w14:paraId="105DCC01" w14:textId="2F7BB8A3" w:rsidR="00C45977" w:rsidRPr="00A666B7" w:rsidRDefault="00C45977" w:rsidP="00C45977">
      <w:pPr>
        <w:spacing w:before="0" w:after="0"/>
        <w:ind w:left="0"/>
        <w:rPr>
          <w:rFonts w:ascii="Aptos Display" w:hAnsi="Aptos Display" w:cstheme="minorHAnsi"/>
          <w:sz w:val="24"/>
          <w:szCs w:val="24"/>
        </w:rPr>
      </w:pPr>
      <w:r w:rsidRPr="00A666B7">
        <w:rPr>
          <w:rFonts w:ascii="Aptos Display" w:hAnsi="Aptos Display" w:cstheme="minorHAnsi"/>
          <w:sz w:val="24"/>
          <w:szCs w:val="24"/>
        </w:rPr>
        <w:t>Verificarea contractuală se realizează pentru proiectele care îndeplinesc condițiile de punctaj și încadrare în alocarea disponibilă, potrivit prevederilor ce reglementează derularea apelului de proiecte.</w:t>
      </w:r>
    </w:p>
    <w:p w14:paraId="274DA011" w14:textId="7967F610" w:rsidR="00403F3A" w:rsidRPr="00A666B7" w:rsidRDefault="00C45977" w:rsidP="00C45977">
      <w:pPr>
        <w:spacing w:before="0" w:after="0"/>
        <w:ind w:left="0"/>
        <w:rPr>
          <w:rFonts w:ascii="Aptos Display" w:hAnsi="Aptos Display" w:cstheme="minorHAnsi"/>
          <w:sz w:val="24"/>
          <w:szCs w:val="24"/>
        </w:rPr>
      </w:pPr>
      <w:r w:rsidRPr="00A666B7">
        <w:rPr>
          <w:rFonts w:ascii="Aptos Display" w:hAnsi="Aptos Display" w:cstheme="minorHAnsi"/>
          <w:sz w:val="24"/>
          <w:szCs w:val="24"/>
        </w:rPr>
        <w:t>Verificarea contractuală presupune analizarea respectării condițiilor de eligibilitate, în baza documentelor solicitate în acest sens, ca dovadă a celor declarate prin Declarația unică, respectiv a eventualelor clarificări solicitate în acest sens.</w:t>
      </w:r>
    </w:p>
    <w:p w14:paraId="007ABFBD" w14:textId="77777777" w:rsidR="00C45977" w:rsidRPr="00A666B7" w:rsidRDefault="00C45977" w:rsidP="00C45977">
      <w:pPr>
        <w:spacing w:before="0" w:after="0"/>
        <w:ind w:left="0"/>
        <w:rPr>
          <w:rFonts w:ascii="Aptos Display" w:hAnsi="Aptos Display" w:cstheme="minorHAnsi"/>
          <w:sz w:val="24"/>
          <w:szCs w:val="24"/>
        </w:rPr>
      </w:pPr>
    </w:p>
    <w:p w14:paraId="58B0A2C0" w14:textId="47124FC1" w:rsidR="00403F3A" w:rsidRPr="00A666B7" w:rsidRDefault="00403F3A" w:rsidP="00955332">
      <w:pPr>
        <w:spacing w:before="0" w:after="0"/>
        <w:ind w:left="0"/>
        <w:rPr>
          <w:rFonts w:ascii="Aptos Display" w:hAnsi="Aptos Display" w:cstheme="minorHAnsi"/>
          <w:sz w:val="24"/>
          <w:szCs w:val="24"/>
        </w:rPr>
      </w:pPr>
      <w:r w:rsidRPr="00A666B7">
        <w:rPr>
          <w:rFonts w:ascii="Aptos Display" w:hAnsi="Aptos Display"/>
          <w:sz w:val="24"/>
          <w:szCs w:val="24"/>
        </w:rPr>
        <w:t>Solicitantul transmite documentele solicitate în etapa de contractare, sub sancțiunea respingerii cererii de finanțare, în termen de maxim 15 zile lucrătoare, calculat de la data primirii solicitării AM</w:t>
      </w:r>
      <w:r w:rsidR="00E44477" w:rsidRPr="00A666B7">
        <w:rPr>
          <w:rFonts w:ascii="Aptos Display" w:hAnsi="Aptos Display"/>
          <w:sz w:val="24"/>
          <w:szCs w:val="24"/>
        </w:rPr>
        <w:t xml:space="preserve"> PTJ</w:t>
      </w:r>
      <w:r w:rsidRPr="00A666B7">
        <w:rPr>
          <w:rFonts w:ascii="Aptos Display" w:hAnsi="Aptos Display"/>
          <w:sz w:val="24"/>
          <w:szCs w:val="24"/>
        </w:rPr>
        <w:t xml:space="preserve">/OI </w:t>
      </w:r>
      <w:r w:rsidR="00E44477" w:rsidRPr="00A666B7">
        <w:rPr>
          <w:rFonts w:ascii="Aptos Display" w:hAnsi="Aptos Display"/>
          <w:sz w:val="24"/>
          <w:szCs w:val="24"/>
        </w:rPr>
        <w:t xml:space="preserve">PTJ </w:t>
      </w:r>
      <w:r w:rsidRPr="00A666B7">
        <w:rPr>
          <w:rFonts w:ascii="Aptos Display" w:hAnsi="Aptos Display"/>
          <w:sz w:val="24"/>
          <w:szCs w:val="24"/>
        </w:rPr>
        <w:t xml:space="preserve">de demarare a etapei de contractare, după caz. Prin excepție, acest termen poate fi prelungit o singură dată de către </w:t>
      </w:r>
      <w:r w:rsidR="00BA27A1" w:rsidRPr="00A666B7">
        <w:rPr>
          <w:rFonts w:ascii="Aptos Display" w:hAnsi="Aptos Display"/>
          <w:sz w:val="24"/>
          <w:szCs w:val="24"/>
        </w:rPr>
        <w:t xml:space="preserve">AM PTJ/OI PTJ </w:t>
      </w:r>
      <w:r w:rsidRPr="00A666B7">
        <w:rPr>
          <w:rFonts w:ascii="Aptos Display" w:hAnsi="Aptos Display"/>
          <w:sz w:val="24"/>
          <w:szCs w:val="24"/>
        </w:rPr>
        <w:t>în baza unei justificări fundamentate.</w:t>
      </w:r>
    </w:p>
    <w:p w14:paraId="38344050" w14:textId="77777777" w:rsidR="00955332" w:rsidRPr="00A666B7" w:rsidRDefault="00955332" w:rsidP="00955332">
      <w:pPr>
        <w:spacing w:before="0" w:after="0"/>
        <w:ind w:left="0"/>
        <w:rPr>
          <w:rFonts w:ascii="Aptos Display" w:hAnsi="Aptos Display" w:cstheme="minorHAnsi"/>
          <w:sz w:val="24"/>
          <w:szCs w:val="24"/>
        </w:rPr>
      </w:pPr>
    </w:p>
    <w:p w14:paraId="47940DAF" w14:textId="426866DB" w:rsidR="00955332" w:rsidRPr="00A666B7" w:rsidRDefault="00955332" w:rsidP="00955332">
      <w:pPr>
        <w:spacing w:before="0" w:after="0"/>
        <w:ind w:left="0"/>
        <w:rPr>
          <w:rFonts w:ascii="Aptos Display" w:hAnsi="Aptos Display"/>
          <w:sz w:val="24"/>
          <w:szCs w:val="24"/>
        </w:rPr>
      </w:pPr>
      <w:r w:rsidRPr="00A666B7">
        <w:rPr>
          <w:rFonts w:ascii="Aptos Display" w:hAnsi="Aptos Display" w:cstheme="minorHAnsi"/>
          <w:sz w:val="24"/>
          <w:szCs w:val="24"/>
        </w:rPr>
        <w:t>AM</w:t>
      </w:r>
      <w:r w:rsidR="008B4681" w:rsidRPr="00A666B7">
        <w:rPr>
          <w:rFonts w:ascii="Aptos Display" w:hAnsi="Aptos Display" w:cstheme="minorHAnsi"/>
          <w:sz w:val="24"/>
          <w:szCs w:val="24"/>
        </w:rPr>
        <w:t xml:space="preserve"> PTJ</w:t>
      </w:r>
      <w:r w:rsidRPr="00A666B7">
        <w:rPr>
          <w:rFonts w:ascii="Aptos Display" w:hAnsi="Aptos Display" w:cstheme="minorHAnsi"/>
          <w:sz w:val="24"/>
          <w:szCs w:val="24"/>
        </w:rPr>
        <w:t>/OI</w:t>
      </w:r>
      <w:r w:rsidR="008B4681" w:rsidRPr="00A666B7">
        <w:rPr>
          <w:rFonts w:ascii="Aptos Display" w:hAnsi="Aptos Display" w:cstheme="minorHAnsi"/>
          <w:sz w:val="24"/>
          <w:szCs w:val="24"/>
        </w:rPr>
        <w:t xml:space="preserve"> PTJ</w:t>
      </w:r>
      <w:r w:rsidRPr="00A666B7">
        <w:rPr>
          <w:rFonts w:ascii="Aptos Display" w:hAnsi="Aptos Display" w:cstheme="minorHAnsi"/>
          <w:sz w:val="24"/>
          <w:szCs w:val="24"/>
        </w:rPr>
        <w:t xml:space="preserve"> poate solicita dovada îndeplinirii oricăreia din condițiile de acordare a finanțării și poate solicita clarificări</w:t>
      </w:r>
      <w:r w:rsidR="00BA27A1" w:rsidRPr="00A666B7">
        <w:rPr>
          <w:rFonts w:ascii="Aptos Display" w:hAnsi="Aptos Display" w:cstheme="minorHAnsi"/>
          <w:sz w:val="24"/>
          <w:szCs w:val="24"/>
        </w:rPr>
        <w:t xml:space="preserve"> </w:t>
      </w:r>
      <w:r w:rsidRPr="00A666B7">
        <w:rPr>
          <w:rFonts w:ascii="Aptos Display" w:hAnsi="Aptos Display" w:cstheme="minorHAnsi"/>
          <w:sz w:val="24"/>
          <w:szCs w:val="24"/>
        </w:rPr>
        <w:t xml:space="preserve"> asupra oricărui aspect ce face obiectul Declarației unice. </w:t>
      </w:r>
      <w:r w:rsidR="00BC29CA" w:rsidRPr="00A666B7">
        <w:rPr>
          <w:rFonts w:ascii="Aptos Display" w:hAnsi="Aptos Display" w:cstheme="minorHAnsi"/>
          <w:sz w:val="24"/>
          <w:szCs w:val="24"/>
        </w:rPr>
        <w:t xml:space="preserve">Dacă solicitantul nu face dovada îndeplinirii acestor condiții, proiectul va fi respins. </w:t>
      </w:r>
      <w:r w:rsidR="00BA27A1" w:rsidRPr="00A666B7">
        <w:rPr>
          <w:rFonts w:ascii="Aptos Display" w:hAnsi="Aptos Display"/>
          <w:sz w:val="24"/>
          <w:szCs w:val="24"/>
        </w:rPr>
        <w:t>AM PTJ/OI PTJ</w:t>
      </w:r>
      <w:r w:rsidR="00403F3A" w:rsidRPr="00A666B7">
        <w:rPr>
          <w:rFonts w:ascii="Aptos Display" w:hAnsi="Aptos Display"/>
          <w:sz w:val="24"/>
          <w:szCs w:val="24"/>
        </w:rPr>
        <w:t xml:space="preserve">, după caz, poate solicita clarificări în etapa de contractare, în legătură cu documentele verificate, cu respectarea principiului tratamentului egal și al nediscriminării, iar solicitanții au obligația să răspundă la clarificări în termenul stabilit de </w:t>
      </w:r>
      <w:r w:rsidR="00BA27A1" w:rsidRPr="00A666B7">
        <w:rPr>
          <w:rFonts w:ascii="Aptos Display" w:hAnsi="Aptos Display"/>
          <w:sz w:val="24"/>
          <w:szCs w:val="24"/>
        </w:rPr>
        <w:t xml:space="preserve">AM PTJ/OI PTJ </w:t>
      </w:r>
      <w:r w:rsidR="00403F3A" w:rsidRPr="00A666B7">
        <w:rPr>
          <w:rFonts w:ascii="Aptos Display" w:hAnsi="Aptos Display"/>
          <w:sz w:val="24"/>
          <w:szCs w:val="24"/>
        </w:rPr>
        <w:t xml:space="preserve">care nu poate depăși 15 zile lucrătoare, calculat de la data primirii solicitării de clarificări, sub sancțiunea respingerii cererii de finanțare. </w:t>
      </w:r>
    </w:p>
    <w:p w14:paraId="3939CDB0" w14:textId="77777777" w:rsidR="000058AD" w:rsidRPr="00A666B7" w:rsidRDefault="000058AD" w:rsidP="00955332">
      <w:pPr>
        <w:spacing w:before="0" w:after="0"/>
        <w:ind w:left="0"/>
        <w:rPr>
          <w:rFonts w:ascii="Aptos Display" w:hAnsi="Aptos Display" w:cstheme="minorHAnsi"/>
          <w:sz w:val="24"/>
          <w:szCs w:val="24"/>
        </w:rPr>
      </w:pPr>
    </w:p>
    <w:p w14:paraId="0816F4A7" w14:textId="2A691C9B" w:rsidR="00350F45" w:rsidRPr="00A666B7" w:rsidRDefault="00350F45" w:rsidP="00955332">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Astfel, verificarea îndeplinirii condițiilor de eligibilitate se realizează pe baza informaţiilor şi documentelor prezentate de solicitant, inclusiv a răspunsurilor la solicitările de clarificări, a informaţiilor şi documentelor care pot fi accesate, </w:t>
      </w:r>
      <w:proofErr w:type="spellStart"/>
      <w:r w:rsidRPr="00A666B7">
        <w:rPr>
          <w:rFonts w:ascii="Aptos Display" w:hAnsi="Aptos Display" w:cstheme="minorHAnsi"/>
          <w:sz w:val="24"/>
          <w:szCs w:val="24"/>
        </w:rPr>
        <w:t>obţinute</w:t>
      </w:r>
      <w:proofErr w:type="spellEnd"/>
      <w:r w:rsidRPr="00A666B7">
        <w:rPr>
          <w:rFonts w:ascii="Aptos Display" w:hAnsi="Aptos Display" w:cstheme="minorHAnsi"/>
          <w:sz w:val="24"/>
          <w:szCs w:val="24"/>
        </w:rPr>
        <w:t xml:space="preserve"> sau puse la </w:t>
      </w:r>
      <w:proofErr w:type="spellStart"/>
      <w:r w:rsidRPr="00A666B7">
        <w:rPr>
          <w:rFonts w:ascii="Aptos Display" w:hAnsi="Aptos Display" w:cstheme="minorHAnsi"/>
          <w:sz w:val="24"/>
          <w:szCs w:val="24"/>
        </w:rPr>
        <w:t>dispoziţia</w:t>
      </w:r>
      <w:proofErr w:type="spellEnd"/>
      <w:r w:rsidRPr="00A666B7">
        <w:rPr>
          <w:rFonts w:ascii="Aptos Display" w:hAnsi="Aptos Display" w:cstheme="minorHAnsi"/>
          <w:sz w:val="24"/>
          <w:szCs w:val="24"/>
        </w:rPr>
        <w:t xml:space="preserve"> </w:t>
      </w:r>
      <w:proofErr w:type="spellStart"/>
      <w:r w:rsidRPr="00A666B7">
        <w:rPr>
          <w:rFonts w:ascii="Aptos Display" w:hAnsi="Aptos Display" w:cstheme="minorHAnsi"/>
          <w:sz w:val="24"/>
          <w:szCs w:val="24"/>
        </w:rPr>
        <w:t>autorităţii</w:t>
      </w:r>
      <w:proofErr w:type="spellEnd"/>
      <w:r w:rsidRPr="00A666B7">
        <w:rPr>
          <w:rFonts w:ascii="Aptos Display" w:hAnsi="Aptos Display" w:cstheme="minorHAnsi"/>
          <w:sz w:val="24"/>
          <w:szCs w:val="24"/>
        </w:rPr>
        <w:t xml:space="preserve"> de management din bazele de date administrate de alte </w:t>
      </w:r>
      <w:proofErr w:type="spellStart"/>
      <w:r w:rsidRPr="00A666B7">
        <w:rPr>
          <w:rFonts w:ascii="Aptos Display" w:hAnsi="Aptos Display" w:cstheme="minorHAnsi"/>
          <w:sz w:val="24"/>
          <w:szCs w:val="24"/>
        </w:rPr>
        <w:t>instituţii</w:t>
      </w:r>
      <w:proofErr w:type="spellEnd"/>
      <w:r w:rsidRPr="00A666B7">
        <w:rPr>
          <w:rFonts w:ascii="Aptos Display" w:hAnsi="Aptos Display" w:cstheme="minorHAnsi"/>
          <w:sz w:val="24"/>
          <w:szCs w:val="24"/>
        </w:rPr>
        <w:t xml:space="preserve"> publice, prin implementarea măsurilor de interoperabilitate/interogare a sistemelor/bazelor de date/rapoartelor, </w:t>
      </w:r>
      <w:r w:rsidR="0071784B" w:rsidRPr="00A666B7">
        <w:rPr>
          <w:rFonts w:ascii="Aptos Display" w:hAnsi="Aptos Display" w:cstheme="minorHAnsi"/>
          <w:sz w:val="24"/>
          <w:szCs w:val="24"/>
        </w:rPr>
        <w:t xml:space="preserve">precum şi a informaţiilor şi a documentelor care au </w:t>
      </w:r>
      <w:proofErr w:type="spellStart"/>
      <w:r w:rsidR="0071784B" w:rsidRPr="00A666B7">
        <w:rPr>
          <w:rFonts w:ascii="Aptos Display" w:hAnsi="Aptos Display" w:cstheme="minorHAnsi"/>
          <w:sz w:val="24"/>
          <w:szCs w:val="24"/>
        </w:rPr>
        <w:t>însoţit</w:t>
      </w:r>
      <w:proofErr w:type="spellEnd"/>
      <w:r w:rsidR="0071784B" w:rsidRPr="00A666B7">
        <w:rPr>
          <w:rFonts w:ascii="Aptos Display" w:hAnsi="Aptos Display" w:cstheme="minorHAnsi"/>
          <w:sz w:val="24"/>
          <w:szCs w:val="24"/>
        </w:rPr>
        <w:t xml:space="preserve"> cererea de finanţare disponibile în sistemul informatic MySMIS2021/SMIS2021+.</w:t>
      </w:r>
    </w:p>
    <w:p w14:paraId="6504DCAF" w14:textId="77777777" w:rsidR="00F90713" w:rsidRPr="00A666B7" w:rsidRDefault="00F90713" w:rsidP="00955332">
      <w:pPr>
        <w:spacing w:before="0" w:after="0"/>
        <w:ind w:left="0"/>
        <w:rPr>
          <w:rFonts w:ascii="Aptos Display" w:hAnsi="Aptos Display" w:cstheme="minorHAnsi"/>
          <w:sz w:val="24"/>
          <w:szCs w:val="24"/>
        </w:rPr>
      </w:pPr>
    </w:p>
    <w:p w14:paraId="15DDDD80" w14:textId="1DBE4F9E" w:rsidR="00955332" w:rsidRPr="00A666B7" w:rsidRDefault="00F90713" w:rsidP="00955332">
      <w:pPr>
        <w:spacing w:before="0" w:after="0"/>
        <w:ind w:left="0"/>
        <w:rPr>
          <w:rFonts w:ascii="Aptos Display" w:hAnsi="Aptos Display"/>
          <w:sz w:val="24"/>
          <w:szCs w:val="24"/>
        </w:rPr>
      </w:pPr>
      <w:r w:rsidRPr="00A666B7">
        <w:rPr>
          <w:rFonts w:ascii="Aptos Display" w:hAnsi="Aptos Display" w:cstheme="minorHAnsi"/>
          <w:sz w:val="24"/>
          <w:szCs w:val="24"/>
        </w:rPr>
        <w:t>Anterior încheierii contractelor de finanţare</w:t>
      </w:r>
      <w:r w:rsidR="00AD119E" w:rsidRPr="00A666B7">
        <w:rPr>
          <w:rFonts w:ascii="Aptos Display" w:hAnsi="Aptos Display" w:cstheme="minorHAnsi"/>
          <w:sz w:val="24"/>
          <w:szCs w:val="24"/>
        </w:rPr>
        <w:t>,</w:t>
      </w:r>
      <w:r w:rsidRPr="00A666B7">
        <w:rPr>
          <w:rFonts w:ascii="Aptos Display" w:hAnsi="Aptos Display" w:cstheme="minorHAnsi"/>
          <w:sz w:val="24"/>
          <w:szCs w:val="24"/>
        </w:rPr>
        <w:t xml:space="preserve"> </w:t>
      </w:r>
      <w:r w:rsidRPr="00A666B7">
        <w:rPr>
          <w:rFonts w:ascii="Aptos Display" w:hAnsi="Aptos Display"/>
          <w:sz w:val="24"/>
          <w:szCs w:val="24"/>
        </w:rPr>
        <w:t xml:space="preserve">AM PTJ/OI PTJ se asigură că sunt îndeplinite </w:t>
      </w:r>
      <w:proofErr w:type="spellStart"/>
      <w:r w:rsidRPr="00A666B7">
        <w:rPr>
          <w:rFonts w:ascii="Aptos Display" w:hAnsi="Aptos Display"/>
          <w:sz w:val="24"/>
          <w:szCs w:val="24"/>
        </w:rPr>
        <w:t>cerinţele</w:t>
      </w:r>
      <w:proofErr w:type="spellEnd"/>
      <w:r w:rsidRPr="00A666B7">
        <w:rPr>
          <w:rFonts w:ascii="Aptos Display" w:hAnsi="Aptos Display"/>
          <w:sz w:val="24"/>
          <w:szCs w:val="24"/>
        </w:rPr>
        <w:t xml:space="preserve"> minime obligatorii pentru selectarea proiectelor, aşa cum sunt acestea prevăzute la art. 73, alin. (2) din Regulamentul (UE) </w:t>
      </w:r>
      <w:r w:rsidR="00994C69">
        <w:rPr>
          <w:rFonts w:ascii="Aptos Display" w:hAnsi="Aptos Display"/>
          <w:sz w:val="24"/>
          <w:szCs w:val="24"/>
        </w:rPr>
        <w:t>2021</w:t>
      </w:r>
      <w:r w:rsidR="00CA1FF5">
        <w:rPr>
          <w:rFonts w:ascii="Aptos Display" w:hAnsi="Aptos Display"/>
          <w:sz w:val="24"/>
          <w:szCs w:val="24"/>
        </w:rPr>
        <w:t>/</w:t>
      </w:r>
      <w:r w:rsidRPr="00A666B7">
        <w:rPr>
          <w:rFonts w:ascii="Aptos Display" w:hAnsi="Aptos Display"/>
          <w:sz w:val="24"/>
          <w:szCs w:val="24"/>
        </w:rPr>
        <w:t xml:space="preserve">1060, cu modificările şi completările ulterioare, precum şi orice alte </w:t>
      </w:r>
      <w:proofErr w:type="spellStart"/>
      <w:r w:rsidRPr="00A666B7">
        <w:rPr>
          <w:rFonts w:ascii="Aptos Display" w:hAnsi="Aptos Display"/>
          <w:sz w:val="24"/>
          <w:szCs w:val="24"/>
        </w:rPr>
        <w:t>condiţii</w:t>
      </w:r>
      <w:proofErr w:type="spellEnd"/>
      <w:r w:rsidRPr="00A666B7">
        <w:rPr>
          <w:rFonts w:ascii="Aptos Display" w:hAnsi="Aptos Display"/>
          <w:sz w:val="24"/>
          <w:szCs w:val="24"/>
        </w:rPr>
        <w:t xml:space="preserve"> ce decurg din normele europene şi </w:t>
      </w:r>
      <w:proofErr w:type="spellStart"/>
      <w:r w:rsidRPr="00A666B7">
        <w:rPr>
          <w:rFonts w:ascii="Aptos Display" w:hAnsi="Aptos Display"/>
          <w:sz w:val="24"/>
          <w:szCs w:val="24"/>
        </w:rPr>
        <w:t>naţionale</w:t>
      </w:r>
      <w:proofErr w:type="spellEnd"/>
      <w:r w:rsidRPr="00A666B7">
        <w:rPr>
          <w:rFonts w:ascii="Aptos Display" w:hAnsi="Aptos Display"/>
          <w:sz w:val="24"/>
          <w:szCs w:val="24"/>
        </w:rPr>
        <w:t xml:space="preserve"> aplicabile ajutorului de minimis. </w:t>
      </w:r>
    </w:p>
    <w:p w14:paraId="586D5008" w14:textId="77777777" w:rsidR="000058AD" w:rsidRPr="00A666B7" w:rsidRDefault="000058AD" w:rsidP="00955332">
      <w:pPr>
        <w:spacing w:before="0" w:after="0"/>
        <w:ind w:left="0"/>
        <w:rPr>
          <w:rFonts w:ascii="Aptos Display" w:hAnsi="Aptos Display" w:cstheme="minorHAnsi"/>
          <w:sz w:val="24"/>
          <w:szCs w:val="24"/>
        </w:rPr>
      </w:pPr>
    </w:p>
    <w:p w14:paraId="7B8732B1" w14:textId="50187F62" w:rsidR="00955332" w:rsidRPr="00A666B7" w:rsidRDefault="00955332" w:rsidP="00955332">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În cadrul acestor apeluri, </w:t>
      </w:r>
      <w:bookmarkStart w:id="209" w:name="_Hlk148497383"/>
      <w:r w:rsidRPr="00A666B7">
        <w:rPr>
          <w:rFonts w:ascii="Aptos Display" w:hAnsi="Aptos Display" w:cstheme="minorHAnsi"/>
          <w:sz w:val="24"/>
          <w:szCs w:val="24"/>
        </w:rPr>
        <w:t xml:space="preserve">în cazul proiectelor care implică lucrări pentru care este necesară emiterea autorizației de construire conform Legii nr. 50/1991, republicată, cu modificările și completările ulterioare, </w:t>
      </w:r>
      <w:r w:rsidRPr="00A666B7">
        <w:rPr>
          <w:rFonts w:ascii="Aptos Display" w:hAnsi="Aptos Display" w:cstheme="minorHAnsi"/>
          <w:b/>
          <w:bCs/>
          <w:sz w:val="24"/>
          <w:szCs w:val="24"/>
        </w:rPr>
        <w:t xml:space="preserve">autorizația de construire în termen de valabilitate se va depune în cel mult </w:t>
      </w:r>
      <w:r w:rsidR="001516C5">
        <w:rPr>
          <w:rFonts w:ascii="Aptos Display" w:hAnsi="Aptos Display" w:cstheme="minorHAnsi"/>
          <w:b/>
          <w:bCs/>
          <w:sz w:val="24"/>
          <w:szCs w:val="24"/>
        </w:rPr>
        <w:t xml:space="preserve">9 </w:t>
      </w:r>
      <w:r w:rsidRPr="00A666B7">
        <w:rPr>
          <w:rFonts w:ascii="Aptos Display" w:hAnsi="Aptos Display" w:cstheme="minorHAnsi"/>
          <w:b/>
          <w:bCs/>
          <w:sz w:val="24"/>
          <w:szCs w:val="24"/>
        </w:rPr>
        <w:t>luni de la intrarea în vigoare a contractului de finanțare</w:t>
      </w:r>
      <w:r w:rsidRPr="00A666B7">
        <w:rPr>
          <w:rFonts w:ascii="Aptos Display" w:hAnsi="Aptos Display" w:cstheme="minorHAnsi"/>
          <w:sz w:val="24"/>
          <w:szCs w:val="24"/>
        </w:rPr>
        <w:t xml:space="preserve">, contractul urmând a fi semnat sub condiție rezolutorie </w:t>
      </w:r>
      <w:r w:rsidR="00F35688" w:rsidRPr="00A666B7">
        <w:rPr>
          <w:rFonts w:ascii="Aptos Display" w:hAnsi="Aptos Display" w:cstheme="minorHAnsi"/>
          <w:sz w:val="24"/>
          <w:szCs w:val="24"/>
        </w:rPr>
        <w:t>a contractului de finanțare</w:t>
      </w:r>
      <w:r w:rsidRPr="00A666B7">
        <w:rPr>
          <w:rFonts w:ascii="Aptos Display" w:hAnsi="Aptos Display" w:cstheme="minorHAnsi"/>
          <w:sz w:val="24"/>
          <w:szCs w:val="24"/>
        </w:rPr>
        <w:t xml:space="preserve"> </w:t>
      </w:r>
      <w:bookmarkEnd w:id="209"/>
      <w:r w:rsidRPr="00A666B7">
        <w:rPr>
          <w:rFonts w:ascii="Aptos Display" w:hAnsi="Aptos Display" w:cstheme="minorHAnsi"/>
          <w:sz w:val="24"/>
          <w:szCs w:val="24"/>
        </w:rPr>
        <w:t>(potrivit art. 6</w:t>
      </w:r>
      <w:r w:rsidR="00AD119E" w:rsidRPr="00A666B7">
        <w:rPr>
          <w:rFonts w:ascii="Aptos Display" w:hAnsi="Aptos Display" w:cstheme="minorHAnsi"/>
          <w:sz w:val="24"/>
          <w:szCs w:val="24"/>
        </w:rPr>
        <w:t>,</w:t>
      </w:r>
      <w:r w:rsidRPr="00A666B7">
        <w:rPr>
          <w:rFonts w:ascii="Aptos Display" w:hAnsi="Aptos Display" w:cstheme="minorHAnsi"/>
          <w:sz w:val="24"/>
          <w:szCs w:val="24"/>
        </w:rPr>
        <w:t xml:space="preserve"> alin (11) din OUG nr. 23/2023, cu modificările și completările ulterioare).</w:t>
      </w:r>
    </w:p>
    <w:p w14:paraId="0CB09D2D" w14:textId="77777777" w:rsidR="00955332" w:rsidRPr="00A666B7" w:rsidRDefault="00955332" w:rsidP="00955332">
      <w:pPr>
        <w:spacing w:before="0" w:after="0"/>
        <w:ind w:left="0"/>
        <w:rPr>
          <w:rFonts w:ascii="Aptos Display" w:hAnsi="Aptos Display" w:cstheme="minorHAnsi"/>
          <w:sz w:val="24"/>
          <w:szCs w:val="24"/>
        </w:rPr>
      </w:pPr>
    </w:p>
    <w:p w14:paraId="5129873D" w14:textId="52EDF8A4" w:rsidR="00955332" w:rsidRPr="00A666B7" w:rsidRDefault="00AD119E" w:rsidP="00955332">
      <w:pPr>
        <w:spacing w:before="0" w:after="0"/>
        <w:ind w:left="0"/>
        <w:rPr>
          <w:rFonts w:ascii="Aptos Display" w:hAnsi="Aptos Display" w:cstheme="minorHAnsi"/>
          <w:sz w:val="24"/>
          <w:szCs w:val="24"/>
        </w:rPr>
      </w:pPr>
      <w:r w:rsidRPr="00A666B7">
        <w:rPr>
          <w:rFonts w:ascii="Aptos Display" w:hAnsi="Aptos Display" w:cstheme="minorHAnsi"/>
          <w:sz w:val="24"/>
          <w:szCs w:val="24"/>
        </w:rPr>
        <w:t>În cazuri excepționale și pentru motive independente de solicitant, la cererea acestuia, procesul de contractare poate fi suspendat, cu condiția ca perioada de suspendare să nu afecteze proiectul, astfel încât să se asigure implementarea acestuia în condiții optime, în conformitate cu cererea de finanțare și cu încadrare în perioada de programare. Perioadele cumulate de suspendare nu pot depăși termenul prevăzut de OUG nr. 23/2023, cu modificările și completările ulterioare.</w:t>
      </w:r>
    </w:p>
    <w:p w14:paraId="22D50D12" w14:textId="77777777" w:rsidR="00F41854" w:rsidRPr="00A666B7" w:rsidRDefault="00F41854" w:rsidP="00955332">
      <w:pPr>
        <w:spacing w:before="0" w:after="0"/>
        <w:ind w:left="0"/>
        <w:rPr>
          <w:rFonts w:ascii="Aptos Display" w:hAnsi="Aptos Display" w:cstheme="minorHAnsi"/>
          <w:sz w:val="24"/>
          <w:szCs w:val="24"/>
        </w:rPr>
      </w:pPr>
    </w:p>
    <w:p w14:paraId="116A2574" w14:textId="681B46D7" w:rsidR="00F41854" w:rsidRDefault="007F31BA" w:rsidP="00955332">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În cazul în care în etapa de contractare, </w:t>
      </w:r>
      <w:r w:rsidR="00517A7E" w:rsidRPr="00A666B7">
        <w:rPr>
          <w:rFonts w:ascii="Aptos Display" w:hAnsi="Aptos Display" w:cstheme="minorHAnsi"/>
          <w:sz w:val="24"/>
          <w:szCs w:val="24"/>
        </w:rPr>
        <w:t>se identifică elemente care conduc la neeligibilitatea activităților, fie activitățile respective vor fi excluse de la finanțare, fie întregul proiect va fi declarat neeligibil, dacă excluderea activităților neeligibile propuse afectează natura proiectului și face imposibilă atingerea obiectivelor și indicatorilor. De asemenea, dacă se identifică în bugetul proiectului cheltuieli care nu sunt eligibile, rezonabile, necesare pentru atingerea obiectivelor și indicatorilor proiectului, nu sunt legate de implementarea activităților proiectului sau nu respectă cerințele unei bune gestiuni financiare, conform principiului economicității, eficacității și eficienței, acestea vor fi reduse sau elimin</w:t>
      </w:r>
      <w:r w:rsidR="00145EB9" w:rsidRPr="00A666B7">
        <w:rPr>
          <w:rFonts w:ascii="Aptos Display" w:hAnsi="Aptos Display" w:cstheme="minorHAnsi"/>
          <w:sz w:val="24"/>
          <w:szCs w:val="24"/>
        </w:rPr>
        <w:t>a</w:t>
      </w:r>
      <w:r w:rsidR="00517A7E" w:rsidRPr="00A666B7">
        <w:rPr>
          <w:rFonts w:ascii="Aptos Display" w:hAnsi="Aptos Display" w:cstheme="minorHAnsi"/>
          <w:sz w:val="24"/>
          <w:szCs w:val="24"/>
        </w:rPr>
        <w:t xml:space="preserve">te din bugetul proiectului, după caz. </w:t>
      </w:r>
    </w:p>
    <w:p w14:paraId="066B8B40" w14:textId="77777777" w:rsidR="001516C5" w:rsidRPr="00A666B7" w:rsidRDefault="001516C5" w:rsidP="00955332">
      <w:pPr>
        <w:spacing w:before="0" w:after="0"/>
        <w:ind w:left="0"/>
        <w:rPr>
          <w:rFonts w:ascii="Aptos Display" w:hAnsi="Aptos Display" w:cstheme="minorHAnsi"/>
          <w:sz w:val="24"/>
          <w:szCs w:val="24"/>
        </w:rPr>
      </w:pPr>
    </w:p>
    <w:p w14:paraId="529A4C15" w14:textId="797982B7" w:rsidR="00955332" w:rsidRDefault="00955332" w:rsidP="001516C5">
      <w:pPr>
        <w:spacing w:before="0" w:after="0"/>
        <w:ind w:left="0"/>
        <w:rPr>
          <w:rFonts w:ascii="Aptos Display" w:hAnsi="Aptos Display" w:cstheme="minorHAnsi"/>
          <w:sz w:val="24"/>
          <w:szCs w:val="24"/>
        </w:rPr>
      </w:pPr>
      <w:r w:rsidRPr="00A666B7">
        <w:rPr>
          <w:rFonts w:ascii="Aptos Display" w:hAnsi="Aptos Display" w:cstheme="minorHAnsi"/>
          <w:sz w:val="24"/>
          <w:szCs w:val="24"/>
        </w:rPr>
        <w:t>Astfel, urmare a verificărilor respective, AM</w:t>
      </w:r>
      <w:r w:rsidR="007F31BA" w:rsidRPr="00A666B7">
        <w:rPr>
          <w:rFonts w:ascii="Aptos Display" w:hAnsi="Aptos Display" w:cstheme="minorHAnsi"/>
          <w:sz w:val="24"/>
          <w:szCs w:val="24"/>
        </w:rPr>
        <w:t xml:space="preserve"> </w:t>
      </w:r>
      <w:r w:rsidRPr="00A666B7">
        <w:rPr>
          <w:rFonts w:ascii="Aptos Display" w:hAnsi="Aptos Display" w:cstheme="minorHAnsi"/>
          <w:sz w:val="24"/>
          <w:szCs w:val="24"/>
        </w:rPr>
        <w:t>PTJ, prin OI</w:t>
      </w:r>
      <w:r w:rsidR="007F31BA" w:rsidRPr="00A666B7">
        <w:rPr>
          <w:rFonts w:ascii="Aptos Display" w:hAnsi="Aptos Display" w:cstheme="minorHAnsi"/>
          <w:sz w:val="24"/>
          <w:szCs w:val="24"/>
        </w:rPr>
        <w:t xml:space="preserve"> </w:t>
      </w:r>
      <w:r w:rsidRPr="00A666B7">
        <w:rPr>
          <w:rFonts w:ascii="Aptos Display" w:hAnsi="Aptos Display" w:cstheme="minorHAnsi"/>
          <w:sz w:val="24"/>
          <w:szCs w:val="24"/>
        </w:rPr>
        <w:t>PTJ, va emite decizia de aprobare a finanțării/decizia de respingere a finanțării, având la bază verificările realizate de OI</w:t>
      </w:r>
      <w:r w:rsidR="007F31BA" w:rsidRPr="00A666B7">
        <w:rPr>
          <w:rFonts w:ascii="Aptos Display" w:hAnsi="Aptos Display" w:cstheme="minorHAnsi"/>
          <w:sz w:val="24"/>
          <w:szCs w:val="24"/>
        </w:rPr>
        <w:t xml:space="preserve"> </w:t>
      </w:r>
      <w:r w:rsidRPr="00A666B7">
        <w:rPr>
          <w:rFonts w:ascii="Aptos Display" w:hAnsi="Aptos Display" w:cstheme="minorHAnsi"/>
          <w:sz w:val="24"/>
          <w:szCs w:val="24"/>
        </w:rPr>
        <w:t>PTJ, în conformitate cu acordul de delegare atribuții și cu prevederile procedurale interne</w:t>
      </w:r>
      <w:r w:rsidR="00285614" w:rsidRPr="00A666B7">
        <w:rPr>
          <w:rFonts w:ascii="Aptos Display" w:hAnsi="Aptos Display" w:cstheme="minorHAnsi"/>
          <w:sz w:val="24"/>
          <w:szCs w:val="24"/>
        </w:rPr>
        <w:t xml:space="preserve">, decizie care </w:t>
      </w:r>
      <w:r w:rsidRPr="00A666B7">
        <w:rPr>
          <w:rFonts w:ascii="Aptos Display" w:hAnsi="Aptos Display" w:cstheme="minorHAnsi"/>
          <w:sz w:val="24"/>
          <w:szCs w:val="24"/>
        </w:rPr>
        <w:t>se comunică solicitantului prin sistemul informatic MySMIS2021/SMIS2021.</w:t>
      </w:r>
    </w:p>
    <w:p w14:paraId="096AF9EA" w14:textId="77777777" w:rsidR="001516C5" w:rsidRPr="001516C5" w:rsidRDefault="001516C5" w:rsidP="001516C5">
      <w:pPr>
        <w:spacing w:before="0" w:after="0"/>
        <w:ind w:left="0"/>
        <w:rPr>
          <w:rFonts w:ascii="Aptos Display" w:hAnsi="Aptos Display" w:cstheme="minorHAnsi"/>
          <w:sz w:val="16"/>
          <w:szCs w:val="16"/>
        </w:rPr>
      </w:pPr>
    </w:p>
    <w:p w14:paraId="000004E5" w14:textId="77777777" w:rsidR="00497616" w:rsidRPr="001516C5" w:rsidRDefault="00906A94" w:rsidP="007B747D">
      <w:pPr>
        <w:pStyle w:val="Heading3"/>
        <w:spacing w:after="0"/>
        <w:rPr>
          <w:b/>
          <w:bCs/>
        </w:rPr>
      </w:pPr>
      <w:bookmarkStart w:id="210" w:name="_Toc195088840"/>
      <w:r w:rsidRPr="001516C5">
        <w:rPr>
          <w:b/>
          <w:bCs/>
        </w:rPr>
        <w:t>Decizia de acordare/respingere a finanțării</w:t>
      </w:r>
      <w:bookmarkEnd w:id="210"/>
      <w:r w:rsidRPr="001516C5">
        <w:rPr>
          <w:b/>
          <w:bCs/>
        </w:rPr>
        <w:t xml:space="preserve"> </w:t>
      </w:r>
    </w:p>
    <w:p w14:paraId="19C50C77" w14:textId="77777777" w:rsidR="00AD119E" w:rsidRPr="00A666B7" w:rsidRDefault="00AD119E" w:rsidP="00AD119E">
      <w:pPr>
        <w:spacing w:before="0" w:after="0"/>
        <w:ind w:left="0"/>
        <w:rPr>
          <w:rFonts w:ascii="Aptos Display" w:hAnsi="Aptos Display" w:cstheme="minorHAnsi"/>
          <w:sz w:val="24"/>
          <w:szCs w:val="24"/>
        </w:rPr>
      </w:pPr>
      <w:r w:rsidRPr="00A666B7">
        <w:rPr>
          <w:rFonts w:ascii="Aptos Display" w:hAnsi="Aptos Display" w:cstheme="minorHAnsi"/>
          <w:sz w:val="24"/>
          <w:szCs w:val="24"/>
        </w:rPr>
        <w:t>Ca urmare a verificării îndeplinirii condițiilor de eligibilitate, se va emite decizia de aprobare a finanțării, în baza căreia va proceda la încheierea contractului de finanțare. Contractul de finanțare se generează de sistemul informatic MySMIS2021/ SMIS2021+ și se semnează numai în conformitate cu prevederile ghidului solicitantului.</w:t>
      </w:r>
    </w:p>
    <w:p w14:paraId="1B8CF4B6" w14:textId="77777777" w:rsidR="00AD119E" w:rsidRPr="00A666B7" w:rsidRDefault="00AD119E" w:rsidP="00AD119E">
      <w:pPr>
        <w:spacing w:before="0" w:after="0"/>
        <w:ind w:left="0"/>
        <w:rPr>
          <w:rFonts w:ascii="Aptos Display" w:hAnsi="Aptos Display" w:cstheme="minorHAnsi"/>
          <w:sz w:val="24"/>
          <w:szCs w:val="24"/>
        </w:rPr>
      </w:pPr>
    </w:p>
    <w:p w14:paraId="377BEE99" w14:textId="77777777" w:rsidR="00AD119E" w:rsidRPr="00A666B7" w:rsidRDefault="00AD119E" w:rsidP="00AD119E">
      <w:pPr>
        <w:spacing w:before="0" w:after="0"/>
        <w:ind w:left="0"/>
        <w:rPr>
          <w:rFonts w:ascii="Aptos Display" w:hAnsi="Aptos Display" w:cstheme="minorHAnsi"/>
          <w:sz w:val="24"/>
          <w:szCs w:val="24"/>
        </w:rPr>
      </w:pPr>
      <w:r w:rsidRPr="00A666B7">
        <w:rPr>
          <w:rFonts w:ascii="Aptos Display" w:hAnsi="Aptos Display" w:cstheme="minorHAnsi"/>
          <w:sz w:val="24"/>
          <w:szCs w:val="24"/>
        </w:rPr>
        <w:lastRenderedPageBreak/>
        <w:t>Pentru proiectele respinse se emite decizia de respingere a finanțării, în etapa de contractare, cu menționarea motivelor de respingere, dacă intervine cel puțin una dintre următoarele situații, fără ca enumerarea să excludă alte condiții specifice prevăzute de ghid:</w:t>
      </w:r>
    </w:p>
    <w:p w14:paraId="4810C656" w14:textId="77777777" w:rsidR="00AD119E" w:rsidRPr="00A666B7" w:rsidRDefault="00AD119E">
      <w:pPr>
        <w:pStyle w:val="ListParagraph"/>
        <w:numPr>
          <w:ilvl w:val="0"/>
          <w:numId w:val="47"/>
        </w:numPr>
        <w:spacing w:before="0" w:after="0"/>
        <w:rPr>
          <w:rFonts w:ascii="Aptos Display" w:hAnsi="Aptos Display" w:cstheme="minorHAnsi"/>
          <w:sz w:val="24"/>
          <w:szCs w:val="24"/>
        </w:rPr>
      </w:pPr>
      <w:r w:rsidRPr="00A666B7">
        <w:rPr>
          <w:rFonts w:ascii="Aptos Display" w:hAnsi="Aptos Display" w:cstheme="minorHAnsi"/>
          <w:sz w:val="24"/>
          <w:szCs w:val="24"/>
        </w:rPr>
        <w:t>solicitantul nu face dovada că cele declarate prin declarația unică sunt conforme cu realitatea și corespund cerințelor din ghid;</w:t>
      </w:r>
    </w:p>
    <w:p w14:paraId="664E598D" w14:textId="7384C89B" w:rsidR="00AD119E" w:rsidRPr="00A666B7" w:rsidRDefault="00AD119E">
      <w:pPr>
        <w:pStyle w:val="ListParagraph"/>
        <w:numPr>
          <w:ilvl w:val="0"/>
          <w:numId w:val="47"/>
        </w:numPr>
        <w:spacing w:before="0" w:after="0"/>
        <w:rPr>
          <w:rFonts w:ascii="Aptos Display" w:hAnsi="Aptos Display" w:cstheme="minorHAnsi"/>
          <w:sz w:val="24"/>
          <w:szCs w:val="24"/>
        </w:rPr>
      </w:pPr>
      <w:r w:rsidRPr="00A666B7">
        <w:rPr>
          <w:rFonts w:ascii="Aptos Display" w:hAnsi="Aptos Display" w:cstheme="minorHAnsi"/>
          <w:sz w:val="24"/>
          <w:szCs w:val="24"/>
        </w:rPr>
        <w:t>solicitantul nu răspunde în termenele prevăzute în etapa de contractare privind transmiterea documentelor în cadrul acestei etape și/sau termenul privind solicitarea de clarificări mai sus menționate.</w:t>
      </w:r>
    </w:p>
    <w:p w14:paraId="66CE75E6" w14:textId="13AF52F0" w:rsidR="00AD119E" w:rsidRPr="001516C5" w:rsidRDefault="00AD119E" w:rsidP="00AD119E">
      <w:pPr>
        <w:spacing w:before="0" w:after="0"/>
        <w:ind w:left="0"/>
        <w:rPr>
          <w:rFonts w:ascii="Aptos Display" w:hAnsi="Aptos Display" w:cstheme="minorHAnsi"/>
          <w:sz w:val="16"/>
          <w:szCs w:val="16"/>
        </w:rPr>
      </w:pPr>
    </w:p>
    <w:p w14:paraId="198DE62D" w14:textId="77777777" w:rsidR="00AD119E" w:rsidRPr="00A666B7" w:rsidRDefault="00AD119E" w:rsidP="00AD119E">
      <w:pPr>
        <w:spacing w:before="0" w:after="0"/>
        <w:ind w:left="0"/>
        <w:rPr>
          <w:rFonts w:ascii="Aptos Display" w:hAnsi="Aptos Display" w:cstheme="minorHAnsi"/>
          <w:sz w:val="24"/>
          <w:szCs w:val="24"/>
        </w:rPr>
      </w:pPr>
      <w:r w:rsidRPr="00A666B7">
        <w:rPr>
          <w:rFonts w:ascii="Aptos Display" w:hAnsi="Aptos Display" w:cstheme="minorHAnsi"/>
          <w:sz w:val="24"/>
          <w:szCs w:val="24"/>
        </w:rPr>
        <w:t>Constatarea nerespectării oricărei condiții de accesare a finanțării, oricând după semnarea contractului de finanțare, conduce la rezilierea contractului și recuperarea finanțării acordate, în conformitate cu prevederile contractului de finanțare.</w:t>
      </w:r>
    </w:p>
    <w:p w14:paraId="324DD020" w14:textId="77777777" w:rsidR="00AD119E" w:rsidRPr="00A666B7" w:rsidRDefault="00AD119E" w:rsidP="00AD119E">
      <w:pPr>
        <w:spacing w:before="0" w:after="0"/>
        <w:ind w:left="0"/>
        <w:rPr>
          <w:rFonts w:ascii="Aptos Display" w:hAnsi="Aptos Display" w:cstheme="minorHAnsi"/>
          <w:sz w:val="24"/>
          <w:szCs w:val="24"/>
        </w:rPr>
      </w:pPr>
      <w:r w:rsidRPr="00A666B7">
        <w:rPr>
          <w:rFonts w:ascii="Aptos Display" w:hAnsi="Aptos Display" w:cstheme="minorHAnsi"/>
          <w:sz w:val="24"/>
          <w:szCs w:val="24"/>
        </w:rPr>
        <w:t>Împotriva deciziei de respingere a finanțării din cadrul etapei de contractare, solicitantul poate formula contestație pe cale administrativă, la AM PTJ în termen de 30 de zile calendaristice, calculat de la data transmiterii acesteia prin sistemul informatic MySMIS2021/SMIS2021+.</w:t>
      </w:r>
    </w:p>
    <w:p w14:paraId="145BE498" w14:textId="77777777" w:rsidR="00F41854" w:rsidRPr="001516C5" w:rsidRDefault="00F41854" w:rsidP="00AD119E">
      <w:pPr>
        <w:spacing w:before="0" w:after="0"/>
        <w:ind w:left="0"/>
        <w:rPr>
          <w:rFonts w:ascii="Aptos Display" w:hAnsi="Aptos Display" w:cstheme="minorHAnsi"/>
          <w:sz w:val="16"/>
          <w:szCs w:val="16"/>
        </w:rPr>
      </w:pPr>
    </w:p>
    <w:p w14:paraId="59F3DDDE" w14:textId="1CD1A904" w:rsidR="00285614" w:rsidRPr="00A666B7" w:rsidRDefault="00285614" w:rsidP="00AD119E">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În cazul admiterii </w:t>
      </w:r>
      <w:proofErr w:type="spellStart"/>
      <w:r w:rsidRPr="00A666B7">
        <w:rPr>
          <w:rFonts w:ascii="Aptos Display" w:hAnsi="Aptos Display" w:cstheme="minorHAnsi"/>
          <w:sz w:val="24"/>
          <w:szCs w:val="24"/>
        </w:rPr>
        <w:t>contestaţiei</w:t>
      </w:r>
      <w:proofErr w:type="spellEnd"/>
      <w:r w:rsidRPr="00A666B7">
        <w:rPr>
          <w:rFonts w:ascii="Aptos Display" w:hAnsi="Aptos Display" w:cstheme="minorHAnsi"/>
          <w:sz w:val="24"/>
          <w:szCs w:val="24"/>
        </w:rPr>
        <w:t xml:space="preserve"> ca rezultat al reverificării modului de îndeplinire a </w:t>
      </w:r>
      <w:proofErr w:type="spellStart"/>
      <w:r w:rsidRPr="00A666B7">
        <w:rPr>
          <w:rFonts w:ascii="Aptos Display" w:hAnsi="Aptos Display" w:cstheme="minorHAnsi"/>
          <w:sz w:val="24"/>
          <w:szCs w:val="24"/>
        </w:rPr>
        <w:t>condiţiilor</w:t>
      </w:r>
      <w:proofErr w:type="spellEnd"/>
      <w:r w:rsidRPr="00A666B7">
        <w:rPr>
          <w:rFonts w:ascii="Aptos Display" w:hAnsi="Aptos Display" w:cstheme="minorHAnsi"/>
          <w:sz w:val="24"/>
          <w:szCs w:val="24"/>
        </w:rPr>
        <w:t xml:space="preserve"> de eligibilitate, se procedează la semnarea contractului de finanţare, având în vedere considerentele deciziei de </w:t>
      </w:r>
      <w:proofErr w:type="spellStart"/>
      <w:r w:rsidRPr="00A666B7">
        <w:rPr>
          <w:rFonts w:ascii="Aptos Display" w:hAnsi="Aptos Display" w:cstheme="minorHAnsi"/>
          <w:sz w:val="24"/>
          <w:szCs w:val="24"/>
        </w:rPr>
        <w:t>soluţionare</w:t>
      </w:r>
      <w:proofErr w:type="spellEnd"/>
      <w:r w:rsidRPr="00A666B7">
        <w:rPr>
          <w:rFonts w:ascii="Aptos Display" w:hAnsi="Aptos Display" w:cstheme="minorHAnsi"/>
          <w:sz w:val="24"/>
          <w:szCs w:val="24"/>
        </w:rPr>
        <w:t xml:space="preserve"> a </w:t>
      </w:r>
      <w:proofErr w:type="spellStart"/>
      <w:r w:rsidRPr="00A666B7">
        <w:rPr>
          <w:rFonts w:ascii="Aptos Display" w:hAnsi="Aptos Display" w:cstheme="minorHAnsi"/>
          <w:sz w:val="24"/>
          <w:szCs w:val="24"/>
        </w:rPr>
        <w:t>contestaţiei</w:t>
      </w:r>
      <w:proofErr w:type="spellEnd"/>
      <w:r w:rsidRPr="00A666B7">
        <w:rPr>
          <w:rFonts w:ascii="Aptos Display" w:hAnsi="Aptos Display" w:cstheme="minorHAnsi"/>
          <w:sz w:val="24"/>
          <w:szCs w:val="24"/>
        </w:rPr>
        <w:t>.</w:t>
      </w:r>
    </w:p>
    <w:p w14:paraId="32801D0A" w14:textId="77777777" w:rsidR="00DA42E8" w:rsidRPr="001516C5" w:rsidRDefault="00DA42E8">
      <w:pPr>
        <w:ind w:left="0"/>
        <w:rPr>
          <w:rFonts w:ascii="Aptos Display" w:hAnsi="Aptos Display"/>
          <w:sz w:val="16"/>
          <w:szCs w:val="16"/>
        </w:rPr>
      </w:pPr>
    </w:p>
    <w:p w14:paraId="07281E95" w14:textId="218F41D4" w:rsidR="008D457A" w:rsidRPr="001516C5" w:rsidRDefault="00906A94" w:rsidP="007B747D">
      <w:pPr>
        <w:pStyle w:val="Heading3"/>
        <w:spacing w:after="0"/>
        <w:ind w:left="709" w:hanging="567"/>
        <w:rPr>
          <w:b/>
          <w:bCs/>
        </w:rPr>
      </w:pPr>
      <w:bookmarkStart w:id="211" w:name="_Toc195088841"/>
      <w:r w:rsidRPr="001516C5">
        <w:rPr>
          <w:b/>
          <w:bCs/>
        </w:rPr>
        <w:t>Definitivarea planului de monitorizare a proiectului</w:t>
      </w:r>
      <w:bookmarkEnd w:id="211"/>
    </w:p>
    <w:p w14:paraId="2D108C89" w14:textId="77777777" w:rsidR="00AD119E" w:rsidRPr="00A666B7" w:rsidRDefault="00AD119E" w:rsidP="00AD119E">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Planul de monitorizare a proiectului este parte integrantă a contractului de finanțare și cuprinde: </w:t>
      </w:r>
    </w:p>
    <w:p w14:paraId="6EEC2CAC" w14:textId="77777777" w:rsidR="00AD119E" w:rsidRPr="00A666B7" w:rsidRDefault="00AD119E">
      <w:pPr>
        <w:pStyle w:val="ListParagraph"/>
        <w:numPr>
          <w:ilvl w:val="0"/>
          <w:numId w:val="48"/>
        </w:numPr>
        <w:spacing w:before="0" w:after="0"/>
        <w:rPr>
          <w:rFonts w:ascii="Aptos Display" w:hAnsi="Aptos Display" w:cstheme="minorHAnsi"/>
          <w:sz w:val="24"/>
          <w:szCs w:val="24"/>
        </w:rPr>
      </w:pPr>
      <w:r w:rsidRPr="00A666B7">
        <w:rPr>
          <w:rFonts w:ascii="Aptos Display" w:hAnsi="Aptos Display" w:cstheme="minorHAnsi"/>
          <w:sz w:val="24"/>
          <w:szCs w:val="24"/>
        </w:rPr>
        <w:t xml:space="preserve">indicatorii de etapă stabiliți pentru perioada de implementare a proiectului, pe baza cărora se monitorizează și se evaluează progresul implementării proiectului; </w:t>
      </w:r>
    </w:p>
    <w:p w14:paraId="757AB892" w14:textId="77777777" w:rsidR="00AD119E" w:rsidRPr="00A666B7" w:rsidRDefault="00AD119E">
      <w:pPr>
        <w:pStyle w:val="ListParagraph"/>
        <w:numPr>
          <w:ilvl w:val="0"/>
          <w:numId w:val="48"/>
        </w:numPr>
        <w:spacing w:before="0" w:after="0"/>
        <w:rPr>
          <w:rFonts w:ascii="Aptos Display" w:hAnsi="Aptos Display" w:cstheme="minorHAnsi"/>
          <w:sz w:val="24"/>
          <w:szCs w:val="24"/>
        </w:rPr>
      </w:pPr>
      <w:r w:rsidRPr="00A666B7">
        <w:rPr>
          <w:rFonts w:ascii="Aptos Display" w:hAnsi="Aptos Display" w:cstheme="minorHAnsi"/>
          <w:sz w:val="24"/>
          <w:szCs w:val="24"/>
        </w:rPr>
        <w:t xml:space="preserve">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 </w:t>
      </w:r>
    </w:p>
    <w:p w14:paraId="00079D13" w14:textId="77777777" w:rsidR="00AD119E" w:rsidRPr="00A666B7" w:rsidRDefault="00AD119E">
      <w:pPr>
        <w:pStyle w:val="ListParagraph"/>
        <w:numPr>
          <w:ilvl w:val="0"/>
          <w:numId w:val="48"/>
        </w:numPr>
        <w:spacing w:before="0" w:after="0"/>
        <w:rPr>
          <w:rFonts w:ascii="Aptos Display" w:hAnsi="Aptos Display" w:cstheme="minorHAnsi"/>
          <w:sz w:val="24"/>
          <w:szCs w:val="24"/>
        </w:rPr>
      </w:pPr>
      <w:r w:rsidRPr="00A666B7">
        <w:rPr>
          <w:rFonts w:ascii="Aptos Display" w:hAnsi="Aptos Display" w:cstheme="minorHAnsi"/>
          <w:sz w:val="24"/>
          <w:szCs w:val="24"/>
        </w:rPr>
        <w:t xml:space="preserve">valorile țintelor finale ale indicatorilor de realizare și de rezultat care trebuie atinse ca urmare a implementării proiectului. </w:t>
      </w:r>
    </w:p>
    <w:p w14:paraId="5EAE03FD" w14:textId="5F85F33C" w:rsidR="008B4681" w:rsidRPr="00A666B7" w:rsidRDefault="00E81786" w:rsidP="00E81786">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Planul de monitorizare al proiectului poate face obiectul unor modificări prin act </w:t>
      </w:r>
      <w:r w:rsidR="001516C5" w:rsidRPr="00A666B7">
        <w:rPr>
          <w:rFonts w:ascii="Aptos Display" w:hAnsi="Aptos Display" w:cstheme="minorHAnsi"/>
          <w:sz w:val="24"/>
          <w:szCs w:val="24"/>
        </w:rPr>
        <w:t>adițional</w:t>
      </w:r>
      <w:r w:rsidRPr="00A666B7">
        <w:rPr>
          <w:rFonts w:ascii="Aptos Display" w:hAnsi="Aptos Display" w:cstheme="minorHAnsi"/>
          <w:sz w:val="24"/>
          <w:szCs w:val="24"/>
        </w:rPr>
        <w:t xml:space="preserve"> la contractul de finanțare.</w:t>
      </w:r>
    </w:p>
    <w:p w14:paraId="7395DEBD" w14:textId="77777777" w:rsidR="00E81786" w:rsidRPr="00A666B7" w:rsidRDefault="00E81786" w:rsidP="00133CB0">
      <w:pPr>
        <w:spacing w:before="0" w:after="0"/>
        <w:ind w:left="0"/>
        <w:rPr>
          <w:rFonts w:ascii="Aptos Display" w:hAnsi="Aptos Display" w:cstheme="minorHAnsi"/>
          <w:sz w:val="24"/>
          <w:szCs w:val="24"/>
        </w:rPr>
      </w:pPr>
    </w:p>
    <w:p w14:paraId="000004F7" w14:textId="77777777" w:rsidR="00497616" w:rsidRPr="001516C5" w:rsidRDefault="00906A94" w:rsidP="007B747D">
      <w:pPr>
        <w:pStyle w:val="Heading3"/>
        <w:spacing w:after="0"/>
        <w:ind w:left="709" w:hanging="567"/>
        <w:rPr>
          <w:b/>
          <w:bCs/>
        </w:rPr>
      </w:pPr>
      <w:bookmarkStart w:id="212" w:name="_Toc195088842"/>
      <w:r w:rsidRPr="001516C5">
        <w:rPr>
          <w:b/>
          <w:bCs/>
        </w:rPr>
        <w:t>Semnarea contractului de finanțare /emiterea deciziei de finanțare</w:t>
      </w:r>
      <w:bookmarkEnd w:id="212"/>
    </w:p>
    <w:p w14:paraId="06F386B4" w14:textId="1104BAFE" w:rsidR="00285614" w:rsidRPr="00A666B7" w:rsidRDefault="00285614" w:rsidP="00285614">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Contractul de finanțare se generează de sistemul informatic MySMIS2021/ SMIS2021+ și se semnează  numai în format electronic de către reprezentantul legal/persoanele împuternicite ale AM PTJ/OI PTJ și reprezentantul legal/persoanele împuternicite desemnate de solicitant. Modelul de contract este cel aprobat prin Ordinul ministrului investițiilor și proiectelor europene nr. </w:t>
      </w:r>
      <w:r w:rsidR="00470D73" w:rsidRPr="00A666B7">
        <w:rPr>
          <w:rFonts w:ascii="Aptos Display" w:hAnsi="Aptos Display" w:cstheme="minorHAnsi"/>
          <w:sz w:val="24"/>
          <w:szCs w:val="24"/>
        </w:rPr>
        <w:t>2041</w:t>
      </w:r>
      <w:r w:rsidRPr="00A666B7">
        <w:rPr>
          <w:rFonts w:ascii="Aptos Display" w:hAnsi="Aptos Display" w:cstheme="minorHAnsi"/>
          <w:sz w:val="24"/>
          <w:szCs w:val="24"/>
        </w:rPr>
        <w:t>/</w:t>
      </w:r>
      <w:r w:rsidR="00470D73" w:rsidRPr="00A666B7">
        <w:rPr>
          <w:rFonts w:ascii="Aptos Display" w:hAnsi="Aptos Display" w:cstheme="minorHAnsi"/>
          <w:sz w:val="24"/>
          <w:szCs w:val="24"/>
        </w:rPr>
        <w:t>25.05.2023.</w:t>
      </w:r>
    </w:p>
    <w:p w14:paraId="5A8597D6" w14:textId="77777777" w:rsidR="00285614" w:rsidRPr="00A666B7" w:rsidRDefault="00285614" w:rsidP="00E22BF3">
      <w:pPr>
        <w:spacing w:before="0" w:after="0"/>
        <w:ind w:left="0"/>
        <w:rPr>
          <w:rFonts w:ascii="Aptos Display" w:hAnsi="Aptos Display" w:cstheme="minorHAnsi"/>
          <w:sz w:val="24"/>
          <w:szCs w:val="24"/>
        </w:rPr>
      </w:pPr>
    </w:p>
    <w:p w14:paraId="4295E303" w14:textId="788D0E6A" w:rsidR="00E22BF3" w:rsidRPr="00A666B7" w:rsidRDefault="00AD119E" w:rsidP="00E22BF3">
      <w:pPr>
        <w:spacing w:before="0" w:after="0"/>
        <w:ind w:left="0"/>
        <w:rPr>
          <w:rFonts w:ascii="Aptos Display" w:hAnsi="Aptos Display" w:cstheme="minorHAnsi"/>
          <w:sz w:val="24"/>
          <w:szCs w:val="24"/>
        </w:rPr>
      </w:pPr>
      <w:r w:rsidRPr="00A666B7">
        <w:rPr>
          <w:rFonts w:ascii="Aptos Display" w:hAnsi="Aptos Display" w:cstheme="minorHAnsi"/>
          <w:sz w:val="24"/>
          <w:szCs w:val="24"/>
        </w:rPr>
        <w:lastRenderedPageBreak/>
        <w:t>Finanțarea nerambursabilă acordată este stabilită în termenii și condițiile contractului de finanțare. Beneficiarul are obligația și responsabilitatea să asigure managementul și implementarea proiectului în concordanță cu prevederile contractului de finanțare, ale legislației europene și naționale, aplicabile.</w:t>
      </w:r>
    </w:p>
    <w:p w14:paraId="5028E31D" w14:textId="77777777" w:rsidR="00AD119E" w:rsidRPr="00A666B7" w:rsidRDefault="00AD119E" w:rsidP="00E22BF3">
      <w:pPr>
        <w:spacing w:before="0" w:after="0"/>
        <w:ind w:left="0"/>
        <w:rPr>
          <w:rFonts w:ascii="Aptos Display" w:hAnsi="Aptos Display" w:cstheme="minorHAnsi"/>
          <w:sz w:val="24"/>
          <w:szCs w:val="24"/>
        </w:rPr>
      </w:pPr>
    </w:p>
    <w:p w14:paraId="1D8370D9" w14:textId="77777777" w:rsidR="00AD119E" w:rsidRPr="00A666B7" w:rsidRDefault="00AD119E" w:rsidP="00E22BF3">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Prin semnarea contractului de finanțare, beneficiarul se obligă să implementeze proiectul pe propria răspundere în conformitate cu prevederile contractului de finanțare (inclusiv anexele acestuia) și ale legislației comunitare și naționale în vigoare. Beneficiarul va fi singurul răspunzător în fața AM PTJ/OI PTJ pentru îndeplinirea obligațiilor asumate prin contractul de finanțare, pentru implementarea proiectului și pentru realizarea activităților, indicatorilor și obiectivelor acestuia, a indicatorilor de etapă prevăzute în cererea de finanțare. </w:t>
      </w:r>
    </w:p>
    <w:p w14:paraId="2B311446" w14:textId="77777777" w:rsidR="00AD119E" w:rsidRPr="00A666B7" w:rsidRDefault="00AD119E" w:rsidP="00E22BF3">
      <w:pPr>
        <w:spacing w:before="0" w:after="0"/>
        <w:ind w:left="0"/>
        <w:rPr>
          <w:rFonts w:ascii="Aptos Display" w:hAnsi="Aptos Display" w:cstheme="minorHAnsi"/>
          <w:sz w:val="24"/>
          <w:szCs w:val="24"/>
        </w:rPr>
      </w:pPr>
    </w:p>
    <w:p w14:paraId="16C7805B" w14:textId="0C2965BF" w:rsidR="00AD119E" w:rsidRPr="00A666B7" w:rsidRDefault="00AD119E" w:rsidP="00E22BF3">
      <w:pPr>
        <w:spacing w:before="0" w:after="0"/>
        <w:ind w:left="0"/>
        <w:rPr>
          <w:rFonts w:ascii="Aptos Display" w:hAnsi="Aptos Display" w:cstheme="minorHAnsi"/>
          <w:sz w:val="24"/>
          <w:szCs w:val="24"/>
        </w:rPr>
      </w:pPr>
      <w:r w:rsidRPr="00A666B7">
        <w:rPr>
          <w:rFonts w:ascii="Aptos Display" w:hAnsi="Aptos Display" w:cstheme="minorHAnsi"/>
          <w:sz w:val="24"/>
          <w:szCs w:val="24"/>
        </w:rPr>
        <w:t>Beneficiarul își asumă integral răspunderea pentru prejudiciile cauzate terților din culpa sa, pe durata contractului. MIPE/AM PTJ vor fi degrevate de orice responsabilitate pentru prejudiciile cauzate terților de către beneficiar, ca urmare a executării contractului de finanțare, cu excepția celor care pot fi direct imputabile acestora.</w:t>
      </w:r>
    </w:p>
    <w:p w14:paraId="046E1A31" w14:textId="77777777" w:rsidR="00F41854" w:rsidRPr="00A666B7" w:rsidRDefault="00F41854" w:rsidP="00E22BF3">
      <w:pPr>
        <w:spacing w:before="0" w:after="0"/>
        <w:ind w:left="0"/>
        <w:rPr>
          <w:rFonts w:ascii="Aptos Display" w:hAnsi="Aptos Display" w:cstheme="minorHAnsi"/>
          <w:sz w:val="24"/>
          <w:szCs w:val="24"/>
        </w:rPr>
      </w:pPr>
    </w:p>
    <w:p w14:paraId="3594CCAD" w14:textId="6CFBAC4D" w:rsidR="00992D0B" w:rsidRPr="00A666B7" w:rsidRDefault="00992D0B" w:rsidP="00E22BF3">
      <w:pPr>
        <w:spacing w:before="0" w:after="0"/>
        <w:ind w:left="0"/>
        <w:rPr>
          <w:rFonts w:ascii="Aptos Display" w:hAnsi="Aptos Display" w:cstheme="minorHAnsi"/>
          <w:sz w:val="24"/>
          <w:szCs w:val="24"/>
        </w:rPr>
      </w:pPr>
      <w:r w:rsidRPr="00A666B7">
        <w:rPr>
          <w:rFonts w:ascii="Aptos Display" w:hAnsi="Aptos Display" w:cstheme="minorHAnsi"/>
          <w:sz w:val="24"/>
          <w:szCs w:val="24"/>
        </w:rPr>
        <w:t xml:space="preserve">Prin contractul de finanțare, beneficiarul  </w:t>
      </w:r>
      <w:proofErr w:type="spellStart"/>
      <w:r w:rsidRPr="00A666B7">
        <w:rPr>
          <w:rFonts w:ascii="Aptos Display" w:hAnsi="Aptos Display" w:cstheme="minorHAnsi"/>
          <w:sz w:val="24"/>
          <w:szCs w:val="24"/>
        </w:rPr>
        <w:t>îşi</w:t>
      </w:r>
      <w:proofErr w:type="spellEnd"/>
      <w:r w:rsidRPr="00A666B7">
        <w:rPr>
          <w:rFonts w:ascii="Aptos Display" w:hAnsi="Aptos Display" w:cstheme="minorHAnsi"/>
          <w:sz w:val="24"/>
          <w:szCs w:val="24"/>
        </w:rPr>
        <w:t xml:space="preserve"> exprimă acordul cu privire la prelucrarea, stocarea şi arhivarea datelor obținute pe parcursul desfășurării contractului de finanțare, în vederea utilizării, pe toată durata, precum şi după încetarea acestuia, în scopul verificării modului de implementare şi/sau a respectării clauzelor contractuale şi a legislației naționale şi europene.</w:t>
      </w:r>
    </w:p>
    <w:p w14:paraId="19652C4F" w14:textId="77777777" w:rsidR="00E22BF3" w:rsidRPr="00A666B7" w:rsidRDefault="00E22BF3" w:rsidP="00E22BF3">
      <w:pPr>
        <w:spacing w:before="0" w:after="0"/>
        <w:ind w:left="0"/>
        <w:rPr>
          <w:rFonts w:ascii="Aptos Display" w:hAnsi="Aptos Display" w:cstheme="minorHAnsi"/>
          <w:sz w:val="24"/>
          <w:szCs w:val="24"/>
        </w:rPr>
      </w:pPr>
    </w:p>
    <w:p w14:paraId="16AFD49A" w14:textId="0313E23E" w:rsidR="00E22BF3" w:rsidRPr="001516C5" w:rsidRDefault="00E22BF3" w:rsidP="007B747D">
      <w:pPr>
        <w:pStyle w:val="Heading3"/>
        <w:spacing w:after="0"/>
        <w:ind w:left="709" w:hanging="567"/>
        <w:rPr>
          <w:b/>
          <w:bCs/>
        </w:rPr>
      </w:pPr>
      <w:r w:rsidRPr="001516C5">
        <w:t xml:space="preserve"> </w:t>
      </w:r>
      <w:bookmarkStart w:id="213" w:name="_Toc195088843"/>
      <w:r w:rsidRPr="001516C5">
        <w:rPr>
          <w:b/>
          <w:bCs/>
        </w:rPr>
        <w:t>Renunțarea la cererea de finanțare</w:t>
      </w:r>
      <w:bookmarkEnd w:id="213"/>
    </w:p>
    <w:p w14:paraId="6A4125A7" w14:textId="766CD80D" w:rsidR="001339A1" w:rsidRPr="00A666B7" w:rsidRDefault="001339A1" w:rsidP="001339A1">
      <w:pPr>
        <w:spacing w:before="0" w:after="0"/>
        <w:ind w:left="0"/>
        <w:rPr>
          <w:rFonts w:ascii="Aptos Display" w:hAnsi="Aptos Display" w:cstheme="minorHAnsi"/>
          <w:sz w:val="24"/>
          <w:szCs w:val="24"/>
        </w:rPr>
      </w:pPr>
      <w:r w:rsidRPr="00A666B7">
        <w:rPr>
          <w:rFonts w:ascii="Aptos Display" w:hAnsi="Aptos Display" w:cstheme="minorHAnsi"/>
          <w:sz w:val="24"/>
          <w:szCs w:val="24"/>
        </w:rPr>
        <w:t>În situația renunțării la solicitarea finanțării, solicitantul va trebui să completeze, semneze o cerere pe care o transmite prin MySMIS2021/SMIS2021+. Renunțarea la cererea de finanțare se va face numai de către reprezentantul legal/ persoana împuternicită al/a solicitantului în mod expres prin mandat special/împuternicire specială.</w:t>
      </w:r>
    </w:p>
    <w:p w14:paraId="15487C9A" w14:textId="604E5F4B" w:rsidR="00E22BF3" w:rsidRPr="00A666B7" w:rsidRDefault="001339A1" w:rsidP="001339A1">
      <w:pPr>
        <w:spacing w:before="0" w:after="0"/>
        <w:ind w:left="0"/>
        <w:rPr>
          <w:rFonts w:ascii="Aptos Display" w:hAnsi="Aptos Display" w:cstheme="minorHAnsi"/>
          <w:b/>
          <w:color w:val="3494BA"/>
          <w:sz w:val="24"/>
          <w:szCs w:val="24"/>
        </w:rPr>
      </w:pPr>
      <w:r w:rsidRPr="00A666B7">
        <w:rPr>
          <w:rFonts w:ascii="Aptos Display" w:hAnsi="Aptos Display" w:cstheme="minorHAnsi"/>
          <w:sz w:val="24"/>
          <w:szCs w:val="24"/>
        </w:rPr>
        <w:t>Procedura de renunțare la cererea de finanțare depusă, se aplică pentru toate etapele procesului de evaluare, selecție și contractare.</w:t>
      </w:r>
    </w:p>
    <w:p w14:paraId="727DD98A" w14:textId="77777777" w:rsidR="00E22BF3" w:rsidRPr="005C6706" w:rsidRDefault="00E22BF3" w:rsidP="00E22BF3">
      <w:pPr>
        <w:spacing w:before="0" w:after="0"/>
        <w:ind w:left="0"/>
        <w:rPr>
          <w:rFonts w:ascii="Aptos Display" w:hAnsi="Aptos Display" w:cstheme="minorHAnsi"/>
          <w:sz w:val="18"/>
          <w:szCs w:val="18"/>
        </w:rPr>
      </w:pPr>
    </w:p>
    <w:p w14:paraId="00000501" w14:textId="77777777" w:rsidR="00497616" w:rsidRPr="007B747D" w:rsidRDefault="00906A94">
      <w:pPr>
        <w:pStyle w:val="Heading1"/>
        <w:ind w:left="0"/>
        <w:rPr>
          <w:rFonts w:ascii="Aptos Display" w:eastAsia="Calibri" w:hAnsi="Aptos Display" w:cs="Calibri"/>
          <w:b/>
          <w:bCs/>
          <w:color w:val="538135" w:themeColor="accent6" w:themeShade="BF"/>
          <w:sz w:val="24"/>
          <w:szCs w:val="24"/>
        </w:rPr>
      </w:pPr>
      <w:bookmarkStart w:id="214" w:name="_Toc195088844"/>
      <w:r w:rsidRPr="007B747D">
        <w:rPr>
          <w:rFonts w:ascii="Aptos Display" w:eastAsia="Calibri" w:hAnsi="Aptos Display" w:cs="Calibri"/>
          <w:b/>
          <w:bCs/>
          <w:color w:val="538135" w:themeColor="accent6" w:themeShade="BF"/>
          <w:sz w:val="24"/>
          <w:szCs w:val="24"/>
        </w:rPr>
        <w:t>9 ASPECTE PRIVIND CONFLICTUL DE INTERESE</w:t>
      </w:r>
      <w:bookmarkEnd w:id="214"/>
    </w:p>
    <w:p w14:paraId="407E55C2" w14:textId="52564340" w:rsidR="004B3067" w:rsidRPr="001516C5" w:rsidRDefault="004B3067" w:rsidP="004B3067">
      <w:pPr>
        <w:pBdr>
          <w:top w:val="nil"/>
          <w:left w:val="nil"/>
          <w:bottom w:val="nil"/>
          <w:right w:val="nil"/>
          <w:between w:val="nil"/>
        </w:pBdr>
        <w:spacing w:before="0" w:after="0"/>
        <w:ind w:left="0"/>
        <w:rPr>
          <w:rFonts w:ascii="Aptos Display" w:hAnsi="Aptos Display" w:cstheme="minorHAnsi"/>
          <w:color w:val="000000"/>
          <w:sz w:val="24"/>
          <w:szCs w:val="24"/>
        </w:rPr>
      </w:pPr>
      <w:r w:rsidRPr="001516C5">
        <w:rPr>
          <w:rFonts w:ascii="Aptos Display" w:hAnsi="Aptos Display" w:cstheme="minorHAnsi"/>
          <w:color w:val="000000"/>
          <w:sz w:val="24"/>
          <w:szCs w:val="24"/>
        </w:rPr>
        <w:t>Încă de la elaborarea cererii de finanțare precum și pe toată perioada implementării proiectului, beneficiarii vor trebui să respecte prevederile legale europene și naționale în vigoare referitoare la conflictul de interese.</w:t>
      </w:r>
    </w:p>
    <w:p w14:paraId="3CDD4E90" w14:textId="74F550D3" w:rsidR="00F41854" w:rsidRPr="001516C5" w:rsidRDefault="004B3067" w:rsidP="004B3067">
      <w:pPr>
        <w:pBdr>
          <w:top w:val="nil"/>
          <w:left w:val="nil"/>
          <w:bottom w:val="nil"/>
          <w:right w:val="nil"/>
          <w:between w:val="nil"/>
        </w:pBdr>
        <w:spacing w:before="0" w:after="0"/>
        <w:ind w:left="0"/>
        <w:rPr>
          <w:rFonts w:ascii="Aptos Display" w:hAnsi="Aptos Display" w:cstheme="minorHAnsi"/>
          <w:color w:val="000000"/>
          <w:sz w:val="24"/>
          <w:szCs w:val="24"/>
        </w:rPr>
      </w:pPr>
      <w:r w:rsidRPr="001516C5">
        <w:rPr>
          <w:rFonts w:ascii="Aptos Display" w:hAnsi="Aptos Display" w:cstheme="minorHAnsi"/>
          <w:color w:val="000000"/>
          <w:sz w:val="24"/>
          <w:szCs w:val="24"/>
        </w:rPr>
        <w:t xml:space="preserve">Obligațiile beneficiarilor privind respectarea prevederilor legale europene și naționale în vigoare sunt menționate la art. „11- Conflictul de interese și incompatibilități” din modelul contractului de finanțare, aprobat prin Ordinul ministrului investițiilor și proiectelor europene nr. 2041/2023 pentru aprobarea modelului Contractului de finanțare prevăzut la art. 14 alin. (2) din Ordonanța de urgență a Guvernului nr. 23/2023 privind instituirea unor măsuri de simplificare și digitalizare pentru </w:t>
      </w:r>
      <w:r w:rsidRPr="001516C5">
        <w:rPr>
          <w:rFonts w:ascii="Aptos Display" w:hAnsi="Aptos Display" w:cstheme="minorHAnsi"/>
          <w:color w:val="000000"/>
          <w:sz w:val="24"/>
          <w:szCs w:val="24"/>
        </w:rPr>
        <w:lastRenderedPageBreak/>
        <w:t>gestionarea fondurilor europene aferente Politicii de coeziune 2021 – 2027</w:t>
      </w:r>
      <w:r w:rsidR="001339A1" w:rsidRPr="001516C5">
        <w:rPr>
          <w:rFonts w:ascii="Aptos Display" w:hAnsi="Aptos Display" w:cstheme="minorHAnsi"/>
          <w:color w:val="000000"/>
          <w:sz w:val="24"/>
          <w:szCs w:val="24"/>
        </w:rPr>
        <w:t>, cu modificările și completările ulterioare</w:t>
      </w:r>
      <w:r w:rsidRPr="001516C5">
        <w:rPr>
          <w:rFonts w:ascii="Aptos Display" w:hAnsi="Aptos Display" w:cstheme="minorHAnsi"/>
          <w:color w:val="000000"/>
          <w:sz w:val="24"/>
          <w:szCs w:val="24"/>
        </w:rPr>
        <w:t xml:space="preserve">. </w:t>
      </w:r>
    </w:p>
    <w:p w14:paraId="00000511" w14:textId="7190CF0E" w:rsidR="00497616" w:rsidRPr="001516C5" w:rsidRDefault="00906A94">
      <w:pPr>
        <w:pStyle w:val="Heading1"/>
        <w:ind w:left="0"/>
        <w:rPr>
          <w:rFonts w:ascii="Aptos Display" w:eastAsia="Calibri" w:hAnsi="Aptos Display" w:cs="Calibri"/>
          <w:b/>
          <w:bCs/>
          <w:color w:val="538135" w:themeColor="accent6" w:themeShade="BF"/>
          <w:sz w:val="24"/>
          <w:szCs w:val="24"/>
        </w:rPr>
      </w:pPr>
      <w:bookmarkStart w:id="215" w:name="_Toc195088845"/>
      <w:r w:rsidRPr="001516C5">
        <w:rPr>
          <w:rFonts w:ascii="Aptos Display" w:eastAsia="Calibri" w:hAnsi="Aptos Display" w:cs="Calibri"/>
          <w:b/>
          <w:bCs/>
          <w:color w:val="538135" w:themeColor="accent6" w:themeShade="BF"/>
          <w:sz w:val="24"/>
          <w:szCs w:val="24"/>
        </w:rPr>
        <w:t>10</w:t>
      </w:r>
      <w:r w:rsidR="001516C5" w:rsidRPr="001516C5">
        <w:rPr>
          <w:rFonts w:ascii="Aptos Display" w:eastAsia="Calibri" w:hAnsi="Aptos Display" w:cs="Calibri"/>
          <w:b/>
          <w:bCs/>
          <w:color w:val="538135" w:themeColor="accent6" w:themeShade="BF"/>
          <w:sz w:val="24"/>
          <w:szCs w:val="24"/>
        </w:rPr>
        <w:t xml:space="preserve">. </w:t>
      </w:r>
      <w:r w:rsidRPr="001516C5">
        <w:rPr>
          <w:rFonts w:ascii="Aptos Display" w:eastAsia="Calibri" w:hAnsi="Aptos Display" w:cs="Calibri"/>
          <w:b/>
          <w:bCs/>
          <w:color w:val="538135" w:themeColor="accent6" w:themeShade="BF"/>
          <w:sz w:val="24"/>
          <w:szCs w:val="24"/>
        </w:rPr>
        <w:t xml:space="preserve"> ASPECTE PRIVIND PRELUCRAREA DATELOR CU CARACTER PERSONAL</w:t>
      </w:r>
      <w:bookmarkEnd w:id="215"/>
    </w:p>
    <w:p w14:paraId="6639EC8F" w14:textId="42378A89" w:rsidR="004E06E5" w:rsidRPr="001516C5" w:rsidRDefault="004E06E5" w:rsidP="004E06E5">
      <w:pPr>
        <w:spacing w:before="0" w:after="0"/>
        <w:ind w:left="0"/>
        <w:rPr>
          <w:rFonts w:ascii="Aptos Display" w:hAnsi="Aptos Display" w:cstheme="minorHAnsi"/>
          <w:sz w:val="24"/>
          <w:szCs w:val="24"/>
        </w:rPr>
      </w:pPr>
      <w:r w:rsidRPr="001516C5">
        <w:rPr>
          <w:rFonts w:ascii="Aptos Display" w:hAnsi="Aptos Display" w:cstheme="minorHAnsi"/>
          <w:sz w:val="24"/>
          <w:szCs w:val="24"/>
        </w:rPr>
        <w:t>Măsurile de interoperabilitate, schimbul de date, prelucrarea datelor cu caracter personal se realizează de către autoritățile implicate în gestionarea fondurilor europene, în temeiul art. 4 din Regulamentul (UE) 2021/1060, cu modificările și completările ulterioare, exclusiv în legătură cu cererea de finanțare și contractul de finanțare în limitele de responsabilitate și pentru exercitarea responsabilităților și atribuțiilor care le revin în implementarea și managementul programelor finanțate în cadrul politicii de coeziune 2021-2027, care fac obiectul OUG nr. 23/2023</w:t>
      </w:r>
      <w:r w:rsidR="0088437B" w:rsidRPr="001516C5">
        <w:rPr>
          <w:rFonts w:ascii="Aptos Display" w:hAnsi="Aptos Display" w:cstheme="minorHAnsi"/>
          <w:sz w:val="24"/>
          <w:szCs w:val="24"/>
        </w:rPr>
        <w:t>, cu modificările și completările ulterioare</w:t>
      </w:r>
      <w:r w:rsidRPr="001516C5">
        <w:rPr>
          <w:rFonts w:ascii="Aptos Display" w:hAnsi="Aptos Display" w:cstheme="minorHAnsi"/>
          <w:sz w:val="24"/>
          <w:szCs w:val="24"/>
        </w:rPr>
        <w:t>. În acest sens, Declarația unică anexată cererii de finanțare, include prevederi referitoare la consimțământul privind prelucrarea datelor cu caracter personal.</w:t>
      </w:r>
    </w:p>
    <w:p w14:paraId="57351073" w14:textId="77777777" w:rsidR="004E06E5" w:rsidRPr="001516C5" w:rsidRDefault="004E06E5" w:rsidP="004E06E5">
      <w:pPr>
        <w:spacing w:before="0" w:after="0"/>
        <w:ind w:left="0"/>
        <w:rPr>
          <w:rFonts w:ascii="Aptos Display" w:hAnsi="Aptos Display" w:cstheme="minorHAnsi"/>
          <w:sz w:val="24"/>
          <w:szCs w:val="24"/>
        </w:rPr>
      </w:pPr>
    </w:p>
    <w:p w14:paraId="07CAD01C" w14:textId="0A73A0AC" w:rsidR="004E06E5" w:rsidRPr="001516C5" w:rsidRDefault="004E06E5" w:rsidP="00FD42E5">
      <w:pPr>
        <w:spacing w:before="0" w:after="0"/>
        <w:ind w:left="0"/>
        <w:rPr>
          <w:rFonts w:ascii="Aptos Display" w:hAnsi="Aptos Display" w:cstheme="minorHAnsi"/>
          <w:sz w:val="24"/>
          <w:szCs w:val="24"/>
        </w:rPr>
      </w:pPr>
      <w:r w:rsidRPr="001516C5">
        <w:rPr>
          <w:rFonts w:ascii="Aptos Display" w:hAnsi="Aptos Display" w:cstheme="minorHAnsi"/>
          <w:sz w:val="24"/>
          <w:szCs w:val="24"/>
        </w:rPr>
        <w:t>Transmiterea cererii de finanțare reprezintă un acord ferm pentru părți în ceea ce privește gestionarea și prelucrarea datelor cu caracter personal primite în vederea îndeplinirii procesului de evaluare, selecție, contractare, în condițiile specificate la art. 4 din Regulamentul (UE)</w:t>
      </w:r>
      <w:r w:rsidR="0088437B"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1060/2021, și în conformitate cu Regulamentul nr. (UE) </w:t>
      </w:r>
      <w:r w:rsidR="0088437B" w:rsidRPr="001516C5">
        <w:rPr>
          <w:rFonts w:ascii="Aptos Display" w:hAnsi="Aptos Display" w:cstheme="minorHAnsi"/>
          <w:sz w:val="24"/>
          <w:szCs w:val="24"/>
        </w:rPr>
        <w:t xml:space="preserve">nr. </w:t>
      </w:r>
      <w:r w:rsidRPr="001516C5">
        <w:rPr>
          <w:rFonts w:ascii="Aptos Display" w:hAnsi="Aptos Display" w:cstheme="minorHAnsi"/>
          <w:sz w:val="24"/>
          <w:szCs w:val="24"/>
        </w:rPr>
        <w:t>679/2016 al Parlamentului European și al Consiliului din 27 aprilie 2016 privind protecția persoanelor fizice în ceea ce privește prelucrarea datelor cu caracter personal și privind libera circulație a acestor date și de abrogare a Directivei 95/46/CE și Legea nr.</w:t>
      </w:r>
      <w:r w:rsidR="0088437B" w:rsidRPr="001516C5">
        <w:rPr>
          <w:rFonts w:ascii="Aptos Display" w:hAnsi="Aptos Display" w:cstheme="minorHAnsi"/>
          <w:sz w:val="24"/>
          <w:szCs w:val="24"/>
        </w:rPr>
        <w:t xml:space="preserve"> </w:t>
      </w:r>
      <w:r w:rsidRPr="001516C5">
        <w:rPr>
          <w:rFonts w:ascii="Aptos Display" w:hAnsi="Aptos Display" w:cstheme="minorHAnsi"/>
          <w:sz w:val="24"/>
          <w:szCs w:val="24"/>
        </w:rPr>
        <w:t>190/2018, cu modificările și completările ulterioare.</w:t>
      </w:r>
    </w:p>
    <w:p w14:paraId="04AF9C70" w14:textId="77777777" w:rsidR="00FD42E5" w:rsidRPr="001516C5" w:rsidRDefault="00FD42E5" w:rsidP="00FD42E5">
      <w:pPr>
        <w:spacing w:before="0" w:after="0"/>
        <w:ind w:left="0"/>
        <w:rPr>
          <w:rFonts w:ascii="Aptos Display" w:hAnsi="Aptos Display" w:cstheme="minorHAnsi"/>
          <w:sz w:val="24"/>
          <w:szCs w:val="24"/>
        </w:rPr>
      </w:pPr>
    </w:p>
    <w:p w14:paraId="00000517" w14:textId="659C3F88" w:rsidR="00497616" w:rsidRPr="001516C5" w:rsidRDefault="00906A94">
      <w:pPr>
        <w:pStyle w:val="Heading1"/>
        <w:ind w:left="0"/>
        <w:rPr>
          <w:rFonts w:ascii="Aptos Display" w:eastAsia="Calibri" w:hAnsi="Aptos Display" w:cs="Calibri"/>
          <w:b/>
          <w:bCs/>
          <w:color w:val="538135" w:themeColor="accent6" w:themeShade="BF"/>
          <w:sz w:val="24"/>
          <w:szCs w:val="24"/>
        </w:rPr>
      </w:pPr>
      <w:bookmarkStart w:id="216" w:name="_heading=h.ukjx0g4e6ff8" w:colFirst="0" w:colLast="0"/>
      <w:bookmarkStart w:id="217" w:name="_Toc195088846"/>
      <w:bookmarkEnd w:id="216"/>
      <w:r w:rsidRPr="001516C5">
        <w:rPr>
          <w:rFonts w:ascii="Aptos Display" w:eastAsia="Calibri" w:hAnsi="Aptos Display" w:cs="Calibri"/>
          <w:b/>
          <w:bCs/>
          <w:color w:val="538135" w:themeColor="accent6" w:themeShade="BF"/>
          <w:sz w:val="24"/>
          <w:szCs w:val="24"/>
        </w:rPr>
        <w:t>11 ASPECTE PRIVIND MONITORIZAREA TEHNICĂ ȘI RAPOARTELE DE PROGRES</w:t>
      </w:r>
      <w:bookmarkEnd w:id="217"/>
    </w:p>
    <w:p w14:paraId="1CBC4B5F" w14:textId="14B3F4E4"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Procesul de monitorizare se realizează pe baza contractului de finanțare și a anexelor la acesta având la baza Planul de monitorizare a proiectului, parte integrantă a contractului de finanțare</w:t>
      </w:r>
      <w:r w:rsidR="007D4948" w:rsidRPr="001516C5">
        <w:rPr>
          <w:rFonts w:ascii="Aptos Display" w:hAnsi="Aptos Display" w:cstheme="minorHAnsi"/>
          <w:sz w:val="24"/>
          <w:szCs w:val="24"/>
        </w:rPr>
        <w:t>, în condițiile prevederilor OUG nr. 23/2023, cu modificările și completările ulterioare</w:t>
      </w:r>
      <w:r w:rsidRPr="001516C5">
        <w:rPr>
          <w:rFonts w:ascii="Aptos Display" w:hAnsi="Aptos Display" w:cstheme="minorHAnsi"/>
          <w:sz w:val="24"/>
          <w:szCs w:val="24"/>
        </w:rPr>
        <w:t>.</w:t>
      </w:r>
    </w:p>
    <w:p w14:paraId="7EA448E9" w14:textId="363E3CE4" w:rsidR="00533105" w:rsidRPr="001516C5" w:rsidRDefault="00533105" w:rsidP="00533105">
      <w:pPr>
        <w:spacing w:before="0" w:after="0"/>
        <w:ind w:left="0"/>
        <w:rPr>
          <w:rFonts w:ascii="Aptos Display" w:hAnsi="Aptos Display" w:cstheme="minorHAnsi"/>
          <w:sz w:val="24"/>
          <w:szCs w:val="24"/>
        </w:rPr>
      </w:pPr>
    </w:p>
    <w:p w14:paraId="065C58B1" w14:textId="76AAD37F"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În procesul de monitorizare a proiectelor se elaborează raportul de progres și raportul de vizită, al căror conținut-cadru se regăsește în cadrul Ordinului ministrului investițiilor și proiectelor europene nr. 1777/2023. </w:t>
      </w:r>
    </w:p>
    <w:p w14:paraId="1ECC6BCB" w14:textId="7F3EDF63"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Procesul de monitorizare a proiectelor se realizează prin:</w:t>
      </w:r>
    </w:p>
    <w:p w14:paraId="686DFC37" w14:textId="77777777" w:rsidR="001516C5" w:rsidRDefault="00E3797D" w:rsidP="001516C5">
      <w:pPr>
        <w:numPr>
          <w:ilvl w:val="1"/>
          <w:numId w:val="41"/>
        </w:numPr>
        <w:pBdr>
          <w:top w:val="nil"/>
          <w:left w:val="nil"/>
          <w:bottom w:val="nil"/>
          <w:right w:val="nil"/>
          <w:between w:val="nil"/>
        </w:pBdr>
        <w:spacing w:before="0" w:after="0"/>
        <w:ind w:left="709" w:hanging="540"/>
        <w:rPr>
          <w:rFonts w:ascii="Aptos Display" w:hAnsi="Aptos Display" w:cstheme="minorHAnsi"/>
          <w:sz w:val="24"/>
          <w:szCs w:val="24"/>
        </w:rPr>
      </w:pPr>
      <w:r w:rsidRPr="001516C5">
        <w:rPr>
          <w:rFonts w:ascii="Aptos Display" w:hAnsi="Aptos Display" w:cstheme="minorHAnsi"/>
          <w:color w:val="000000"/>
          <w:sz w:val="24"/>
          <w:szCs w:val="24"/>
        </w:rPr>
        <w:t xml:space="preserve">verificarea rapoartelor de progres disponibile în </w:t>
      </w:r>
      <w:proofErr w:type="spellStart"/>
      <w:r w:rsidRPr="001516C5">
        <w:rPr>
          <w:rFonts w:ascii="Aptos Display" w:hAnsi="Aptos Display" w:cstheme="minorHAnsi"/>
          <w:color w:val="000000"/>
          <w:sz w:val="24"/>
          <w:szCs w:val="24"/>
        </w:rPr>
        <w:t>aplicaţia</w:t>
      </w:r>
      <w:proofErr w:type="spellEnd"/>
      <w:r w:rsidRPr="001516C5">
        <w:rPr>
          <w:rFonts w:ascii="Aptos Display" w:hAnsi="Aptos Display" w:cstheme="minorHAnsi"/>
          <w:color w:val="000000"/>
          <w:sz w:val="24"/>
          <w:szCs w:val="24"/>
        </w:rPr>
        <w:t xml:space="preserve"> informatică MySMIS2021/SMIS2021+ şi a documentelor justificative care </w:t>
      </w:r>
      <w:proofErr w:type="spellStart"/>
      <w:r w:rsidRPr="001516C5">
        <w:rPr>
          <w:rFonts w:ascii="Aptos Display" w:hAnsi="Aptos Display" w:cstheme="minorHAnsi"/>
          <w:color w:val="000000"/>
          <w:sz w:val="24"/>
          <w:szCs w:val="24"/>
        </w:rPr>
        <w:t>însoţesc</w:t>
      </w:r>
      <w:proofErr w:type="spellEnd"/>
      <w:r w:rsidRPr="001516C5">
        <w:rPr>
          <w:rFonts w:ascii="Aptos Display" w:hAnsi="Aptos Display" w:cstheme="minorHAnsi"/>
          <w:color w:val="000000"/>
          <w:sz w:val="24"/>
          <w:szCs w:val="24"/>
        </w:rPr>
        <w:t xml:space="preserve"> raportul de progres, în scopul urmăririi progresului proiectelor şi stadiului îndeplinirii indicatorilor de realizare şi rezultat, al respectării planului de monitorizare a proiectului şi al realizării indicatorilor de etapă din plan</w:t>
      </w:r>
      <w:r w:rsidR="00533105" w:rsidRPr="001516C5">
        <w:rPr>
          <w:rFonts w:ascii="Aptos Display" w:hAnsi="Aptos Display" w:cstheme="minorHAnsi"/>
          <w:color w:val="000000"/>
          <w:sz w:val="24"/>
          <w:szCs w:val="24"/>
        </w:rPr>
        <w:t>;</w:t>
      </w:r>
    </w:p>
    <w:p w14:paraId="7A722480" w14:textId="28A9D2E3" w:rsidR="001516C5" w:rsidRDefault="00E3797D" w:rsidP="001516C5">
      <w:pPr>
        <w:numPr>
          <w:ilvl w:val="1"/>
          <w:numId w:val="41"/>
        </w:numPr>
        <w:pBdr>
          <w:top w:val="nil"/>
          <w:left w:val="nil"/>
          <w:bottom w:val="nil"/>
          <w:right w:val="nil"/>
          <w:between w:val="nil"/>
        </w:pBdr>
        <w:spacing w:before="0" w:after="0"/>
        <w:ind w:left="709" w:hanging="540"/>
        <w:rPr>
          <w:rFonts w:ascii="Aptos Display" w:hAnsi="Aptos Display" w:cstheme="minorHAnsi"/>
          <w:sz w:val="24"/>
          <w:szCs w:val="24"/>
        </w:rPr>
      </w:pPr>
      <w:r w:rsidRPr="001516C5">
        <w:rPr>
          <w:rFonts w:ascii="Aptos Display" w:hAnsi="Aptos Display" w:cstheme="minorHAnsi"/>
          <w:color w:val="000000"/>
          <w:sz w:val="24"/>
          <w:szCs w:val="24"/>
        </w:rPr>
        <w:t xml:space="preserve">vizite de monitorizare care pot fi vizite la faţa locului, speciale de tip ad-hoc, </w:t>
      </w:r>
      <w:proofErr w:type="spellStart"/>
      <w:r w:rsidRPr="001516C5">
        <w:rPr>
          <w:rFonts w:ascii="Aptos Display" w:hAnsi="Aptos Display" w:cstheme="minorHAnsi"/>
          <w:color w:val="000000"/>
          <w:sz w:val="24"/>
          <w:szCs w:val="24"/>
        </w:rPr>
        <w:t>încrucişate</w:t>
      </w:r>
      <w:proofErr w:type="spellEnd"/>
      <w:r w:rsidRPr="001516C5">
        <w:rPr>
          <w:rFonts w:ascii="Aptos Display" w:hAnsi="Aptos Display" w:cstheme="minorHAnsi"/>
          <w:color w:val="000000"/>
          <w:sz w:val="24"/>
          <w:szCs w:val="24"/>
        </w:rPr>
        <w:t xml:space="preserve"> şi ex post, vizite pe teren la beneficiarii proiectelor, atât în perioada de implementare, cât şi </w:t>
      </w:r>
      <w:proofErr w:type="spellStart"/>
      <w:r w:rsidRPr="001516C5">
        <w:rPr>
          <w:rFonts w:ascii="Aptos Display" w:hAnsi="Aptos Display" w:cstheme="minorHAnsi"/>
          <w:color w:val="000000"/>
          <w:sz w:val="24"/>
          <w:szCs w:val="24"/>
        </w:rPr>
        <w:t>postimplementare</w:t>
      </w:r>
      <w:proofErr w:type="spellEnd"/>
      <w:r w:rsidRPr="001516C5">
        <w:rPr>
          <w:rFonts w:ascii="Aptos Display" w:hAnsi="Aptos Display" w:cstheme="minorHAnsi"/>
          <w:color w:val="000000"/>
          <w:sz w:val="24"/>
          <w:szCs w:val="24"/>
        </w:rPr>
        <w:t xml:space="preserve">, pe perioada în care beneficiarul are </w:t>
      </w:r>
      <w:proofErr w:type="spellStart"/>
      <w:r w:rsidRPr="001516C5">
        <w:rPr>
          <w:rFonts w:ascii="Aptos Display" w:hAnsi="Aptos Display" w:cstheme="minorHAnsi"/>
          <w:color w:val="000000"/>
          <w:sz w:val="24"/>
          <w:szCs w:val="24"/>
        </w:rPr>
        <w:t>obligaţia</w:t>
      </w:r>
      <w:proofErr w:type="spellEnd"/>
      <w:r w:rsidRPr="001516C5">
        <w:rPr>
          <w:rFonts w:ascii="Aptos Display" w:hAnsi="Aptos Display" w:cstheme="minorHAnsi"/>
          <w:color w:val="000000"/>
          <w:sz w:val="24"/>
          <w:szCs w:val="24"/>
        </w:rPr>
        <w:t xml:space="preserve"> de a asigura caracterul durabil al </w:t>
      </w:r>
      <w:proofErr w:type="spellStart"/>
      <w:r w:rsidRPr="001516C5">
        <w:rPr>
          <w:rFonts w:ascii="Aptos Display" w:hAnsi="Aptos Display" w:cstheme="minorHAnsi"/>
          <w:color w:val="000000"/>
          <w:sz w:val="24"/>
          <w:szCs w:val="24"/>
        </w:rPr>
        <w:t>operaţiunilor</w:t>
      </w:r>
      <w:proofErr w:type="spellEnd"/>
      <w:r w:rsidRPr="001516C5">
        <w:rPr>
          <w:rFonts w:ascii="Aptos Display" w:hAnsi="Aptos Display" w:cstheme="minorHAnsi"/>
          <w:color w:val="000000"/>
          <w:sz w:val="24"/>
          <w:szCs w:val="24"/>
        </w:rPr>
        <w:t xml:space="preserve"> potrivit prevederilor art. 65 din Regulamentul (UE)  </w:t>
      </w:r>
      <w:r w:rsidR="00EB2855">
        <w:rPr>
          <w:rFonts w:ascii="Aptos Display" w:hAnsi="Aptos Display" w:cstheme="minorHAnsi"/>
          <w:color w:val="000000"/>
          <w:sz w:val="24"/>
          <w:szCs w:val="24"/>
        </w:rPr>
        <w:t>2021</w:t>
      </w:r>
      <w:r w:rsidR="00CA1FF5">
        <w:rPr>
          <w:rFonts w:ascii="Aptos Display" w:hAnsi="Aptos Display" w:cstheme="minorHAnsi"/>
          <w:color w:val="000000"/>
          <w:sz w:val="24"/>
          <w:szCs w:val="24"/>
        </w:rPr>
        <w:t>/</w:t>
      </w:r>
      <w:r w:rsidRPr="001516C5">
        <w:rPr>
          <w:rFonts w:ascii="Aptos Display" w:hAnsi="Aptos Display" w:cstheme="minorHAnsi"/>
          <w:color w:val="000000"/>
          <w:sz w:val="24"/>
          <w:szCs w:val="24"/>
        </w:rPr>
        <w:t>1060, cu modificările şi completările ulterioare</w:t>
      </w:r>
      <w:r w:rsidR="00533105" w:rsidRPr="001516C5">
        <w:rPr>
          <w:rFonts w:ascii="Aptos Display" w:hAnsi="Aptos Display" w:cstheme="minorHAnsi"/>
          <w:color w:val="000000"/>
          <w:sz w:val="24"/>
          <w:szCs w:val="24"/>
        </w:rPr>
        <w:t>;</w:t>
      </w:r>
    </w:p>
    <w:p w14:paraId="0EDF93D3" w14:textId="77777777" w:rsidR="001516C5" w:rsidRDefault="00425D6F" w:rsidP="001516C5">
      <w:pPr>
        <w:numPr>
          <w:ilvl w:val="1"/>
          <w:numId w:val="41"/>
        </w:numPr>
        <w:pBdr>
          <w:top w:val="nil"/>
          <w:left w:val="nil"/>
          <w:bottom w:val="nil"/>
          <w:right w:val="nil"/>
          <w:between w:val="nil"/>
        </w:pBdr>
        <w:spacing w:before="0" w:after="0"/>
        <w:ind w:left="709" w:hanging="540"/>
        <w:rPr>
          <w:rFonts w:ascii="Aptos Display" w:hAnsi="Aptos Display" w:cstheme="minorHAnsi"/>
          <w:sz w:val="24"/>
          <w:szCs w:val="24"/>
        </w:rPr>
      </w:pPr>
      <w:r w:rsidRPr="001516C5">
        <w:rPr>
          <w:rFonts w:ascii="Aptos Display" w:hAnsi="Aptos Display" w:cstheme="minorHAnsi"/>
          <w:color w:val="000000"/>
          <w:sz w:val="24"/>
          <w:szCs w:val="24"/>
        </w:rPr>
        <w:lastRenderedPageBreak/>
        <w:t xml:space="preserve">urmărirea şi validarea îndeplinirii indicatorilor de etapă din planul de monitorizare a proiectului şi pe baza documentelor justificative transmise de beneficiar, inclusiv a informaţiilor şi documentelor care </w:t>
      </w:r>
      <w:proofErr w:type="spellStart"/>
      <w:r w:rsidRPr="001516C5">
        <w:rPr>
          <w:rFonts w:ascii="Aptos Display" w:hAnsi="Aptos Display" w:cstheme="minorHAnsi"/>
          <w:color w:val="000000"/>
          <w:sz w:val="24"/>
          <w:szCs w:val="24"/>
        </w:rPr>
        <w:t>însoţesc</w:t>
      </w:r>
      <w:proofErr w:type="spellEnd"/>
      <w:r w:rsidRPr="001516C5">
        <w:rPr>
          <w:rFonts w:ascii="Aptos Display" w:hAnsi="Aptos Display" w:cstheme="minorHAnsi"/>
          <w:color w:val="000000"/>
          <w:sz w:val="24"/>
          <w:szCs w:val="24"/>
        </w:rPr>
        <w:t xml:space="preserve"> raportul de progres şi a constatărilor în urma vizitelor de monitorizare</w:t>
      </w:r>
      <w:r w:rsidR="00533105" w:rsidRPr="001516C5">
        <w:rPr>
          <w:rFonts w:ascii="Aptos Display" w:hAnsi="Aptos Display" w:cstheme="minorHAnsi"/>
          <w:color w:val="000000"/>
          <w:sz w:val="24"/>
          <w:szCs w:val="24"/>
        </w:rPr>
        <w:t>;</w:t>
      </w:r>
    </w:p>
    <w:p w14:paraId="49DBA27E" w14:textId="77BFA9BC" w:rsidR="00533105" w:rsidRPr="001516C5" w:rsidRDefault="00425D6F" w:rsidP="001516C5">
      <w:pPr>
        <w:numPr>
          <w:ilvl w:val="1"/>
          <w:numId w:val="41"/>
        </w:numPr>
        <w:pBdr>
          <w:top w:val="nil"/>
          <w:left w:val="nil"/>
          <w:bottom w:val="nil"/>
          <w:right w:val="nil"/>
          <w:between w:val="nil"/>
        </w:pBdr>
        <w:spacing w:before="0" w:after="0"/>
        <w:ind w:left="709" w:hanging="540"/>
        <w:rPr>
          <w:rFonts w:ascii="Aptos Display" w:hAnsi="Aptos Display" w:cstheme="minorHAnsi"/>
          <w:sz w:val="24"/>
          <w:szCs w:val="24"/>
        </w:rPr>
      </w:pPr>
      <w:r w:rsidRPr="001516C5">
        <w:rPr>
          <w:rFonts w:ascii="Aptos Display" w:hAnsi="Aptos Display" w:cstheme="minorHAnsi"/>
          <w:sz w:val="24"/>
          <w:szCs w:val="24"/>
        </w:rPr>
        <w:t xml:space="preserve">analizarea stadiului implementării proiectelor în vederea modificării, suspendării, rezilierii, </w:t>
      </w:r>
      <w:proofErr w:type="spellStart"/>
      <w:r w:rsidRPr="001516C5">
        <w:rPr>
          <w:rFonts w:ascii="Aptos Display" w:hAnsi="Aptos Display" w:cstheme="minorHAnsi"/>
          <w:sz w:val="24"/>
          <w:szCs w:val="24"/>
        </w:rPr>
        <w:t>rezoluţiunii</w:t>
      </w:r>
      <w:proofErr w:type="spellEnd"/>
      <w:r w:rsidRPr="001516C5">
        <w:rPr>
          <w:rFonts w:ascii="Aptos Display" w:hAnsi="Aptos Display" w:cstheme="minorHAnsi"/>
          <w:sz w:val="24"/>
          <w:szCs w:val="24"/>
        </w:rPr>
        <w:t xml:space="preserve"> contractului de finanţare, conform prevederilor contractuale</w:t>
      </w:r>
      <w:r w:rsidR="00533105" w:rsidRPr="001516C5">
        <w:rPr>
          <w:rFonts w:ascii="Aptos Display" w:hAnsi="Aptos Display" w:cstheme="minorHAnsi"/>
          <w:color w:val="000000"/>
          <w:sz w:val="24"/>
          <w:szCs w:val="24"/>
        </w:rPr>
        <w:t>.</w:t>
      </w:r>
    </w:p>
    <w:p w14:paraId="09F59ADC" w14:textId="77777777" w:rsidR="00533105" w:rsidRPr="001516C5" w:rsidRDefault="00533105" w:rsidP="00533105">
      <w:pPr>
        <w:spacing w:before="0" w:after="0"/>
        <w:ind w:left="0"/>
        <w:rPr>
          <w:rFonts w:ascii="Aptos Display" w:hAnsi="Aptos Display" w:cstheme="minorHAnsi"/>
          <w:sz w:val="24"/>
          <w:szCs w:val="24"/>
        </w:rPr>
      </w:pPr>
    </w:p>
    <w:p w14:paraId="67B203E5" w14:textId="3236C950" w:rsidR="00533105" w:rsidRDefault="00533105" w:rsidP="001516C5">
      <w:pPr>
        <w:spacing w:before="0" w:after="0"/>
        <w:ind w:left="0"/>
        <w:rPr>
          <w:rFonts w:ascii="Aptos Display" w:hAnsi="Aptos Display" w:cstheme="minorHAnsi"/>
          <w:sz w:val="24"/>
          <w:szCs w:val="24"/>
        </w:rPr>
      </w:pPr>
      <w:r w:rsidRPr="001516C5">
        <w:rPr>
          <w:rFonts w:ascii="Aptos Display" w:hAnsi="Aptos Display" w:cstheme="minorHAnsi"/>
          <w:sz w:val="24"/>
          <w:szCs w:val="24"/>
        </w:rPr>
        <w:t>AM PTJ poate aplica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79819D2A" w14:textId="77777777" w:rsidR="001516C5" w:rsidRPr="001516C5" w:rsidRDefault="001516C5" w:rsidP="001516C5">
      <w:pPr>
        <w:spacing w:before="0" w:after="0"/>
        <w:ind w:left="0"/>
        <w:rPr>
          <w:rFonts w:ascii="Aptos Display" w:hAnsi="Aptos Display" w:cstheme="minorHAnsi"/>
          <w:sz w:val="24"/>
          <w:szCs w:val="24"/>
        </w:rPr>
      </w:pPr>
    </w:p>
    <w:p w14:paraId="00000520" w14:textId="436EFC9F" w:rsidR="00497616" w:rsidRPr="001516C5" w:rsidRDefault="00906A94">
      <w:pPr>
        <w:pStyle w:val="Heading2"/>
        <w:numPr>
          <w:ilvl w:val="1"/>
          <w:numId w:val="6"/>
        </w:numPr>
        <w:rPr>
          <w:rFonts w:ascii="Aptos Display" w:eastAsia="Calibri" w:hAnsi="Aptos Display" w:cs="Calibri"/>
          <w:b/>
          <w:bCs/>
          <w:color w:val="538135" w:themeColor="accent6" w:themeShade="BF"/>
          <w:sz w:val="24"/>
          <w:szCs w:val="24"/>
        </w:rPr>
      </w:pPr>
      <w:bookmarkStart w:id="218" w:name="_Toc195088847"/>
      <w:r w:rsidRPr="001516C5">
        <w:rPr>
          <w:rFonts w:ascii="Aptos Display" w:eastAsia="Calibri" w:hAnsi="Aptos Display" w:cs="Calibri"/>
          <w:b/>
          <w:bCs/>
          <w:color w:val="538135" w:themeColor="accent6" w:themeShade="BF"/>
          <w:sz w:val="24"/>
          <w:szCs w:val="24"/>
        </w:rPr>
        <w:t>Rapoartele de progres</w:t>
      </w:r>
      <w:bookmarkEnd w:id="218"/>
    </w:p>
    <w:p w14:paraId="566514A2" w14:textId="2BE10924"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Rapoartele de progres (RP) au scopul de a prezenta în mod regulat informații tehnice și financiare privind stadiul implementării proiectului, problemele întâmpinate pe parcursul derulării și măsurile adoptate pentru soluționarea acestora. </w:t>
      </w:r>
    </w:p>
    <w:p w14:paraId="7ED56177" w14:textId="77777777" w:rsidR="00533105" w:rsidRPr="001516C5" w:rsidRDefault="00533105" w:rsidP="00533105">
      <w:pPr>
        <w:spacing w:before="0" w:after="0"/>
        <w:ind w:left="0"/>
        <w:rPr>
          <w:rFonts w:ascii="Aptos Display" w:hAnsi="Aptos Display" w:cstheme="minorHAnsi"/>
          <w:sz w:val="24"/>
          <w:szCs w:val="24"/>
        </w:rPr>
      </w:pPr>
    </w:p>
    <w:p w14:paraId="05F27FA0" w14:textId="426EC149"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RP se generează prin intermediul aplicației informatice MySMIS2021/SMIS2021+ de către beneficiar și se transmit trimestrial, în termen de 30 zile de la finalizarea perioadei de raportare. </w:t>
      </w:r>
    </w:p>
    <w:p w14:paraId="4316E236" w14:textId="77777777"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Beneficiarul trebuie să transmită RP completate în formatul standard solicitat, prin care se vor raporta activitățile desfășurate în perioada de raportare, stadiul realizării indicatorilor, rezultatele parțiale/finale obținute la momentul raportării, a indicatorilor de etapă etc.</w:t>
      </w:r>
    </w:p>
    <w:p w14:paraId="5FF0F739" w14:textId="77777777" w:rsidR="00533105" w:rsidRPr="001516C5" w:rsidRDefault="00533105" w:rsidP="00533105">
      <w:pPr>
        <w:spacing w:before="0" w:after="0"/>
        <w:ind w:left="0"/>
        <w:rPr>
          <w:rFonts w:ascii="Aptos Display" w:hAnsi="Aptos Display" w:cstheme="minorHAnsi"/>
          <w:sz w:val="24"/>
          <w:szCs w:val="24"/>
        </w:rPr>
      </w:pPr>
    </w:p>
    <w:p w14:paraId="26933E43" w14:textId="210D2266"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La fiecare raport de progres, beneficiarul va trebui să descrie modul în care proiectul respectă legislația în domeniul egalității de </w:t>
      </w:r>
      <w:r w:rsidR="001516C5" w:rsidRPr="001516C5">
        <w:rPr>
          <w:rFonts w:ascii="Aptos Display" w:hAnsi="Aptos Display" w:cstheme="minorHAnsi"/>
          <w:sz w:val="24"/>
          <w:szCs w:val="24"/>
        </w:rPr>
        <w:t>șanse</w:t>
      </w:r>
      <w:r w:rsidRPr="001516C5">
        <w:rPr>
          <w:rFonts w:ascii="Aptos Display" w:hAnsi="Aptos Display" w:cstheme="minorHAnsi"/>
          <w:sz w:val="24"/>
          <w:szCs w:val="24"/>
        </w:rPr>
        <w:t xml:space="preserve">, </w:t>
      </w:r>
      <w:r w:rsidR="008B4681" w:rsidRPr="001516C5">
        <w:rPr>
          <w:rFonts w:ascii="Aptos Display" w:hAnsi="Aptos Display" w:cstheme="minorHAnsi"/>
          <w:sz w:val="24"/>
          <w:szCs w:val="24"/>
        </w:rPr>
        <w:t>dezvoltarea obiectivelor de mediu</w:t>
      </w:r>
      <w:r w:rsidRPr="001516C5">
        <w:rPr>
          <w:rFonts w:ascii="Aptos Display" w:hAnsi="Aptos Display" w:cstheme="minorHAnsi"/>
          <w:sz w:val="24"/>
          <w:szCs w:val="24"/>
        </w:rPr>
        <w:t>, precum şi alte teme orizontale aplicabile.</w:t>
      </w:r>
    </w:p>
    <w:p w14:paraId="13379697" w14:textId="20B87E96"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AM</w:t>
      </w:r>
      <w:r w:rsidR="0088437B" w:rsidRPr="001516C5">
        <w:rPr>
          <w:rFonts w:ascii="Aptos Display" w:hAnsi="Aptos Display" w:cstheme="minorHAnsi"/>
          <w:sz w:val="24"/>
          <w:szCs w:val="24"/>
        </w:rPr>
        <w:t xml:space="preserve"> </w:t>
      </w:r>
      <w:r w:rsidRPr="001516C5">
        <w:rPr>
          <w:rFonts w:ascii="Aptos Display" w:hAnsi="Aptos Display" w:cstheme="minorHAnsi"/>
          <w:sz w:val="24"/>
          <w:szCs w:val="24"/>
        </w:rPr>
        <w:t>PTJ/OI</w:t>
      </w:r>
      <w:r w:rsidR="008B4681" w:rsidRPr="001516C5">
        <w:rPr>
          <w:rFonts w:ascii="Aptos Display" w:hAnsi="Aptos Display" w:cstheme="minorHAnsi"/>
          <w:sz w:val="24"/>
          <w:szCs w:val="24"/>
        </w:rPr>
        <w:t xml:space="preserve"> </w:t>
      </w:r>
      <w:r w:rsidR="0088437B" w:rsidRPr="001516C5">
        <w:rPr>
          <w:rFonts w:ascii="Aptos Display" w:hAnsi="Aptos Display" w:cstheme="minorHAnsi"/>
          <w:sz w:val="24"/>
          <w:szCs w:val="24"/>
        </w:rPr>
        <w:t>PTJ</w:t>
      </w:r>
      <w:r w:rsidRPr="001516C5">
        <w:rPr>
          <w:rFonts w:ascii="Aptos Display" w:hAnsi="Aptos Display" w:cstheme="minorHAnsi"/>
          <w:sz w:val="24"/>
          <w:szCs w:val="24"/>
        </w:rPr>
        <w:t xml:space="preserve"> monitorizează îndeplinirea indicatorilor stabiliți prin cererea de finanțare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w:t>
      </w:r>
    </w:p>
    <w:p w14:paraId="5698EBA8" w14:textId="0D860260"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AM</w:t>
      </w:r>
      <w:r w:rsidR="0088437B" w:rsidRPr="001516C5">
        <w:rPr>
          <w:rFonts w:ascii="Aptos Display" w:hAnsi="Aptos Display" w:cstheme="minorHAnsi"/>
          <w:sz w:val="24"/>
          <w:szCs w:val="24"/>
        </w:rPr>
        <w:t xml:space="preserve"> </w:t>
      </w:r>
      <w:r w:rsidRPr="001516C5">
        <w:rPr>
          <w:rFonts w:ascii="Aptos Display" w:hAnsi="Aptos Display" w:cstheme="minorHAnsi"/>
          <w:sz w:val="24"/>
          <w:szCs w:val="24"/>
        </w:rPr>
        <w:t>PTJ şi/sau alte structuri care reprezintă MIPE, cu atribuții de control/ verificare/audit a finanțărilor nerambursabile din fondurile structurale pot efectua misiuni de control pe perioada de implementare a proiectului, cât şi pe întreaga durata a contractului de finanțare.</w:t>
      </w:r>
    </w:p>
    <w:p w14:paraId="43956CD7" w14:textId="77777777" w:rsidR="00533105" w:rsidRPr="001516C5" w:rsidRDefault="00533105" w:rsidP="00533105">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 </w:t>
      </w:r>
    </w:p>
    <w:p w14:paraId="72133AFE" w14:textId="13E22CE1" w:rsidR="005657E8" w:rsidRPr="001516C5" w:rsidRDefault="00533105" w:rsidP="005657E8">
      <w:pPr>
        <w:spacing w:before="0" w:after="0"/>
        <w:ind w:left="0"/>
        <w:rPr>
          <w:rFonts w:ascii="Aptos Display" w:hAnsi="Aptos Display" w:cstheme="minorHAnsi"/>
          <w:sz w:val="24"/>
          <w:szCs w:val="24"/>
        </w:rPr>
      </w:pPr>
      <w:r w:rsidRPr="001516C5">
        <w:rPr>
          <w:rFonts w:ascii="Aptos Display" w:hAnsi="Aptos Display" w:cstheme="minorHAnsi"/>
          <w:sz w:val="24"/>
          <w:szCs w:val="24"/>
        </w:rPr>
        <w:t>De asemenea, în procesul de monitorizare a proiectelor, AM</w:t>
      </w:r>
      <w:r w:rsidR="003649DF" w:rsidRPr="001516C5">
        <w:rPr>
          <w:rFonts w:ascii="Aptos Display" w:hAnsi="Aptos Display" w:cstheme="minorHAnsi"/>
          <w:sz w:val="24"/>
          <w:szCs w:val="24"/>
        </w:rPr>
        <w:t xml:space="preserve"> </w:t>
      </w:r>
      <w:r w:rsidRPr="001516C5">
        <w:rPr>
          <w:rFonts w:ascii="Aptos Display" w:hAnsi="Aptos Display" w:cstheme="minorHAnsi"/>
          <w:sz w:val="24"/>
          <w:szCs w:val="24"/>
        </w:rPr>
        <w:t>PTJ/OI</w:t>
      </w:r>
      <w:r w:rsidR="008B4681" w:rsidRPr="001516C5">
        <w:rPr>
          <w:rFonts w:ascii="Aptos Display" w:hAnsi="Aptos Display" w:cstheme="minorHAnsi"/>
          <w:sz w:val="24"/>
          <w:szCs w:val="24"/>
        </w:rPr>
        <w:t xml:space="preserve"> PTJ</w:t>
      </w:r>
      <w:r w:rsidRPr="001516C5">
        <w:rPr>
          <w:rFonts w:ascii="Aptos Display" w:hAnsi="Aptos Display" w:cstheme="minorHAnsi"/>
          <w:sz w:val="24"/>
          <w:szCs w:val="24"/>
        </w:rPr>
        <w:t xml:space="preserve"> vor verifica și confirma îndeplinirea indicatorilor de etapă, în conformitate cu prevederile Planului de monitorizare a proiectului. Neîndeplinirea indicatorilor respectivi poate atrage după caz, aplicarea mecanismului de rețineri prevăzut în contractul de finanțare, în conformitate cu legislația specifică aplicabilă. De asemenea, în cazul neîndeplinirii unor indicatori de etapă, AM</w:t>
      </w:r>
      <w:r w:rsidR="003649DF"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PTJ va stabili, împreună cu </w:t>
      </w:r>
      <w:r w:rsidRPr="001516C5">
        <w:rPr>
          <w:rFonts w:ascii="Aptos Display" w:hAnsi="Aptos Display" w:cstheme="minorHAnsi"/>
          <w:sz w:val="24"/>
          <w:szCs w:val="24"/>
        </w:rPr>
        <w:lastRenderedPageBreak/>
        <w:t>beneficiarul un plan de acțiuni pentru atingerea acestora și va monitoriza aplicarea respectivului plan.</w:t>
      </w:r>
      <w:r w:rsidR="005657E8" w:rsidRPr="001516C5">
        <w:rPr>
          <w:rFonts w:ascii="Aptos Display" w:hAnsi="Aptos Display" w:cstheme="minorHAnsi"/>
          <w:sz w:val="24"/>
          <w:szCs w:val="24"/>
        </w:rPr>
        <w:t xml:space="preserve"> </w:t>
      </w:r>
      <w:r w:rsidR="005657E8" w:rsidRPr="001516C5">
        <w:rPr>
          <w:rFonts w:ascii="Aptos Display" w:hAnsi="Aptos Display"/>
          <w:sz w:val="24"/>
          <w:szCs w:val="24"/>
        </w:rPr>
        <w:t xml:space="preserve">AM/OI poate să aplice </w:t>
      </w:r>
      <w:bookmarkStart w:id="219" w:name="_Hlk153660871"/>
      <w:r w:rsidR="005657E8" w:rsidRPr="001516C5">
        <w:rPr>
          <w:rFonts w:ascii="Aptos Display" w:hAnsi="Aptos Display"/>
          <w:sz w:val="24"/>
          <w:szCs w:val="24"/>
        </w:rPr>
        <w:t xml:space="preserve">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bookmarkEnd w:id="219"/>
      <w:r w:rsidR="005657E8" w:rsidRPr="001516C5">
        <w:rPr>
          <w:rFonts w:ascii="Aptos Display" w:hAnsi="Aptos Display"/>
          <w:sz w:val="24"/>
          <w:szCs w:val="24"/>
        </w:rPr>
        <w:t>și pe care are obligația de a le prevedea în contractul/decizia de finanțare.</w:t>
      </w:r>
    </w:p>
    <w:p w14:paraId="66CB1C7B" w14:textId="77777777" w:rsidR="005657E8" w:rsidRPr="001516C5" w:rsidRDefault="005657E8" w:rsidP="005657E8">
      <w:pPr>
        <w:spacing w:before="0" w:after="0"/>
        <w:ind w:left="0"/>
        <w:rPr>
          <w:rFonts w:ascii="Aptos Display" w:hAnsi="Aptos Display" w:cstheme="minorHAnsi"/>
          <w:sz w:val="24"/>
          <w:szCs w:val="24"/>
        </w:rPr>
      </w:pPr>
    </w:p>
    <w:p w14:paraId="567D41A8" w14:textId="4EED0C49" w:rsidR="00533105" w:rsidRPr="001516C5" w:rsidRDefault="005657E8" w:rsidP="00533105">
      <w:pPr>
        <w:spacing w:before="0" w:after="0"/>
        <w:ind w:left="0"/>
        <w:rPr>
          <w:rFonts w:ascii="Aptos Display" w:hAnsi="Aptos Display" w:cstheme="minorHAnsi"/>
          <w:sz w:val="24"/>
          <w:szCs w:val="24"/>
        </w:rPr>
      </w:pPr>
      <w:r w:rsidRPr="001516C5">
        <w:rPr>
          <w:rFonts w:ascii="Aptos Display" w:hAnsi="Aptos Display"/>
          <w:sz w:val="24"/>
          <w:szCs w:val="24"/>
        </w:rPr>
        <w:t>Neîndeplinirea unui indicator de etapă nu are implicațiile unei nereguli sau ale unei fraude, așa cum sunt acestea definite la art. 2</w:t>
      </w:r>
      <w:r w:rsidR="003649DF" w:rsidRPr="001516C5">
        <w:rPr>
          <w:rFonts w:ascii="Aptos Display" w:hAnsi="Aptos Display"/>
          <w:sz w:val="24"/>
          <w:szCs w:val="24"/>
        </w:rPr>
        <w:t>,</w:t>
      </w:r>
      <w:r w:rsidRPr="001516C5">
        <w:rPr>
          <w:rFonts w:ascii="Aptos Display" w:hAnsi="Aptos Display"/>
          <w:sz w:val="24"/>
          <w:szCs w:val="24"/>
        </w:rPr>
        <w:t xml:space="preserve"> alin. (1) lit. a) și b) din Ordonanța de urgență a Guvernului nr. 66/2011, aprobată cu modificări și completări prin Legea nr. 142/2012, cu modificările și completările ulterioare</w:t>
      </w:r>
    </w:p>
    <w:p w14:paraId="01B70EAF" w14:textId="77777777" w:rsidR="00533105" w:rsidRPr="001516C5" w:rsidRDefault="00533105">
      <w:pPr>
        <w:ind w:left="0"/>
        <w:rPr>
          <w:rFonts w:ascii="Aptos Display" w:hAnsi="Aptos Display"/>
          <w:sz w:val="24"/>
          <w:szCs w:val="24"/>
        </w:rPr>
      </w:pPr>
    </w:p>
    <w:p w14:paraId="0000052A" w14:textId="77777777" w:rsidR="00497616" w:rsidRPr="001516C5" w:rsidRDefault="00906A94">
      <w:pPr>
        <w:pStyle w:val="Heading2"/>
        <w:numPr>
          <w:ilvl w:val="1"/>
          <w:numId w:val="6"/>
        </w:numPr>
        <w:rPr>
          <w:rFonts w:ascii="Aptos Display" w:eastAsia="Calibri" w:hAnsi="Aptos Display" w:cs="Calibri"/>
          <w:b/>
          <w:bCs/>
          <w:color w:val="538135" w:themeColor="accent6" w:themeShade="BF"/>
          <w:sz w:val="24"/>
          <w:szCs w:val="24"/>
        </w:rPr>
      </w:pPr>
      <w:bookmarkStart w:id="220" w:name="_Toc195088848"/>
      <w:r w:rsidRPr="001516C5">
        <w:rPr>
          <w:rFonts w:ascii="Aptos Display" w:eastAsia="Calibri" w:hAnsi="Aptos Display" w:cs="Calibri"/>
          <w:b/>
          <w:bCs/>
          <w:color w:val="538135" w:themeColor="accent6" w:themeShade="BF"/>
          <w:sz w:val="24"/>
          <w:szCs w:val="24"/>
        </w:rPr>
        <w:t>Vizitele de monitorizare</w:t>
      </w:r>
      <w:bookmarkEnd w:id="220"/>
    </w:p>
    <w:p w14:paraId="65216CCD" w14:textId="4EA4DDED"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Scopul vizitelor de monitorizare este de a evalua îndeplinirea indicatorilor, atingerea obiectivelor și a rezultatelor asumate de către beneficiar prin cererea de finanțare prezentată în anexa la contractul de finanțare, precum și modul în care beneficiarul respectă prevederile contractuale.</w:t>
      </w:r>
    </w:p>
    <w:p w14:paraId="4E57EA8F" w14:textId="77777777" w:rsidR="00FE5878" w:rsidRPr="001516C5" w:rsidRDefault="00FE5878" w:rsidP="00FE5878">
      <w:pPr>
        <w:spacing w:before="0" w:after="0"/>
        <w:ind w:left="0"/>
        <w:rPr>
          <w:rFonts w:ascii="Aptos Display" w:hAnsi="Aptos Display" w:cstheme="minorHAnsi"/>
          <w:sz w:val="24"/>
          <w:szCs w:val="24"/>
        </w:rPr>
      </w:pPr>
    </w:p>
    <w:p w14:paraId="1DCE53FB" w14:textId="258E519E"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Vizitele de monitorizare pot fi la fața locului, de tip ad-hoc și ex</w:t>
      </w:r>
      <w:r w:rsidR="001516C5">
        <w:rPr>
          <w:rFonts w:ascii="Aptos Display" w:hAnsi="Aptos Display" w:cstheme="minorHAnsi"/>
          <w:sz w:val="24"/>
          <w:szCs w:val="24"/>
        </w:rPr>
        <w:t>-</w:t>
      </w:r>
      <w:r w:rsidRPr="001516C5">
        <w:rPr>
          <w:rFonts w:ascii="Aptos Display" w:hAnsi="Aptos Display" w:cstheme="minorHAnsi"/>
          <w:sz w:val="24"/>
          <w:szCs w:val="24"/>
        </w:rPr>
        <w:t>post atât în perioada de monitorizare, cât și pe perioada pe care beneficiarul are obligația de a asigura caracterul durabil al operațiunilor. Frecvența vizitelor de monitorizare la fața locului se va stabili prin planificarea anuală de vizite în funcție de perioada de implementare a proiectului.</w:t>
      </w:r>
    </w:p>
    <w:p w14:paraId="0F788A78" w14:textId="77777777" w:rsidR="00FE5878" w:rsidRPr="001516C5" w:rsidRDefault="00FE5878" w:rsidP="00FE5878">
      <w:pPr>
        <w:spacing w:before="0" w:after="0"/>
        <w:ind w:left="0"/>
        <w:rPr>
          <w:rFonts w:ascii="Aptos Display" w:hAnsi="Aptos Display" w:cstheme="minorHAnsi"/>
          <w:sz w:val="24"/>
          <w:szCs w:val="24"/>
        </w:rPr>
      </w:pPr>
    </w:p>
    <w:p w14:paraId="6C16464F" w14:textId="08746431" w:rsidR="000D2088" w:rsidRPr="001516C5" w:rsidRDefault="00FE5878" w:rsidP="0013621B">
      <w:pPr>
        <w:spacing w:before="0" w:after="0"/>
        <w:ind w:left="0"/>
        <w:rPr>
          <w:rFonts w:ascii="Aptos Display" w:hAnsi="Aptos Display" w:cstheme="minorHAnsi"/>
          <w:sz w:val="24"/>
          <w:szCs w:val="24"/>
        </w:rPr>
      </w:pPr>
      <w:r w:rsidRPr="001516C5">
        <w:rPr>
          <w:rFonts w:ascii="Aptos Display" w:hAnsi="Aptos Display" w:cstheme="minorHAnsi"/>
          <w:sz w:val="24"/>
          <w:szCs w:val="24"/>
        </w:rPr>
        <w:t>Raportul de vizită se elaborează de AM</w:t>
      </w:r>
      <w:r w:rsidR="00CE34A0" w:rsidRPr="001516C5">
        <w:rPr>
          <w:rFonts w:ascii="Aptos Display" w:hAnsi="Aptos Display" w:cstheme="minorHAnsi"/>
          <w:sz w:val="24"/>
          <w:szCs w:val="24"/>
        </w:rPr>
        <w:t xml:space="preserve"> </w:t>
      </w:r>
      <w:r w:rsidR="0013621B" w:rsidRPr="001516C5">
        <w:rPr>
          <w:rFonts w:ascii="Aptos Display" w:hAnsi="Aptos Display" w:cstheme="minorHAnsi"/>
          <w:sz w:val="24"/>
          <w:szCs w:val="24"/>
        </w:rPr>
        <w:t>PTJ</w:t>
      </w:r>
      <w:r w:rsidRPr="001516C5">
        <w:rPr>
          <w:rFonts w:ascii="Aptos Display" w:hAnsi="Aptos Display" w:cstheme="minorHAnsi"/>
          <w:sz w:val="24"/>
          <w:szCs w:val="24"/>
        </w:rPr>
        <w:t>/OI</w:t>
      </w:r>
      <w:r w:rsidR="00CE34A0"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PTJ, după caz, prin sistemul informatic MySMIS2021/SMIS2021+, în conformitate cu prevederile procedurilor operaționale și se generează în termen de 10 zile lucrătoare de la data vizitei efectuate la fața locului. </w:t>
      </w:r>
    </w:p>
    <w:p w14:paraId="6FFCF44E" w14:textId="77777777" w:rsidR="000D2088" w:rsidRPr="001516C5" w:rsidRDefault="000D2088" w:rsidP="00A52832">
      <w:pPr>
        <w:ind w:left="0"/>
        <w:rPr>
          <w:rFonts w:ascii="Aptos Display" w:hAnsi="Aptos Display"/>
          <w:sz w:val="24"/>
          <w:szCs w:val="24"/>
        </w:rPr>
      </w:pPr>
    </w:p>
    <w:p w14:paraId="00000530" w14:textId="77777777" w:rsidR="00497616" w:rsidRPr="001516C5" w:rsidRDefault="00906A94">
      <w:pPr>
        <w:pStyle w:val="Heading2"/>
        <w:numPr>
          <w:ilvl w:val="1"/>
          <w:numId w:val="6"/>
        </w:numPr>
        <w:rPr>
          <w:rFonts w:ascii="Aptos Display" w:eastAsia="Calibri" w:hAnsi="Aptos Display" w:cs="Calibri"/>
          <w:b/>
          <w:bCs/>
          <w:color w:val="538135" w:themeColor="accent6" w:themeShade="BF"/>
          <w:sz w:val="24"/>
          <w:szCs w:val="24"/>
        </w:rPr>
      </w:pPr>
      <w:bookmarkStart w:id="221" w:name="_Toc195088849"/>
      <w:r w:rsidRPr="001516C5">
        <w:rPr>
          <w:rFonts w:ascii="Aptos Display" w:eastAsia="Calibri" w:hAnsi="Aptos Display" w:cs="Calibri"/>
          <w:b/>
          <w:bCs/>
          <w:color w:val="538135" w:themeColor="accent6" w:themeShade="BF"/>
          <w:sz w:val="24"/>
          <w:szCs w:val="24"/>
        </w:rPr>
        <w:t>Mecanismul specific indicatorilor de etapă. Planul de monitorizare</w:t>
      </w:r>
      <w:bookmarkEnd w:id="221"/>
    </w:p>
    <w:p w14:paraId="0B1B0233" w14:textId="6DE71DE5"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AM</w:t>
      </w:r>
      <w:r w:rsidR="0007657D"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PTJ/OI PTJ va monitoriza îndeplinirea indicatorilor de etapă și va colabora cu beneficiarul pentru a identifica soluții adecvate pentru îndeplinirea indicatorilor de etapă și pentru buna implementare a proiectelor care fac obiectul contractului de finanțare. </w:t>
      </w:r>
    </w:p>
    <w:p w14:paraId="263002F2" w14:textId="77777777" w:rsidR="00FE5878" w:rsidRPr="001516C5" w:rsidRDefault="00FE5878" w:rsidP="00FE5878">
      <w:pPr>
        <w:spacing w:before="0" w:after="0"/>
        <w:ind w:left="0"/>
        <w:rPr>
          <w:rFonts w:ascii="Aptos Display" w:hAnsi="Aptos Display" w:cstheme="minorHAnsi"/>
          <w:sz w:val="24"/>
          <w:szCs w:val="24"/>
        </w:rPr>
      </w:pPr>
    </w:p>
    <w:p w14:paraId="1AEDBC08" w14:textId="10FF1EFA"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În intervalul dintre doi indicatori de etapă consecutivi, AM</w:t>
      </w:r>
      <w:r w:rsidR="0007657D"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PTJ/OI </w:t>
      </w:r>
      <w:r w:rsidR="0007657D" w:rsidRPr="001516C5">
        <w:rPr>
          <w:rFonts w:ascii="Aptos Display" w:hAnsi="Aptos Display" w:cstheme="minorHAnsi"/>
          <w:sz w:val="24"/>
          <w:szCs w:val="24"/>
        </w:rPr>
        <w:t xml:space="preserve">PTJ </w:t>
      </w:r>
      <w:r w:rsidRPr="001516C5">
        <w:rPr>
          <w:rFonts w:ascii="Aptos Display" w:hAnsi="Aptos Display" w:cstheme="minorHAnsi"/>
          <w:sz w:val="24"/>
          <w:szCs w:val="24"/>
        </w:rPr>
        <w:t>monitorizează proiectul în cauză pe baza rapoartelor de progres și a vizitelor de monitorizare, putând utiliza un sistem specific de repere intermediare și instrumente de monitorizare</w:t>
      </w:r>
      <w:r w:rsidR="003649DF" w:rsidRPr="001516C5">
        <w:rPr>
          <w:rFonts w:ascii="Aptos Display" w:hAnsi="Aptos Display" w:cstheme="minorHAnsi"/>
          <w:sz w:val="24"/>
          <w:szCs w:val="24"/>
        </w:rPr>
        <w:t>,</w:t>
      </w:r>
      <w:r w:rsidRPr="001516C5">
        <w:rPr>
          <w:rFonts w:ascii="Aptos Display" w:hAnsi="Aptos Display" w:cstheme="minorHAnsi"/>
          <w:sz w:val="24"/>
          <w:szCs w:val="24"/>
        </w:rPr>
        <w:t xml:space="preserve"> care să permită evaluarea permanentă a evoluției progresului implementării proiectului și posibile abateri de la graficul de implementare sau de natură să afecteze atingerea indicatorilor de realizare și de rezultat.</w:t>
      </w:r>
    </w:p>
    <w:p w14:paraId="2D5348A3" w14:textId="77777777" w:rsidR="00FE5878" w:rsidRPr="001516C5" w:rsidRDefault="00FE5878" w:rsidP="00FE5878">
      <w:pPr>
        <w:spacing w:before="0" w:after="0"/>
        <w:ind w:left="0"/>
        <w:rPr>
          <w:rFonts w:ascii="Aptos Display" w:hAnsi="Aptos Display" w:cstheme="minorHAnsi"/>
          <w:sz w:val="24"/>
          <w:szCs w:val="24"/>
        </w:rPr>
      </w:pPr>
    </w:p>
    <w:p w14:paraId="16829471" w14:textId="77777777" w:rsidR="00383A3C"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Prin sistemul informatic MySMIS2021/SMIS2021+ se notifică beneficiarul și </w:t>
      </w:r>
      <w:r w:rsidR="0007657D" w:rsidRPr="001516C5">
        <w:rPr>
          <w:rFonts w:ascii="Aptos Display" w:hAnsi="Aptos Display" w:cstheme="minorHAnsi"/>
          <w:sz w:val="24"/>
          <w:szCs w:val="24"/>
        </w:rPr>
        <w:t>AM PTJ/OI PTJ</w:t>
      </w:r>
      <w:r w:rsidRPr="001516C5">
        <w:rPr>
          <w:rFonts w:ascii="Aptos Display" w:hAnsi="Aptos Display" w:cstheme="minorHAnsi"/>
          <w:sz w:val="24"/>
          <w:szCs w:val="24"/>
        </w:rPr>
        <w:t xml:space="preserve"> cu privire la respectarea termenului stabilit pentru încărcarea documentelor justificative aferente unui </w:t>
      </w:r>
      <w:r w:rsidRPr="001516C5">
        <w:rPr>
          <w:rFonts w:ascii="Aptos Display" w:hAnsi="Aptos Display" w:cstheme="minorHAnsi"/>
          <w:sz w:val="24"/>
          <w:szCs w:val="24"/>
        </w:rPr>
        <w:lastRenderedPageBreak/>
        <w:t xml:space="preserve">indicator de etapă. </w:t>
      </w:r>
      <w:r w:rsidR="00383A3C" w:rsidRPr="001516C5">
        <w:rPr>
          <w:rFonts w:ascii="Aptos Display" w:hAnsi="Aptos Display" w:cstheme="minorHAnsi"/>
          <w:sz w:val="24"/>
          <w:szCs w:val="24"/>
        </w:rPr>
        <w:t xml:space="preserve">În cazul nerespectării termenului prin sistemul informatic MySMIS2021/SMIS2021+ se blochează posibilitatea de încărcare a documentelor. Ulterior, beneficiarul poate solicita, motivat, </w:t>
      </w:r>
      <w:proofErr w:type="spellStart"/>
      <w:r w:rsidR="00383A3C" w:rsidRPr="001516C5">
        <w:rPr>
          <w:rFonts w:ascii="Aptos Display" w:hAnsi="Aptos Display" w:cstheme="minorHAnsi"/>
          <w:sz w:val="24"/>
          <w:szCs w:val="24"/>
        </w:rPr>
        <w:t>autorităţii</w:t>
      </w:r>
      <w:proofErr w:type="spellEnd"/>
      <w:r w:rsidR="00383A3C" w:rsidRPr="001516C5">
        <w:rPr>
          <w:rFonts w:ascii="Aptos Display" w:hAnsi="Aptos Display" w:cstheme="minorHAnsi"/>
          <w:sz w:val="24"/>
          <w:szCs w:val="24"/>
        </w:rPr>
        <w:t xml:space="preserve"> de management/organismului intermediar, după caz, deblocarea </w:t>
      </w:r>
      <w:proofErr w:type="spellStart"/>
      <w:r w:rsidR="00383A3C" w:rsidRPr="001516C5">
        <w:rPr>
          <w:rFonts w:ascii="Aptos Display" w:hAnsi="Aptos Display" w:cstheme="minorHAnsi"/>
          <w:sz w:val="24"/>
          <w:szCs w:val="24"/>
        </w:rPr>
        <w:t>aplicaţiei</w:t>
      </w:r>
      <w:proofErr w:type="spellEnd"/>
      <w:r w:rsidR="00383A3C" w:rsidRPr="001516C5">
        <w:rPr>
          <w:rFonts w:ascii="Aptos Display" w:hAnsi="Aptos Display" w:cstheme="minorHAnsi"/>
          <w:sz w:val="24"/>
          <w:szCs w:val="24"/>
        </w:rPr>
        <w:t xml:space="preserve"> pentru încărcarea documentelor justificative care probează realizarea indicatorului de etapă. </w:t>
      </w:r>
    </w:p>
    <w:p w14:paraId="1A898F0C" w14:textId="77777777" w:rsidR="00383A3C" w:rsidRPr="001516C5" w:rsidRDefault="00383A3C" w:rsidP="00FE5878">
      <w:pPr>
        <w:spacing w:before="0" w:after="0"/>
        <w:ind w:left="0"/>
        <w:rPr>
          <w:rFonts w:ascii="Aptos Display" w:hAnsi="Aptos Display" w:cstheme="minorHAnsi"/>
          <w:sz w:val="24"/>
          <w:szCs w:val="24"/>
        </w:rPr>
      </w:pPr>
    </w:p>
    <w:p w14:paraId="2E0A2ABB" w14:textId="3F906107" w:rsidR="00383A3C" w:rsidRPr="001516C5" w:rsidRDefault="00383A3C"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În </w:t>
      </w:r>
      <w:proofErr w:type="spellStart"/>
      <w:r w:rsidRPr="001516C5">
        <w:rPr>
          <w:rFonts w:ascii="Aptos Display" w:hAnsi="Aptos Display" w:cstheme="minorHAnsi"/>
          <w:sz w:val="24"/>
          <w:szCs w:val="24"/>
        </w:rPr>
        <w:t>situaţia</w:t>
      </w:r>
      <w:proofErr w:type="spellEnd"/>
      <w:r w:rsidRPr="001516C5">
        <w:rPr>
          <w:rFonts w:ascii="Aptos Display" w:hAnsi="Aptos Display" w:cstheme="minorHAnsi"/>
          <w:sz w:val="24"/>
          <w:szCs w:val="24"/>
        </w:rPr>
        <w:t xml:space="preserve"> îndeplinirii cu întârziere a unui indicator de etapă, beneficiarul poate face dovada îndeplinirii acestuia ulterior, prin rapoartele de progres sau cu ocazia vizitelor de monitorizare, iar AM PTJ/OI PTJ, înregistrează în sistemul informatic MySMIS2021/SMIS2021+ îndeplinirea cu întârziere a unui indicator de etapă.</w:t>
      </w:r>
    </w:p>
    <w:p w14:paraId="49284F59" w14:textId="00C6FC4B" w:rsidR="00FE5878" w:rsidRPr="001516C5" w:rsidRDefault="003649DF"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Se va avea în vedere consultarea</w:t>
      </w:r>
      <w:r w:rsidR="00FE5878" w:rsidRPr="001516C5">
        <w:rPr>
          <w:rFonts w:ascii="Aptos Display" w:hAnsi="Aptos Display" w:cstheme="minorHAnsi"/>
          <w:sz w:val="24"/>
          <w:szCs w:val="24"/>
        </w:rPr>
        <w:t xml:space="preserve"> prevederil</w:t>
      </w:r>
      <w:r w:rsidRPr="001516C5">
        <w:rPr>
          <w:rFonts w:ascii="Aptos Display" w:hAnsi="Aptos Display" w:cstheme="minorHAnsi"/>
          <w:sz w:val="24"/>
          <w:szCs w:val="24"/>
        </w:rPr>
        <w:t>or</w:t>
      </w:r>
      <w:r w:rsidR="00FE5878" w:rsidRPr="001516C5">
        <w:rPr>
          <w:rFonts w:ascii="Aptos Display" w:hAnsi="Aptos Display" w:cstheme="minorHAnsi"/>
          <w:sz w:val="24"/>
          <w:szCs w:val="24"/>
        </w:rPr>
        <w:t xml:space="preserve"> modelului de contract de finanțare anexat </w:t>
      </w:r>
      <w:r w:rsidRPr="001516C5">
        <w:rPr>
          <w:rFonts w:ascii="Aptos Display" w:hAnsi="Aptos Display" w:cstheme="minorHAnsi"/>
          <w:sz w:val="24"/>
          <w:szCs w:val="24"/>
        </w:rPr>
        <w:t>prezentului</w:t>
      </w:r>
      <w:r w:rsidR="00FE5878" w:rsidRPr="001516C5">
        <w:rPr>
          <w:rFonts w:ascii="Aptos Display" w:hAnsi="Aptos Display" w:cstheme="minorHAnsi"/>
          <w:sz w:val="24"/>
          <w:szCs w:val="24"/>
        </w:rPr>
        <w:t xml:space="preserve"> ghid cu privire la măsurile și condițiile pe care AM</w:t>
      </w:r>
      <w:r w:rsidRPr="001516C5">
        <w:rPr>
          <w:rFonts w:ascii="Aptos Display" w:hAnsi="Aptos Display" w:cstheme="minorHAnsi"/>
          <w:sz w:val="24"/>
          <w:szCs w:val="24"/>
        </w:rPr>
        <w:t xml:space="preserve"> </w:t>
      </w:r>
      <w:r w:rsidR="00FE5878" w:rsidRPr="001516C5">
        <w:rPr>
          <w:rFonts w:ascii="Aptos Display" w:hAnsi="Aptos Display" w:cstheme="minorHAnsi"/>
          <w:sz w:val="24"/>
          <w:szCs w:val="24"/>
        </w:rPr>
        <w:t>PTJ le are în vedere pentru situațiile legate de neîndeplinirea indicatorilor de etapă.</w:t>
      </w:r>
    </w:p>
    <w:p w14:paraId="2A78D3E3" w14:textId="28596CC9"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În situația nerealizării indicatorilor de etapă, </w:t>
      </w:r>
      <w:r w:rsidR="003649DF" w:rsidRPr="001516C5">
        <w:rPr>
          <w:rFonts w:ascii="Aptos Display" w:hAnsi="Aptos Display" w:cstheme="minorHAnsi"/>
          <w:sz w:val="24"/>
          <w:szCs w:val="24"/>
        </w:rPr>
        <w:t>AM PTJ/OI PTJ</w:t>
      </w:r>
      <w:r w:rsidR="003F48EB" w:rsidRPr="001516C5">
        <w:rPr>
          <w:rFonts w:ascii="Aptos Display" w:hAnsi="Aptos Display" w:cstheme="minorHAnsi"/>
          <w:sz w:val="24"/>
          <w:szCs w:val="24"/>
        </w:rPr>
        <w:t xml:space="preserve"> </w:t>
      </w:r>
      <w:r w:rsidR="003F48EB" w:rsidRPr="001516C5">
        <w:rPr>
          <w:rFonts w:ascii="Aptos Display" w:hAnsi="Aptos Display"/>
          <w:sz w:val="24"/>
          <w:szCs w:val="24"/>
        </w:rPr>
        <w:t>sprijină beneficiarul pentru identificarea și stabilirea de posibile măsuri de remediere și urmărește atingerea indicatorilor de etapă.</w:t>
      </w:r>
      <w:r w:rsidR="003F48EB"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 </w:t>
      </w:r>
    </w:p>
    <w:p w14:paraId="78657B09" w14:textId="77777777" w:rsidR="00FE5878" w:rsidRPr="001516C5" w:rsidRDefault="00FE5878" w:rsidP="00FE5878">
      <w:pPr>
        <w:spacing w:before="0" w:after="0"/>
        <w:ind w:left="0"/>
        <w:rPr>
          <w:rFonts w:ascii="Aptos Display" w:hAnsi="Aptos Display" w:cstheme="minorHAnsi"/>
          <w:sz w:val="24"/>
          <w:szCs w:val="24"/>
        </w:rPr>
      </w:pPr>
    </w:p>
    <w:p w14:paraId="682E04B9" w14:textId="77777777" w:rsidR="00FE5878" w:rsidRPr="007B747D" w:rsidRDefault="00FE5878" w:rsidP="00FE5878">
      <w:pPr>
        <w:spacing w:before="0" w:after="0"/>
        <w:ind w:left="0"/>
        <w:rPr>
          <w:rFonts w:ascii="Aptos Display" w:hAnsi="Aptos Display" w:cstheme="minorHAnsi"/>
          <w:sz w:val="24"/>
          <w:szCs w:val="24"/>
        </w:rPr>
      </w:pPr>
      <w:r w:rsidRPr="007B747D">
        <w:rPr>
          <w:rFonts w:ascii="Aptos Display" w:hAnsi="Aptos Display" w:cstheme="minorHAnsi"/>
          <w:sz w:val="24"/>
          <w:szCs w:val="24"/>
        </w:rPr>
        <w:t>Printre acțiunile și măsurile consolidate de monitorizare se numără:</w:t>
      </w:r>
    </w:p>
    <w:p w14:paraId="4878222B" w14:textId="47D6B4EB" w:rsidR="00FE5878" w:rsidRPr="001516C5" w:rsidRDefault="00054626">
      <w:pPr>
        <w:numPr>
          <w:ilvl w:val="4"/>
          <w:numId w:val="42"/>
        </w:numPr>
        <w:pBdr>
          <w:top w:val="nil"/>
          <w:left w:val="nil"/>
          <w:bottom w:val="nil"/>
          <w:right w:val="nil"/>
          <w:between w:val="nil"/>
        </w:pBdr>
        <w:spacing w:before="0" w:after="0"/>
        <w:rPr>
          <w:rFonts w:ascii="Aptos Display" w:hAnsi="Aptos Display" w:cstheme="minorHAnsi"/>
          <w:sz w:val="24"/>
          <w:szCs w:val="24"/>
        </w:rPr>
      </w:pPr>
      <w:r w:rsidRPr="001516C5">
        <w:rPr>
          <w:rFonts w:ascii="Aptos Display" w:hAnsi="Aptos Display" w:cstheme="minorHAnsi"/>
          <w:color w:val="000000"/>
          <w:sz w:val="24"/>
          <w:szCs w:val="24"/>
        </w:rPr>
        <w:t xml:space="preserve">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w:t>
      </w:r>
      <w:r w:rsidR="00CB383A">
        <w:rPr>
          <w:rFonts w:ascii="Aptos Display" w:hAnsi="Aptos Display" w:cstheme="minorHAnsi"/>
          <w:color w:val="000000"/>
          <w:sz w:val="24"/>
          <w:szCs w:val="24"/>
        </w:rPr>
        <w:t>2021</w:t>
      </w:r>
      <w:r w:rsidR="00CA1FF5">
        <w:rPr>
          <w:rFonts w:ascii="Aptos Display" w:hAnsi="Aptos Display" w:cstheme="minorHAnsi"/>
          <w:color w:val="000000"/>
          <w:sz w:val="24"/>
          <w:szCs w:val="24"/>
        </w:rPr>
        <w:t>/</w:t>
      </w:r>
      <w:r w:rsidR="00B452CD" w:rsidRPr="001516C5">
        <w:rPr>
          <w:rFonts w:ascii="Aptos Display" w:hAnsi="Aptos Display" w:cstheme="minorHAnsi"/>
          <w:color w:val="000000"/>
          <w:sz w:val="24"/>
          <w:szCs w:val="24"/>
        </w:rPr>
        <w:t>1060</w:t>
      </w:r>
      <w:r w:rsidRPr="001516C5">
        <w:rPr>
          <w:rFonts w:ascii="Aptos Display" w:hAnsi="Aptos Display" w:cstheme="minorHAnsi"/>
          <w:color w:val="000000"/>
          <w:sz w:val="24"/>
          <w:szCs w:val="24"/>
        </w:rPr>
        <w:t>, cu modificările şi completările ulterioare</w:t>
      </w:r>
      <w:r w:rsidR="00FE5878" w:rsidRPr="001516C5">
        <w:rPr>
          <w:rFonts w:ascii="Aptos Display" w:hAnsi="Aptos Display" w:cstheme="minorHAnsi"/>
          <w:color w:val="000000"/>
          <w:sz w:val="24"/>
          <w:szCs w:val="24"/>
        </w:rPr>
        <w:t>;</w:t>
      </w:r>
    </w:p>
    <w:p w14:paraId="43C3BA37" w14:textId="7D6F5596" w:rsidR="00FE5878" w:rsidRPr="001516C5" w:rsidRDefault="00054626">
      <w:pPr>
        <w:numPr>
          <w:ilvl w:val="4"/>
          <w:numId w:val="42"/>
        </w:numPr>
        <w:pBdr>
          <w:top w:val="nil"/>
          <w:left w:val="nil"/>
          <w:bottom w:val="nil"/>
          <w:right w:val="nil"/>
          <w:between w:val="nil"/>
        </w:pBdr>
        <w:spacing w:before="0" w:after="0"/>
        <w:rPr>
          <w:rFonts w:ascii="Aptos Display" w:hAnsi="Aptos Display" w:cstheme="minorHAnsi"/>
          <w:sz w:val="24"/>
          <w:szCs w:val="24"/>
        </w:rPr>
      </w:pPr>
      <w:r w:rsidRPr="001516C5">
        <w:rPr>
          <w:rFonts w:ascii="Aptos Display" w:hAnsi="Aptos Display" w:cstheme="minorHAnsi"/>
          <w:sz w:val="24"/>
          <w:szCs w:val="24"/>
        </w:rPr>
        <w:t>respingerea, în tot sau în parte, a cererii de plată/cererii de prefinanţare/cererii de rambursare, în condiţiile  a</w:t>
      </w:r>
      <w:r w:rsidR="009C37EC" w:rsidRPr="001516C5">
        <w:rPr>
          <w:rFonts w:ascii="Aptos Display" w:hAnsi="Aptos Display" w:cstheme="minorHAnsi"/>
          <w:sz w:val="24"/>
          <w:szCs w:val="24"/>
        </w:rPr>
        <w:t>rt. 25, a</w:t>
      </w:r>
      <w:r w:rsidRPr="001516C5">
        <w:rPr>
          <w:rFonts w:ascii="Aptos Display" w:hAnsi="Aptos Display" w:cstheme="minorHAnsi"/>
          <w:sz w:val="24"/>
          <w:szCs w:val="24"/>
        </w:rPr>
        <w:t xml:space="preserve">lin. (5) din </w:t>
      </w:r>
      <w:proofErr w:type="spellStart"/>
      <w:r w:rsidRPr="001516C5">
        <w:rPr>
          <w:rFonts w:ascii="Aptos Display" w:hAnsi="Aptos Display" w:cstheme="minorHAnsi"/>
          <w:sz w:val="24"/>
          <w:szCs w:val="24"/>
        </w:rPr>
        <w:t>Ordonanţa</w:t>
      </w:r>
      <w:proofErr w:type="spellEnd"/>
      <w:r w:rsidRPr="001516C5">
        <w:rPr>
          <w:rFonts w:ascii="Aptos Display" w:hAnsi="Aptos Display" w:cstheme="minorHAnsi"/>
          <w:sz w:val="24"/>
          <w:szCs w:val="24"/>
        </w:rPr>
        <w:t xml:space="preserve"> de </w:t>
      </w:r>
      <w:proofErr w:type="spellStart"/>
      <w:r w:rsidRPr="001516C5">
        <w:rPr>
          <w:rFonts w:ascii="Aptos Display" w:hAnsi="Aptos Display" w:cstheme="minorHAnsi"/>
          <w:sz w:val="24"/>
          <w:szCs w:val="24"/>
        </w:rPr>
        <w:t>urgenţă</w:t>
      </w:r>
      <w:proofErr w:type="spellEnd"/>
      <w:r w:rsidRPr="001516C5">
        <w:rPr>
          <w:rFonts w:ascii="Aptos Display" w:hAnsi="Aptos Display" w:cstheme="minorHAnsi"/>
          <w:sz w:val="24"/>
          <w:szCs w:val="24"/>
        </w:rPr>
        <w:t xml:space="preserve"> a Guvernului nr. 133/2021, dacă nu au fost transmise dovezile privind îndeplinirea indicatorului de etapă în termenul specificat la lit. a)</w:t>
      </w:r>
      <w:r w:rsidR="009C37EC" w:rsidRPr="001516C5">
        <w:rPr>
          <w:rFonts w:ascii="Aptos Display" w:hAnsi="Aptos Display" w:cstheme="minorHAnsi"/>
          <w:sz w:val="24"/>
          <w:szCs w:val="24"/>
        </w:rPr>
        <w:t xml:space="preserve"> de mai sus</w:t>
      </w:r>
      <w:r w:rsidR="00FE5878" w:rsidRPr="001516C5">
        <w:rPr>
          <w:rFonts w:ascii="Aptos Display" w:hAnsi="Aptos Display" w:cstheme="minorHAnsi"/>
          <w:color w:val="000000"/>
          <w:sz w:val="24"/>
          <w:szCs w:val="24"/>
        </w:rPr>
        <w:t>;</w:t>
      </w:r>
    </w:p>
    <w:p w14:paraId="46CBADB7" w14:textId="4A5DDEC6" w:rsidR="00FE5878" w:rsidRPr="001516C5" w:rsidRDefault="009C37EC">
      <w:pPr>
        <w:numPr>
          <w:ilvl w:val="4"/>
          <w:numId w:val="42"/>
        </w:numPr>
        <w:pBdr>
          <w:top w:val="nil"/>
          <w:left w:val="nil"/>
          <w:bottom w:val="nil"/>
          <w:right w:val="nil"/>
          <w:between w:val="nil"/>
        </w:pBdr>
        <w:spacing w:before="0" w:after="0"/>
        <w:rPr>
          <w:rFonts w:ascii="Aptos Display" w:hAnsi="Aptos Display" w:cstheme="minorHAnsi"/>
          <w:sz w:val="24"/>
          <w:szCs w:val="24"/>
        </w:rPr>
      </w:pPr>
      <w:r w:rsidRPr="001516C5">
        <w:rPr>
          <w:rFonts w:ascii="Aptos Display" w:hAnsi="Aptos Display" w:cstheme="minorHAnsi"/>
          <w:sz w:val="24"/>
          <w:szCs w:val="24"/>
        </w:rPr>
        <w:t xml:space="preserve">aplicarea unor </w:t>
      </w:r>
      <w:proofErr w:type="spellStart"/>
      <w:r w:rsidRPr="001516C5">
        <w:rPr>
          <w:rFonts w:ascii="Aptos Display" w:hAnsi="Aptos Display" w:cstheme="minorHAnsi"/>
          <w:sz w:val="24"/>
          <w:szCs w:val="24"/>
        </w:rPr>
        <w:t>penalităţi</w:t>
      </w:r>
      <w:proofErr w:type="spellEnd"/>
      <w:r w:rsidRPr="001516C5">
        <w:rPr>
          <w:rFonts w:ascii="Aptos Display" w:hAnsi="Aptos Display" w:cstheme="minorHAnsi"/>
          <w:sz w:val="24"/>
          <w:szCs w:val="24"/>
        </w:rPr>
        <w:t xml:space="preserve"> de întârziere, stabilite ca procent din valoarea cererii de plată/cererii de prefinanţare/cererii de rambursare, în </w:t>
      </w:r>
      <w:proofErr w:type="spellStart"/>
      <w:r w:rsidRPr="001516C5">
        <w:rPr>
          <w:rFonts w:ascii="Aptos Display" w:hAnsi="Aptos Display" w:cstheme="minorHAnsi"/>
          <w:sz w:val="24"/>
          <w:szCs w:val="24"/>
        </w:rPr>
        <w:t>funcţie</w:t>
      </w:r>
      <w:proofErr w:type="spellEnd"/>
      <w:r w:rsidRPr="001516C5">
        <w:rPr>
          <w:rFonts w:ascii="Aptos Display" w:hAnsi="Aptos Display" w:cstheme="minorHAnsi"/>
          <w:sz w:val="24"/>
          <w:szCs w:val="24"/>
        </w:rPr>
        <w:t xml:space="preserve"> de valoarea resurselor financiare prevăzute pentru îndeplinirea indicatorului de etapă raportat la valoarea respectivei cereri sau ca procent în limita a 5% din valoarea eligibilă a contractului de finanţare, în </w:t>
      </w:r>
      <w:proofErr w:type="spellStart"/>
      <w:r w:rsidRPr="001516C5">
        <w:rPr>
          <w:rFonts w:ascii="Aptos Display" w:hAnsi="Aptos Display" w:cstheme="minorHAnsi"/>
          <w:sz w:val="24"/>
          <w:szCs w:val="24"/>
        </w:rPr>
        <w:t>situaţia</w:t>
      </w:r>
      <w:proofErr w:type="spellEnd"/>
      <w:r w:rsidRPr="001516C5">
        <w:rPr>
          <w:rFonts w:ascii="Aptos Display" w:hAnsi="Aptos Display" w:cstheme="minorHAnsi"/>
          <w:sz w:val="24"/>
          <w:szCs w:val="24"/>
        </w:rPr>
        <w:t xml:space="preserve"> neîndeplinirii a 3 indicatori de etapă consecutivi din motive imputabile beneficiarului</w:t>
      </w:r>
      <w:r w:rsidR="00FE5878" w:rsidRPr="001516C5">
        <w:rPr>
          <w:rFonts w:ascii="Aptos Display" w:hAnsi="Aptos Display" w:cstheme="minorHAnsi"/>
          <w:color w:val="000000"/>
          <w:sz w:val="24"/>
          <w:szCs w:val="24"/>
        </w:rPr>
        <w:t>;</w:t>
      </w:r>
    </w:p>
    <w:p w14:paraId="0ED4283D" w14:textId="5251FA2B" w:rsidR="00FE5878" w:rsidRPr="001516C5" w:rsidRDefault="005607A2">
      <w:pPr>
        <w:numPr>
          <w:ilvl w:val="4"/>
          <w:numId w:val="42"/>
        </w:numPr>
        <w:pBdr>
          <w:top w:val="nil"/>
          <w:left w:val="nil"/>
          <w:bottom w:val="nil"/>
          <w:right w:val="nil"/>
          <w:between w:val="nil"/>
        </w:pBdr>
        <w:spacing w:before="0" w:after="0"/>
        <w:rPr>
          <w:rFonts w:ascii="Aptos Display" w:hAnsi="Aptos Display" w:cstheme="minorHAnsi"/>
          <w:sz w:val="24"/>
          <w:szCs w:val="24"/>
        </w:rPr>
      </w:pPr>
      <w:r w:rsidRPr="001516C5">
        <w:rPr>
          <w:rFonts w:ascii="Aptos Display" w:hAnsi="Aptos Display" w:cstheme="minorHAnsi"/>
          <w:color w:val="000000"/>
          <w:sz w:val="24"/>
          <w:szCs w:val="24"/>
        </w:rPr>
        <w:t xml:space="preserve">suspendarea implementării proiectului, până la încetarea cauzelor obiective care afectează derularea </w:t>
      </w:r>
      <w:proofErr w:type="spellStart"/>
      <w:r w:rsidRPr="001516C5">
        <w:rPr>
          <w:rFonts w:ascii="Aptos Display" w:hAnsi="Aptos Display" w:cstheme="minorHAnsi"/>
          <w:color w:val="000000"/>
          <w:sz w:val="24"/>
          <w:szCs w:val="24"/>
        </w:rPr>
        <w:t>activităţilor</w:t>
      </w:r>
      <w:proofErr w:type="spellEnd"/>
      <w:r w:rsidRPr="001516C5">
        <w:rPr>
          <w:rFonts w:ascii="Aptos Display" w:hAnsi="Aptos Display" w:cstheme="minorHAnsi"/>
          <w:color w:val="000000"/>
          <w:sz w:val="24"/>
          <w:szCs w:val="24"/>
        </w:rPr>
        <w:t xml:space="preserve"> şi atingerea indicatorilor de etapă</w:t>
      </w:r>
      <w:r w:rsidR="00FE5878" w:rsidRPr="001516C5">
        <w:rPr>
          <w:rFonts w:ascii="Aptos Display" w:hAnsi="Aptos Display" w:cstheme="minorHAnsi"/>
          <w:color w:val="000000"/>
          <w:sz w:val="24"/>
          <w:szCs w:val="24"/>
        </w:rPr>
        <w:t>;</w:t>
      </w:r>
    </w:p>
    <w:p w14:paraId="7C186F11" w14:textId="77777777" w:rsidR="00FE5878" w:rsidRPr="001516C5" w:rsidRDefault="00FE5878">
      <w:pPr>
        <w:numPr>
          <w:ilvl w:val="4"/>
          <w:numId w:val="42"/>
        </w:numPr>
        <w:pBdr>
          <w:top w:val="nil"/>
          <w:left w:val="nil"/>
          <w:bottom w:val="nil"/>
          <w:right w:val="nil"/>
          <w:between w:val="nil"/>
        </w:pBdr>
        <w:spacing w:before="0" w:after="0"/>
        <w:rPr>
          <w:rFonts w:ascii="Aptos Display" w:hAnsi="Aptos Display" w:cstheme="minorHAnsi"/>
          <w:sz w:val="24"/>
          <w:szCs w:val="24"/>
        </w:rPr>
      </w:pPr>
      <w:r w:rsidRPr="001516C5">
        <w:rPr>
          <w:rFonts w:ascii="Aptos Display" w:hAnsi="Aptos Display" w:cstheme="minorHAnsi"/>
          <w:color w:val="000000"/>
          <w:sz w:val="24"/>
          <w:szCs w:val="24"/>
        </w:rPr>
        <w:t>rezilierea contractului de finanțare;</w:t>
      </w:r>
    </w:p>
    <w:p w14:paraId="5069E73F" w14:textId="77777777" w:rsidR="00FE5878" w:rsidRPr="001516C5" w:rsidRDefault="00FE5878">
      <w:pPr>
        <w:numPr>
          <w:ilvl w:val="4"/>
          <w:numId w:val="42"/>
        </w:numPr>
        <w:pBdr>
          <w:top w:val="nil"/>
          <w:left w:val="nil"/>
          <w:bottom w:val="nil"/>
          <w:right w:val="nil"/>
          <w:between w:val="nil"/>
        </w:pBdr>
        <w:spacing w:before="0" w:after="0"/>
        <w:rPr>
          <w:rFonts w:ascii="Aptos Display" w:hAnsi="Aptos Display" w:cstheme="minorHAnsi"/>
          <w:sz w:val="24"/>
          <w:szCs w:val="24"/>
        </w:rPr>
      </w:pPr>
      <w:r w:rsidRPr="001516C5">
        <w:rPr>
          <w:rFonts w:ascii="Aptos Display" w:hAnsi="Aptos Display" w:cstheme="minorHAnsi"/>
          <w:color w:val="000000"/>
          <w:sz w:val="24"/>
          <w:szCs w:val="24"/>
        </w:rPr>
        <w:t>alte măsuri specifice prevăzute în contractul de finanțare, cu condiția ca acestea să nu aducă atingere prevederilor naționale și regulamentelor europene aplicabile.</w:t>
      </w:r>
    </w:p>
    <w:p w14:paraId="09D93056" w14:textId="2CA170EB" w:rsidR="00FE5878" w:rsidRPr="001516C5" w:rsidRDefault="005607A2"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Măsurile pentru neîndeplinirea indicatorilor de etapă se vor aplica gradual.</w:t>
      </w:r>
    </w:p>
    <w:p w14:paraId="6C1FFB8D" w14:textId="29BE2D70"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Sumele respinse de la plată în condițiile mecanismului specific indicatorilor de etapă pot fi incluse de beneficiar și resolicitate la plată, în condițiile îndeplinirii indicatorului asociat, în prima cerere de rambursare depusă după îndeplinirea respectivului indicator de etapă.</w:t>
      </w:r>
    </w:p>
    <w:p w14:paraId="220245CA" w14:textId="77777777" w:rsidR="00FE5878" w:rsidRPr="001516C5" w:rsidRDefault="00FE5878" w:rsidP="00FE5878">
      <w:pPr>
        <w:spacing w:before="0" w:after="0"/>
        <w:ind w:left="0"/>
        <w:rPr>
          <w:rFonts w:ascii="Aptos Display" w:hAnsi="Aptos Display" w:cstheme="minorHAnsi"/>
          <w:b/>
          <w:sz w:val="24"/>
          <w:szCs w:val="24"/>
        </w:rPr>
      </w:pPr>
    </w:p>
    <w:p w14:paraId="76CEF2C5" w14:textId="6CC975E7" w:rsidR="00FE5878" w:rsidRPr="001516C5" w:rsidRDefault="00FE5878" w:rsidP="001516C5">
      <w:pPr>
        <w:spacing w:before="0" w:after="0"/>
        <w:ind w:left="0"/>
        <w:rPr>
          <w:rFonts w:ascii="Aptos Display" w:hAnsi="Aptos Display" w:cstheme="minorHAnsi"/>
          <w:b/>
          <w:color w:val="0070C0"/>
          <w:sz w:val="24"/>
          <w:szCs w:val="24"/>
        </w:rPr>
      </w:pPr>
      <w:r w:rsidRPr="001516C5">
        <w:rPr>
          <w:rFonts w:ascii="Aptos Display" w:hAnsi="Aptos Display" w:cstheme="minorHAnsi"/>
          <w:sz w:val="24"/>
          <w:szCs w:val="24"/>
        </w:rPr>
        <w:t>Neîndeplinirea unui indicator de etapă și măsurile pe care le poate aplica autoritatea de management nu au natura și implicațiile unei nereguli sau unei fraude, așa cum sunt acestea definite la art. 2</w:t>
      </w:r>
      <w:r w:rsidR="00B452CD" w:rsidRPr="001516C5">
        <w:rPr>
          <w:rFonts w:ascii="Aptos Display" w:hAnsi="Aptos Display" w:cstheme="minorHAnsi"/>
          <w:sz w:val="24"/>
          <w:szCs w:val="24"/>
        </w:rPr>
        <w:t xml:space="preserve">, </w:t>
      </w:r>
      <w:r w:rsidRPr="001516C5">
        <w:rPr>
          <w:rFonts w:ascii="Aptos Display" w:hAnsi="Aptos Display" w:cstheme="minorHAnsi"/>
          <w:sz w:val="24"/>
          <w:szCs w:val="24"/>
        </w:rPr>
        <w:t>alin. (1)</w:t>
      </w:r>
      <w:r w:rsidR="00B452CD"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lit. a) și b) din OUG nr. 66/2011, aprobată cu modificări și completări prin Legea nr. 142/2012, cu modificările și completările ulterioare. Vă rugăm să aveți în vedere și </w:t>
      </w:r>
      <w:r w:rsidR="003F48EB" w:rsidRPr="001516C5">
        <w:rPr>
          <w:rFonts w:ascii="Aptos Display" w:hAnsi="Aptos Display" w:cstheme="minorHAnsi"/>
          <w:b/>
          <w:color w:val="538135" w:themeColor="accent6" w:themeShade="BF"/>
          <w:sz w:val="24"/>
          <w:szCs w:val="24"/>
        </w:rPr>
        <w:t>subcapitolul</w:t>
      </w:r>
      <w:r w:rsidR="005657E8" w:rsidRPr="001516C5">
        <w:rPr>
          <w:rFonts w:ascii="Aptos Display" w:hAnsi="Aptos Display" w:cstheme="minorHAnsi"/>
          <w:b/>
          <w:color w:val="538135" w:themeColor="accent6" w:themeShade="BF"/>
          <w:sz w:val="24"/>
          <w:szCs w:val="24"/>
        </w:rPr>
        <w:t xml:space="preserve"> </w:t>
      </w:r>
      <w:r w:rsidRPr="001516C5">
        <w:rPr>
          <w:rFonts w:ascii="Aptos Display" w:hAnsi="Aptos Display" w:cstheme="minorHAnsi"/>
          <w:b/>
          <w:color w:val="538135" w:themeColor="accent6" w:themeShade="BF"/>
          <w:sz w:val="24"/>
          <w:szCs w:val="24"/>
        </w:rPr>
        <w:t xml:space="preserve">8.9.3 </w:t>
      </w:r>
      <w:r w:rsidRPr="001516C5">
        <w:rPr>
          <w:rFonts w:ascii="Aptos Display" w:hAnsi="Aptos Display" w:cstheme="minorHAnsi"/>
          <w:bCs/>
          <w:sz w:val="24"/>
          <w:szCs w:val="24"/>
        </w:rPr>
        <w:t>la prezentul ghid</w:t>
      </w:r>
      <w:r w:rsidRPr="001516C5">
        <w:rPr>
          <w:rFonts w:ascii="Aptos Display" w:hAnsi="Aptos Display" w:cstheme="minorHAnsi"/>
          <w:b/>
          <w:color w:val="0070C0"/>
          <w:sz w:val="24"/>
          <w:szCs w:val="24"/>
        </w:rPr>
        <w:t>.</w:t>
      </w:r>
    </w:p>
    <w:p w14:paraId="0000053F" w14:textId="388C534B" w:rsidR="00497616" w:rsidRPr="001516C5" w:rsidRDefault="00906A94" w:rsidP="0017341B">
      <w:pPr>
        <w:pStyle w:val="Heading1"/>
        <w:ind w:left="0"/>
        <w:rPr>
          <w:rFonts w:ascii="Aptos Display" w:eastAsia="Calibri" w:hAnsi="Aptos Display" w:cs="Calibri"/>
          <w:b/>
          <w:bCs/>
          <w:color w:val="538135" w:themeColor="accent6" w:themeShade="BF"/>
          <w:sz w:val="24"/>
          <w:szCs w:val="24"/>
        </w:rPr>
      </w:pPr>
      <w:bookmarkStart w:id="222" w:name="_Toc195088850"/>
      <w:r w:rsidRPr="001516C5">
        <w:rPr>
          <w:rFonts w:ascii="Aptos Display" w:eastAsia="Calibri" w:hAnsi="Aptos Display" w:cs="Calibri"/>
          <w:b/>
          <w:bCs/>
          <w:color w:val="538135" w:themeColor="accent6" w:themeShade="BF"/>
          <w:sz w:val="24"/>
          <w:szCs w:val="24"/>
        </w:rPr>
        <w:t>12 ASPECTE PRIVIND MANAGEMENTUL FINANCIAR</w:t>
      </w:r>
      <w:bookmarkEnd w:id="222"/>
    </w:p>
    <w:p w14:paraId="4F37AAB8" w14:textId="4F112B23"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Eligibilitatea cheltuielilor aferente implementării unui proiect se verifică de către </w:t>
      </w:r>
      <w:r w:rsidR="00B452CD" w:rsidRPr="001516C5">
        <w:rPr>
          <w:rFonts w:ascii="Aptos Display" w:hAnsi="Aptos Display" w:cstheme="minorHAnsi"/>
          <w:sz w:val="24"/>
          <w:szCs w:val="24"/>
        </w:rPr>
        <w:t>AM PTJ/OI PTJ</w:t>
      </w:r>
      <w:r w:rsidRPr="001516C5">
        <w:rPr>
          <w:rFonts w:ascii="Aptos Display" w:hAnsi="Aptos Display" w:cstheme="minorHAnsi"/>
          <w:sz w:val="24"/>
          <w:szCs w:val="24"/>
        </w:rPr>
        <w:t xml:space="preserve">, după caz, iar </w:t>
      </w:r>
      <w:proofErr w:type="spellStart"/>
      <w:r w:rsidRPr="001516C5">
        <w:rPr>
          <w:rFonts w:ascii="Aptos Display" w:hAnsi="Aptos Display" w:cstheme="minorHAnsi"/>
          <w:sz w:val="24"/>
          <w:szCs w:val="24"/>
        </w:rPr>
        <w:t>plăţile</w:t>
      </w:r>
      <w:proofErr w:type="spellEnd"/>
      <w:r w:rsidRPr="001516C5">
        <w:rPr>
          <w:rFonts w:ascii="Aptos Display" w:hAnsi="Aptos Display" w:cstheme="minorHAnsi"/>
          <w:sz w:val="24"/>
          <w:szCs w:val="24"/>
        </w:rPr>
        <w:t xml:space="preserve"> se efectuează numai dacă sunt îndeplinite cumulativ condiţiile de eligibilitate prevăzute în Hotărârea Guvernului nr. 873/2022 pentru stabilirea cadrului legal privind eligibilitatea cheltuielilor efectuate de beneficiari în cadrul </w:t>
      </w:r>
      <w:proofErr w:type="spellStart"/>
      <w:r w:rsidRPr="001516C5">
        <w:rPr>
          <w:rFonts w:ascii="Aptos Display" w:hAnsi="Aptos Display" w:cstheme="minorHAnsi"/>
          <w:sz w:val="24"/>
          <w:szCs w:val="24"/>
        </w:rPr>
        <w:t>operaţiunilor</w:t>
      </w:r>
      <w:proofErr w:type="spellEnd"/>
      <w:r w:rsidRPr="001516C5">
        <w:rPr>
          <w:rFonts w:ascii="Aptos Display" w:hAnsi="Aptos Display" w:cstheme="minorHAnsi"/>
          <w:sz w:val="24"/>
          <w:szCs w:val="24"/>
        </w:rPr>
        <w:t xml:space="preserve"> finanţate în perioada de programare 2021-2027 prin Fondul european de dezvoltare regională, Fondul social european Plus, Fondul de coeziune şi Fondul pentru o </w:t>
      </w:r>
      <w:proofErr w:type="spellStart"/>
      <w:r w:rsidRPr="001516C5">
        <w:rPr>
          <w:rFonts w:ascii="Aptos Display" w:hAnsi="Aptos Display" w:cstheme="minorHAnsi"/>
          <w:sz w:val="24"/>
          <w:szCs w:val="24"/>
        </w:rPr>
        <w:t>tranziţie</w:t>
      </w:r>
      <w:proofErr w:type="spellEnd"/>
      <w:r w:rsidRPr="001516C5">
        <w:rPr>
          <w:rFonts w:ascii="Aptos Display" w:hAnsi="Aptos Display" w:cstheme="minorHAnsi"/>
          <w:sz w:val="24"/>
          <w:szCs w:val="24"/>
        </w:rPr>
        <w:t xml:space="preserve"> justă, în termenele prevăzute în OUG nr. 133/2021, cu modificările și completările ulterioare.</w:t>
      </w:r>
      <w:r w:rsidR="00066820" w:rsidRPr="001516C5">
        <w:rPr>
          <w:rFonts w:ascii="Aptos Display" w:hAnsi="Aptos Display" w:cstheme="minorHAnsi"/>
          <w:sz w:val="24"/>
          <w:szCs w:val="24"/>
        </w:rPr>
        <w:t xml:space="preserve"> Aceste termene sunt respectate pentru toate etapele proceselor de verificare şi autorizare realizate la nivelul AM PTJ/OI PTJ.</w:t>
      </w:r>
      <w:r w:rsidR="00772CF6" w:rsidRPr="001516C5">
        <w:rPr>
          <w:rFonts w:ascii="Aptos Display" w:hAnsi="Aptos Display" w:cstheme="minorHAnsi"/>
          <w:sz w:val="24"/>
          <w:szCs w:val="24"/>
        </w:rPr>
        <w:t xml:space="preserve"> În vederea autorizării </w:t>
      </w:r>
      <w:proofErr w:type="spellStart"/>
      <w:r w:rsidR="00772CF6" w:rsidRPr="001516C5">
        <w:rPr>
          <w:rFonts w:ascii="Aptos Display" w:hAnsi="Aptos Display" w:cstheme="minorHAnsi"/>
          <w:sz w:val="24"/>
          <w:szCs w:val="24"/>
        </w:rPr>
        <w:t>plăţilor</w:t>
      </w:r>
      <w:proofErr w:type="spellEnd"/>
      <w:r w:rsidR="00772CF6" w:rsidRPr="001516C5">
        <w:rPr>
          <w:rFonts w:ascii="Aptos Display" w:hAnsi="Aptos Display" w:cstheme="minorHAnsi"/>
          <w:sz w:val="24"/>
          <w:szCs w:val="24"/>
        </w:rPr>
        <w:t xml:space="preserve">, AM PTJ </w:t>
      </w:r>
      <w:r w:rsidR="00FA675D" w:rsidRPr="001516C5">
        <w:rPr>
          <w:rFonts w:ascii="Aptos Display" w:hAnsi="Aptos Display" w:cstheme="minorHAnsi"/>
          <w:sz w:val="24"/>
          <w:szCs w:val="24"/>
        </w:rPr>
        <w:t>se asigură că respectiva cheltuială se încadrează în limitele bugetului</w:t>
      </w:r>
      <w:r w:rsidR="00B452CD" w:rsidRPr="001516C5">
        <w:rPr>
          <w:rFonts w:ascii="Aptos Display" w:hAnsi="Aptos Display" w:cstheme="minorHAnsi"/>
          <w:sz w:val="24"/>
          <w:szCs w:val="24"/>
        </w:rPr>
        <w:t xml:space="preserve"> și</w:t>
      </w:r>
      <w:r w:rsidR="00FA675D" w:rsidRPr="001516C5">
        <w:rPr>
          <w:rFonts w:ascii="Aptos Display" w:hAnsi="Aptos Display" w:cstheme="minorHAnsi"/>
          <w:sz w:val="24"/>
          <w:szCs w:val="24"/>
        </w:rPr>
        <w:t xml:space="preserve"> categoriei de cheltuială din care se efectuează plata, conform prevederilor contractului de finanțare</w:t>
      </w:r>
      <w:r w:rsidR="00772CF6" w:rsidRPr="001516C5">
        <w:rPr>
          <w:rFonts w:ascii="Aptos Display" w:hAnsi="Aptos Display" w:cstheme="minorHAnsi"/>
          <w:sz w:val="24"/>
          <w:szCs w:val="24"/>
        </w:rPr>
        <w:t>.</w:t>
      </w:r>
      <w:r w:rsidR="009968B5" w:rsidRPr="001516C5">
        <w:rPr>
          <w:rFonts w:ascii="Aptos Display" w:hAnsi="Aptos Display" w:cstheme="minorHAnsi"/>
          <w:sz w:val="24"/>
          <w:szCs w:val="24"/>
        </w:rPr>
        <w:t xml:space="preserve"> Plata cererilor de prefinanţare, a cererilor de plată şi a cererilor de rambursare are loc numai după autorizarea cheltuielilor de către AM PTJ. </w:t>
      </w:r>
    </w:p>
    <w:p w14:paraId="259D3AF9" w14:textId="77777777" w:rsidR="00FE5878" w:rsidRPr="001516C5" w:rsidRDefault="00FE5878" w:rsidP="00FE5878">
      <w:pPr>
        <w:spacing w:before="0" w:after="0"/>
        <w:ind w:left="0"/>
        <w:rPr>
          <w:rFonts w:ascii="Aptos Display" w:hAnsi="Aptos Display" w:cstheme="minorHAnsi"/>
          <w:sz w:val="24"/>
          <w:szCs w:val="24"/>
        </w:rPr>
      </w:pPr>
    </w:p>
    <w:p w14:paraId="1BEC2C0A" w14:textId="77777777"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Cheltuielile sunt considerate eligibile dacă sunt în conformitate cu: legislația națională și europeană aplicabilă, cu dispozițiile prezentului Ghid, sunt cuprinse în cererea de finanțare şi sunt efectuate în  termenii şi condiţiile contractului de finanțare.</w:t>
      </w:r>
    </w:p>
    <w:p w14:paraId="4E623D58" w14:textId="77777777" w:rsidR="00FE5878" w:rsidRPr="001516C5" w:rsidRDefault="00FE5878" w:rsidP="00FE5878">
      <w:pPr>
        <w:spacing w:before="0" w:after="0"/>
        <w:ind w:left="0"/>
        <w:rPr>
          <w:rFonts w:ascii="Aptos Display" w:hAnsi="Aptos Display" w:cstheme="minorHAnsi"/>
          <w:sz w:val="24"/>
          <w:szCs w:val="24"/>
        </w:rPr>
      </w:pPr>
    </w:p>
    <w:p w14:paraId="29D83E46" w14:textId="77777777" w:rsidR="00FE5878" w:rsidRPr="001516C5" w:rsidRDefault="00FE5878" w:rsidP="00FE5878">
      <w:pPr>
        <w:spacing w:before="0" w:after="0"/>
        <w:ind w:left="0"/>
        <w:rPr>
          <w:rFonts w:ascii="Aptos Display" w:hAnsi="Aptos Display" w:cstheme="minorHAnsi"/>
          <w:color w:val="000000"/>
          <w:sz w:val="24"/>
          <w:szCs w:val="24"/>
        </w:rPr>
      </w:pPr>
      <w:r w:rsidRPr="001516C5">
        <w:rPr>
          <w:rFonts w:ascii="Aptos Display" w:hAnsi="Aptos Display" w:cstheme="minorHAnsi"/>
          <w:sz w:val="24"/>
          <w:szCs w:val="24"/>
        </w:rPr>
        <w:t xml:space="preserve">De asemenea, cheltuielile sunt considerate eligibile numai dacă au fost efectuate cu respectarea </w:t>
      </w:r>
      <w:r w:rsidRPr="001516C5">
        <w:rPr>
          <w:rFonts w:ascii="Aptos Display" w:hAnsi="Aptos Display" w:cstheme="minorHAnsi"/>
          <w:color w:val="000000"/>
          <w:sz w:val="24"/>
          <w:szCs w:val="24"/>
        </w:rPr>
        <w:t>Ordinului ministrului fondurilor europene nr. 1284/2016 privind aprobarea Procedurii competitive aplicabile solicitanților/beneficiarilor privați pentru atribuirea contractelor de furnizare, servicii sau lucrări finanțate din fonduri europene, Regulamentul Consiliului (CE, EURATOM) nr. 2988/1995, privind protecția intereselor financiare ale Comunităților Europene, cu modificările și completările ulterioare, OUG nr. 66/2011 privind prevenirea, constatarea și sancționarea  neregulilor apărute în obținerea și utilizarea fondurilor europene și/sau a fondurilor publice naționale aferente acestora, cu modificările și completările ulterioare, Hotărârii Guvernului nr. 875/2011 pentru aprobarea Normelor metodologice de aplicare a prevederilor Ordonanței de urgență a Guvernului nr.66/2011 privind prevenirea, constatarea, și sancționarea neregulilor apărute în obținerea și utilizarea fondurilor europene și/sau a fondurilor publice naționale aferente acestora.</w:t>
      </w:r>
    </w:p>
    <w:p w14:paraId="67D9CD15" w14:textId="77777777" w:rsidR="00FE5878" w:rsidRPr="001516C5" w:rsidRDefault="00FE5878" w:rsidP="00FE5878">
      <w:pPr>
        <w:spacing w:before="0" w:after="0"/>
        <w:ind w:left="0"/>
        <w:rPr>
          <w:rFonts w:ascii="Aptos Display" w:hAnsi="Aptos Display" w:cstheme="minorHAnsi"/>
          <w:sz w:val="24"/>
          <w:szCs w:val="24"/>
        </w:rPr>
      </w:pPr>
    </w:p>
    <w:p w14:paraId="127FF1E0" w14:textId="12E76D4F" w:rsidR="00E33DEA"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Finanțarea va fi acordată, în baza cererilor de prefinanțare/ plată /rambursare și transmise prin sistemul informatic MYSMIS 2021 în conformitate cu Graficul de depunere a cererilor de prefinanțare/plată/rambursare a cheltuielilor declarat și actualizat de beneficiar în sistemul MYSMIS 2021.</w:t>
      </w:r>
    </w:p>
    <w:p w14:paraId="0CE72C61" w14:textId="77777777" w:rsidR="00D65F79" w:rsidRPr="001516C5" w:rsidRDefault="00D65F79" w:rsidP="00FE5878">
      <w:pPr>
        <w:spacing w:before="0" w:after="0"/>
        <w:ind w:left="0"/>
        <w:rPr>
          <w:rFonts w:ascii="Aptos Display" w:hAnsi="Aptos Display" w:cstheme="minorHAnsi"/>
          <w:sz w:val="24"/>
          <w:szCs w:val="24"/>
        </w:rPr>
      </w:pPr>
    </w:p>
    <w:p w14:paraId="7EACC48B" w14:textId="329F6E92" w:rsidR="00E33DEA" w:rsidRPr="001516C5" w:rsidRDefault="00E33DEA" w:rsidP="00E33DEA">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În implementarea </w:t>
      </w:r>
      <w:r w:rsidR="00B452CD" w:rsidRPr="001516C5">
        <w:rPr>
          <w:rFonts w:ascii="Aptos Display" w:hAnsi="Aptos Display" w:cstheme="minorHAnsi"/>
          <w:sz w:val="24"/>
          <w:szCs w:val="24"/>
        </w:rPr>
        <w:t>proiectelor,</w:t>
      </w:r>
      <w:r w:rsidRPr="001516C5">
        <w:rPr>
          <w:rFonts w:ascii="Aptos Display" w:hAnsi="Aptos Display" w:cstheme="minorHAnsi"/>
          <w:sz w:val="24"/>
          <w:szCs w:val="24"/>
        </w:rPr>
        <w:t xml:space="preserve"> Beneficiarul trebuie să dețină fie un sistem contabil separat, fie o contabilitate  analitică pentru toate tranzacțiile aferente proiectului.</w:t>
      </w:r>
    </w:p>
    <w:p w14:paraId="075406CB" w14:textId="77777777" w:rsidR="00FE5878" w:rsidRPr="001516C5" w:rsidRDefault="00FE5878" w:rsidP="00A52832">
      <w:pPr>
        <w:ind w:left="0"/>
        <w:rPr>
          <w:rFonts w:ascii="Aptos Display" w:hAnsi="Aptos Display"/>
          <w:sz w:val="24"/>
          <w:szCs w:val="24"/>
        </w:rPr>
      </w:pPr>
    </w:p>
    <w:p w14:paraId="00000549" w14:textId="13DE2DC4" w:rsidR="00497616" w:rsidRPr="00D65F79" w:rsidRDefault="00906A94" w:rsidP="0017341B">
      <w:pPr>
        <w:pStyle w:val="Heading2"/>
        <w:numPr>
          <w:ilvl w:val="1"/>
          <w:numId w:val="8"/>
        </w:numPr>
        <w:ind w:left="488" w:hanging="488"/>
        <w:rPr>
          <w:rFonts w:ascii="Aptos Display" w:eastAsia="Calibri" w:hAnsi="Aptos Display" w:cs="Calibri"/>
          <w:b/>
          <w:bCs/>
          <w:color w:val="538135" w:themeColor="accent6" w:themeShade="BF"/>
          <w:sz w:val="24"/>
          <w:szCs w:val="24"/>
        </w:rPr>
      </w:pPr>
      <w:bookmarkStart w:id="223" w:name="_Toc195088851"/>
      <w:r w:rsidRPr="00D65F79">
        <w:rPr>
          <w:rFonts w:ascii="Aptos Display" w:eastAsia="Calibri" w:hAnsi="Aptos Display" w:cs="Calibri"/>
          <w:b/>
          <w:bCs/>
          <w:color w:val="538135" w:themeColor="accent6" w:themeShade="BF"/>
          <w:sz w:val="24"/>
          <w:szCs w:val="24"/>
        </w:rPr>
        <w:t>Mecanismul cererilor de prefinanțare</w:t>
      </w:r>
      <w:bookmarkEnd w:id="223"/>
    </w:p>
    <w:p w14:paraId="1F4F04C5" w14:textId="589531A6"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Prefinanțarea reprezintă sumele transferate în urma încheierii contractului de finanțare, în tranșe, către beneficiar pentru cheltuielile necesare implementării proiectelor finanțate din fonduri europene, fără depășirea valorii totale eligibile a contractului de finanțare, în condițiile prevăzute de OUG </w:t>
      </w:r>
      <w:r w:rsidR="00390F9A" w:rsidRPr="001516C5">
        <w:rPr>
          <w:rFonts w:ascii="Aptos Display" w:hAnsi="Aptos Display" w:cstheme="minorHAnsi"/>
          <w:sz w:val="24"/>
          <w:szCs w:val="24"/>
        </w:rPr>
        <w:t xml:space="preserve">nr. </w:t>
      </w:r>
      <w:r w:rsidRPr="001516C5">
        <w:rPr>
          <w:rFonts w:ascii="Aptos Display" w:hAnsi="Aptos Display" w:cstheme="minorHAnsi"/>
          <w:sz w:val="24"/>
          <w:szCs w:val="24"/>
        </w:rPr>
        <w:t xml:space="preserve">133/2021, cu modificările și completările ulterioare și a normelor metodologice aferente, aprobate prin HG </w:t>
      </w:r>
      <w:r w:rsidR="00390F9A" w:rsidRPr="001516C5">
        <w:rPr>
          <w:rFonts w:ascii="Aptos Display" w:hAnsi="Aptos Display" w:cstheme="minorHAnsi"/>
          <w:sz w:val="24"/>
          <w:szCs w:val="24"/>
        </w:rPr>
        <w:t xml:space="preserve">nr. </w:t>
      </w:r>
      <w:r w:rsidRPr="001516C5">
        <w:rPr>
          <w:rFonts w:ascii="Aptos Display" w:hAnsi="Aptos Display" w:cstheme="minorHAnsi"/>
          <w:sz w:val="24"/>
          <w:szCs w:val="24"/>
        </w:rPr>
        <w:t>829/2022.</w:t>
      </w:r>
    </w:p>
    <w:p w14:paraId="3576AF71" w14:textId="110B421E"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Beneficiarii au obligația restituirii integrale/parțiale a prefinanțării acordate, în cazul în care aceștia nu justifică prin cereri de rambursare. AM </w:t>
      </w:r>
      <w:r w:rsidR="0013621B" w:rsidRPr="001516C5">
        <w:rPr>
          <w:rFonts w:ascii="Aptos Display" w:hAnsi="Aptos Display" w:cstheme="minorHAnsi"/>
          <w:sz w:val="24"/>
          <w:szCs w:val="24"/>
        </w:rPr>
        <w:t xml:space="preserve">PTJ </w:t>
      </w:r>
      <w:r w:rsidRPr="001516C5">
        <w:rPr>
          <w:rFonts w:ascii="Aptos Display" w:hAnsi="Aptos Display" w:cstheme="minorHAnsi"/>
          <w:sz w:val="24"/>
          <w:szCs w:val="24"/>
        </w:rPr>
        <w:t>are obligația să asigure recuperarea sumelor acordate ca prefinanțare până la cererea de rambursare finală.</w:t>
      </w:r>
    </w:p>
    <w:p w14:paraId="25354C88" w14:textId="77777777" w:rsidR="00FE5878" w:rsidRPr="001516C5" w:rsidRDefault="00FE5878" w:rsidP="00FE5878">
      <w:pPr>
        <w:spacing w:before="0" w:after="0"/>
        <w:ind w:left="0"/>
        <w:rPr>
          <w:rFonts w:ascii="Aptos Display" w:hAnsi="Aptos Display" w:cstheme="minorHAnsi"/>
          <w:sz w:val="24"/>
          <w:szCs w:val="24"/>
        </w:rPr>
      </w:pPr>
    </w:p>
    <w:p w14:paraId="08C5C604" w14:textId="77777777"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Prefinanțarea se poate solicita doar în perioada de implementare a contractului de finanțare.</w:t>
      </w:r>
    </w:p>
    <w:p w14:paraId="264A3B4E" w14:textId="77777777" w:rsidR="00FE5878" w:rsidRPr="001516C5" w:rsidRDefault="00FE5878" w:rsidP="00FE5878">
      <w:pPr>
        <w:spacing w:before="0" w:after="0"/>
        <w:ind w:left="0"/>
        <w:rPr>
          <w:rFonts w:ascii="Aptos Display" w:hAnsi="Aptos Display" w:cstheme="minorHAnsi"/>
          <w:sz w:val="24"/>
          <w:szCs w:val="24"/>
        </w:rPr>
      </w:pPr>
    </w:p>
    <w:p w14:paraId="08D1ED7D" w14:textId="1734D24D"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În conformitate cu prevederile OUG nr.</w:t>
      </w:r>
      <w:r w:rsidR="00F32DC2"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133/ 2021 se acordă prefinanţare în tranşe de maximum 10% din valoarea eligibilă a contractului de finanţare, fără </w:t>
      </w:r>
      <w:proofErr w:type="spellStart"/>
      <w:r w:rsidRPr="001516C5">
        <w:rPr>
          <w:rFonts w:ascii="Aptos Display" w:hAnsi="Aptos Display" w:cstheme="minorHAnsi"/>
          <w:sz w:val="24"/>
          <w:szCs w:val="24"/>
        </w:rPr>
        <w:t>depăşirea</w:t>
      </w:r>
      <w:proofErr w:type="spellEnd"/>
      <w:r w:rsidRPr="001516C5">
        <w:rPr>
          <w:rFonts w:ascii="Aptos Display" w:hAnsi="Aptos Display" w:cstheme="minorHAnsi"/>
          <w:sz w:val="24"/>
          <w:szCs w:val="24"/>
        </w:rPr>
        <w:t xml:space="preserve"> valorii totale eligibile a acestuia, beneficiarilor.</w:t>
      </w:r>
    </w:p>
    <w:p w14:paraId="78909931" w14:textId="77777777"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Cu </w:t>
      </w:r>
      <w:proofErr w:type="spellStart"/>
      <w:r w:rsidRPr="001516C5">
        <w:rPr>
          <w:rFonts w:ascii="Aptos Display" w:hAnsi="Aptos Display" w:cstheme="minorHAnsi"/>
          <w:sz w:val="24"/>
          <w:szCs w:val="24"/>
        </w:rPr>
        <w:t>excepţia</w:t>
      </w:r>
      <w:proofErr w:type="spellEnd"/>
      <w:r w:rsidRPr="001516C5">
        <w:rPr>
          <w:rFonts w:ascii="Aptos Display" w:hAnsi="Aptos Display" w:cstheme="minorHAnsi"/>
          <w:sz w:val="24"/>
          <w:szCs w:val="24"/>
        </w:rPr>
        <w:t xml:space="preserve"> primei tranşe de prefinanţare acordate, următoarele tranşe de prefinanţare se acordă cu deducerea sumelor nejustificate din </w:t>
      </w:r>
      <w:proofErr w:type="spellStart"/>
      <w:r w:rsidRPr="001516C5">
        <w:rPr>
          <w:rFonts w:ascii="Aptos Display" w:hAnsi="Aptos Display" w:cstheme="minorHAnsi"/>
          <w:sz w:val="24"/>
          <w:szCs w:val="24"/>
        </w:rPr>
        <w:t>tranşa</w:t>
      </w:r>
      <w:proofErr w:type="spellEnd"/>
      <w:r w:rsidRPr="001516C5">
        <w:rPr>
          <w:rFonts w:ascii="Aptos Display" w:hAnsi="Aptos Display" w:cstheme="minorHAnsi"/>
          <w:sz w:val="24"/>
          <w:szCs w:val="24"/>
        </w:rPr>
        <w:t xml:space="preserve"> anterior acordată.</w:t>
      </w:r>
    </w:p>
    <w:p w14:paraId="5E51E343" w14:textId="77777777" w:rsidR="00FE5878" w:rsidRPr="001516C5" w:rsidRDefault="00FE5878" w:rsidP="00FE5878">
      <w:pPr>
        <w:spacing w:before="0" w:after="0"/>
        <w:ind w:left="0"/>
        <w:rPr>
          <w:rFonts w:ascii="Aptos Display" w:hAnsi="Aptos Display" w:cstheme="minorHAnsi"/>
          <w:sz w:val="24"/>
          <w:szCs w:val="24"/>
        </w:rPr>
      </w:pPr>
    </w:p>
    <w:p w14:paraId="068861ED" w14:textId="3616E389" w:rsidR="00FE5878" w:rsidRPr="001516C5" w:rsidRDefault="00FE5878" w:rsidP="00FE5878">
      <w:pPr>
        <w:spacing w:before="0" w:after="0"/>
        <w:ind w:left="0"/>
        <w:rPr>
          <w:rFonts w:ascii="Aptos Display" w:hAnsi="Aptos Display" w:cstheme="minorHAnsi"/>
          <w:sz w:val="24"/>
          <w:szCs w:val="24"/>
        </w:rPr>
      </w:pPr>
      <w:r w:rsidRPr="001516C5">
        <w:rPr>
          <w:rFonts w:ascii="Aptos Display" w:hAnsi="Aptos Display" w:cstheme="minorHAnsi"/>
          <w:sz w:val="24"/>
          <w:szCs w:val="24"/>
        </w:rPr>
        <w:t>Conform prevederilor art.18, alin.</w:t>
      </w:r>
      <w:r w:rsidR="00390F9A" w:rsidRPr="001516C5">
        <w:rPr>
          <w:rFonts w:ascii="Aptos Display" w:hAnsi="Aptos Display" w:cstheme="minorHAnsi"/>
          <w:sz w:val="24"/>
          <w:szCs w:val="24"/>
        </w:rPr>
        <w:t xml:space="preserve"> </w:t>
      </w:r>
      <w:r w:rsidRPr="001516C5">
        <w:rPr>
          <w:rFonts w:ascii="Aptos Display" w:hAnsi="Aptos Display" w:cstheme="minorHAnsi"/>
          <w:sz w:val="24"/>
          <w:szCs w:val="24"/>
        </w:rPr>
        <w:t>(7) din OUG nr.</w:t>
      </w:r>
      <w:r w:rsidR="00390F9A"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133/2021, </w:t>
      </w:r>
      <w:r w:rsidR="00992D0B" w:rsidRPr="001516C5">
        <w:rPr>
          <w:rFonts w:ascii="Aptos Display" w:hAnsi="Aptos Display" w:cstheme="minorHAnsi"/>
          <w:sz w:val="24"/>
          <w:szCs w:val="24"/>
        </w:rPr>
        <w:t xml:space="preserve">cu modificările și completările ulterioare, </w:t>
      </w:r>
      <w:r w:rsidRPr="001516C5">
        <w:rPr>
          <w:rFonts w:ascii="Aptos Display" w:hAnsi="Aptos Display" w:cstheme="minorHAnsi"/>
          <w:sz w:val="24"/>
          <w:szCs w:val="24"/>
        </w:rPr>
        <w:t xml:space="preserve">Beneficiarul care a depus cerere de prefinanţare are </w:t>
      </w:r>
      <w:r w:rsidR="007B747D" w:rsidRPr="001516C5">
        <w:rPr>
          <w:rFonts w:ascii="Aptos Display" w:hAnsi="Aptos Display" w:cstheme="minorHAnsi"/>
          <w:sz w:val="24"/>
          <w:szCs w:val="24"/>
        </w:rPr>
        <w:t>obligația</w:t>
      </w:r>
      <w:r w:rsidRPr="001516C5">
        <w:rPr>
          <w:rFonts w:ascii="Aptos Display" w:hAnsi="Aptos Display" w:cstheme="minorHAnsi"/>
          <w:sz w:val="24"/>
          <w:szCs w:val="24"/>
        </w:rPr>
        <w:t xml:space="preserve"> depunerii unei/unor cereri de rambursare care să cuprindă cheltuielile efectuate din </w:t>
      </w:r>
      <w:r w:rsidR="007B747D" w:rsidRPr="001516C5">
        <w:rPr>
          <w:rFonts w:ascii="Aptos Display" w:hAnsi="Aptos Display" w:cstheme="minorHAnsi"/>
          <w:sz w:val="24"/>
          <w:szCs w:val="24"/>
        </w:rPr>
        <w:t>tranșa</w:t>
      </w:r>
      <w:r w:rsidRPr="001516C5">
        <w:rPr>
          <w:rFonts w:ascii="Aptos Display" w:hAnsi="Aptos Display" w:cstheme="minorHAnsi"/>
          <w:sz w:val="24"/>
          <w:szCs w:val="24"/>
        </w:rPr>
        <w:t xml:space="preserve"> de prefinanţare acordată, în cuantum cumulat de minimum 50% din valoarea acesteia, în termen de maximum 90 de zile calendaristice de la data la care autoritatea de management a virat </w:t>
      </w:r>
      <w:r w:rsidR="007B747D" w:rsidRPr="001516C5">
        <w:rPr>
          <w:rFonts w:ascii="Aptos Display" w:hAnsi="Aptos Display" w:cstheme="minorHAnsi"/>
          <w:sz w:val="24"/>
          <w:szCs w:val="24"/>
        </w:rPr>
        <w:t>tranșa</w:t>
      </w:r>
      <w:r w:rsidRPr="001516C5">
        <w:rPr>
          <w:rFonts w:ascii="Aptos Display" w:hAnsi="Aptos Display" w:cstheme="minorHAnsi"/>
          <w:sz w:val="24"/>
          <w:szCs w:val="24"/>
        </w:rPr>
        <w:t xml:space="preserve"> de prefinanţare în contul beneficiarului, fără a depăși durata contractului de finanțare.</w:t>
      </w:r>
    </w:p>
    <w:p w14:paraId="2615FB6E" w14:textId="77777777" w:rsidR="00FE5878" w:rsidRPr="001516C5" w:rsidRDefault="00FE5878" w:rsidP="00A52832">
      <w:pPr>
        <w:ind w:left="0"/>
        <w:rPr>
          <w:rFonts w:ascii="Aptos Display" w:hAnsi="Aptos Display"/>
          <w:sz w:val="24"/>
          <w:szCs w:val="24"/>
        </w:rPr>
      </w:pPr>
    </w:p>
    <w:p w14:paraId="00000553" w14:textId="2723BD7D" w:rsidR="00497616" w:rsidRPr="00D65F79" w:rsidRDefault="00906A94" w:rsidP="007B747D">
      <w:pPr>
        <w:pStyle w:val="Heading2"/>
        <w:numPr>
          <w:ilvl w:val="1"/>
          <w:numId w:val="8"/>
        </w:numPr>
        <w:ind w:left="488" w:hanging="488"/>
        <w:rPr>
          <w:rFonts w:ascii="Aptos Display" w:eastAsia="Calibri" w:hAnsi="Aptos Display" w:cs="Calibri"/>
          <w:b/>
          <w:bCs/>
          <w:color w:val="538135" w:themeColor="accent6" w:themeShade="BF"/>
          <w:sz w:val="24"/>
          <w:szCs w:val="24"/>
        </w:rPr>
      </w:pPr>
      <w:bookmarkStart w:id="224" w:name="_Toc195088852"/>
      <w:r w:rsidRPr="00D65F79">
        <w:rPr>
          <w:rFonts w:ascii="Aptos Display" w:eastAsia="Calibri" w:hAnsi="Aptos Display" w:cs="Calibri"/>
          <w:b/>
          <w:bCs/>
          <w:color w:val="538135" w:themeColor="accent6" w:themeShade="BF"/>
          <w:sz w:val="24"/>
          <w:szCs w:val="24"/>
        </w:rPr>
        <w:t>Mecanismul cererilor de plată</w:t>
      </w:r>
      <w:bookmarkEnd w:id="224"/>
    </w:p>
    <w:p w14:paraId="2C722033" w14:textId="66A7042E"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Beneficiarii pot opta pentru utilizarea mecanismului decontării cererilor de plată, conform OUG nr. 133/2021, cu modificările și completările ulterioare și a normelor metodologice aferente, aprobate prin HG </w:t>
      </w:r>
      <w:r w:rsidR="00390F9A" w:rsidRPr="001516C5">
        <w:rPr>
          <w:rFonts w:ascii="Aptos Display" w:hAnsi="Aptos Display" w:cstheme="minorHAnsi"/>
          <w:sz w:val="24"/>
          <w:szCs w:val="24"/>
        </w:rPr>
        <w:t xml:space="preserve">nr. </w:t>
      </w:r>
      <w:r w:rsidRPr="001516C5">
        <w:rPr>
          <w:rFonts w:ascii="Aptos Display" w:hAnsi="Aptos Display" w:cstheme="minorHAnsi"/>
          <w:sz w:val="24"/>
          <w:szCs w:val="24"/>
        </w:rPr>
        <w:t>829/2022. Cererea de plată reprezintă cererea depusă de un beneficiar, prin care se solicită virarea sumelor necesare pentru plata cheltuielilor eligibile, rambursabile, conform contractului de finanțare, în baza facturilor, a facturilor de avans, a statelor privind plata salariilor, a statelor/centralizatoarelor pentru acordarea burselor, subvențiilor, premiilor şi onorariilor.</w:t>
      </w:r>
    </w:p>
    <w:p w14:paraId="314A0125" w14:textId="77777777" w:rsidR="001640C9" w:rsidRPr="001516C5" w:rsidRDefault="001640C9" w:rsidP="001640C9">
      <w:pPr>
        <w:spacing w:before="0" w:after="0"/>
        <w:ind w:left="0"/>
        <w:rPr>
          <w:rFonts w:ascii="Aptos Display" w:hAnsi="Aptos Display" w:cstheme="minorHAnsi"/>
          <w:sz w:val="24"/>
          <w:szCs w:val="24"/>
        </w:rPr>
      </w:pPr>
    </w:p>
    <w:p w14:paraId="404E7952" w14:textId="1B9E3293"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Sumele virate beneficiarilor pe baza cererilor de plată nu pot fi utilizate pentru o altă destinație decât cea pentru care au fost acordate. Beneficiarii au obligația restituirii integrale sau parțiale a </w:t>
      </w:r>
      <w:r w:rsidRPr="001516C5">
        <w:rPr>
          <w:rFonts w:ascii="Aptos Display" w:hAnsi="Aptos Display" w:cstheme="minorHAnsi"/>
          <w:sz w:val="24"/>
          <w:szCs w:val="24"/>
        </w:rPr>
        <w:lastRenderedPageBreak/>
        <w:t>sumelor virate în cazul proiectelor pentru care aceștia nu justifică prin cereri de rambursare utilizarea acestora.</w:t>
      </w:r>
    </w:p>
    <w:p w14:paraId="61C9B167" w14:textId="1F06E0C2"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Pentru cererile de plată depuse, solicitantul  are obligația transmiterii de cereri de rambursare aferente cererilor de plată prin care se justifică utilizarea sumelor plătite.</w:t>
      </w:r>
    </w:p>
    <w:p w14:paraId="11A79669" w14:textId="77777777"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Beneficiarii au obligația de a achita integral contribuția proprie aferentă cheltuielilor eligibile incluse în documentele anexate cererii de plată cel mai târziu până la data depunerii cererii de rambursare aferente cererii de plată.</w:t>
      </w:r>
    </w:p>
    <w:p w14:paraId="6541F363" w14:textId="77777777" w:rsidR="001640C9" w:rsidRPr="001516C5" w:rsidRDefault="001640C9" w:rsidP="001640C9">
      <w:pPr>
        <w:spacing w:before="0" w:after="0"/>
        <w:ind w:left="0"/>
        <w:rPr>
          <w:rFonts w:ascii="Aptos Display" w:hAnsi="Aptos Display" w:cstheme="minorHAnsi"/>
          <w:sz w:val="24"/>
          <w:szCs w:val="24"/>
        </w:rPr>
      </w:pPr>
    </w:p>
    <w:p w14:paraId="12D55B4C" w14:textId="65E94485"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1E1C3752" w14:textId="77777777"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p w14:paraId="07891306" w14:textId="58B07351" w:rsidR="00562067" w:rsidRPr="001516C5" w:rsidRDefault="008E734B" w:rsidP="008E734B">
      <w:pPr>
        <w:spacing w:before="0" w:after="0"/>
        <w:ind w:left="0"/>
        <w:rPr>
          <w:rFonts w:ascii="Aptos Display" w:hAnsi="Aptos Display" w:cstheme="minorHAnsi"/>
          <w:i/>
          <w:iCs/>
          <w:sz w:val="24"/>
          <w:szCs w:val="24"/>
        </w:rPr>
      </w:pPr>
      <w:r w:rsidRPr="001516C5">
        <w:rPr>
          <w:rFonts w:ascii="Aptos Display" w:hAnsi="Aptos Display" w:cstheme="minorHAnsi"/>
          <w:i/>
          <w:iCs/>
          <w:sz w:val="24"/>
          <w:szCs w:val="24"/>
        </w:rPr>
        <w:t>La depunerea cererii de plată, pentru a evita dubla</w:t>
      </w:r>
      <w:r w:rsidR="00390F9A" w:rsidRPr="001516C5">
        <w:rPr>
          <w:rFonts w:ascii="Aptos Display" w:hAnsi="Aptos Display" w:cstheme="minorHAnsi"/>
          <w:i/>
          <w:iCs/>
          <w:sz w:val="24"/>
          <w:szCs w:val="24"/>
        </w:rPr>
        <w:t xml:space="preserve"> </w:t>
      </w:r>
      <w:r w:rsidRPr="001516C5">
        <w:rPr>
          <w:rFonts w:ascii="Aptos Display" w:hAnsi="Aptos Display" w:cstheme="minorHAnsi"/>
          <w:i/>
          <w:iCs/>
          <w:sz w:val="24"/>
          <w:szCs w:val="24"/>
        </w:rPr>
        <w:t>finanțare, beneficiarii de finanțare din Fondul pentru o tranziție justă 2021-2027 au obligația depunerii la AM</w:t>
      </w:r>
      <w:r w:rsidR="00390F9A" w:rsidRPr="001516C5">
        <w:rPr>
          <w:rFonts w:ascii="Aptos Display" w:hAnsi="Aptos Display" w:cstheme="minorHAnsi"/>
          <w:i/>
          <w:iCs/>
          <w:sz w:val="24"/>
          <w:szCs w:val="24"/>
        </w:rPr>
        <w:t xml:space="preserve"> </w:t>
      </w:r>
      <w:r w:rsidRPr="001516C5">
        <w:rPr>
          <w:rFonts w:ascii="Aptos Display" w:hAnsi="Aptos Display" w:cstheme="minorHAnsi"/>
          <w:i/>
          <w:iCs/>
          <w:sz w:val="24"/>
          <w:szCs w:val="24"/>
        </w:rPr>
        <w:t>PTJ/OI</w:t>
      </w:r>
      <w:r w:rsidR="00390F9A" w:rsidRPr="001516C5">
        <w:rPr>
          <w:rFonts w:ascii="Aptos Display" w:hAnsi="Aptos Display" w:cstheme="minorHAnsi"/>
          <w:i/>
          <w:iCs/>
          <w:sz w:val="24"/>
          <w:szCs w:val="24"/>
        </w:rPr>
        <w:t xml:space="preserve"> </w:t>
      </w:r>
      <w:r w:rsidRPr="001516C5">
        <w:rPr>
          <w:rFonts w:ascii="Aptos Display" w:hAnsi="Aptos Display" w:cstheme="minorHAnsi"/>
          <w:i/>
          <w:iCs/>
          <w:sz w:val="24"/>
          <w:szCs w:val="24"/>
        </w:rPr>
        <w:t>PTJ, a anexelor TVA în conformitate cu prevederile</w:t>
      </w:r>
      <w:r w:rsidR="00390F9A" w:rsidRPr="001516C5">
        <w:rPr>
          <w:rFonts w:ascii="Aptos Display" w:hAnsi="Aptos Display" w:cstheme="minorHAnsi"/>
          <w:i/>
          <w:iCs/>
          <w:sz w:val="24"/>
          <w:szCs w:val="24"/>
        </w:rPr>
        <w:t xml:space="preserve"> Ordinului comun MIPE nr. 4013/23.10.2023 si MF nr. 5316/27.11.2023 privind aprobarea Instrucțiunilor de aplicare a prevederilor art. 9,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DFFEB77" w14:textId="77777777" w:rsidR="00FE5878" w:rsidRPr="001516C5" w:rsidRDefault="00FE5878" w:rsidP="00B17585">
      <w:pPr>
        <w:ind w:left="0"/>
        <w:rPr>
          <w:rFonts w:ascii="Aptos Display" w:hAnsi="Aptos Display"/>
          <w:sz w:val="24"/>
          <w:szCs w:val="24"/>
        </w:rPr>
      </w:pPr>
    </w:p>
    <w:p w14:paraId="00000560" w14:textId="77777777" w:rsidR="00497616" w:rsidRPr="00D65F79" w:rsidRDefault="00906A94" w:rsidP="007B747D">
      <w:pPr>
        <w:pStyle w:val="Heading2"/>
        <w:numPr>
          <w:ilvl w:val="1"/>
          <w:numId w:val="8"/>
        </w:numPr>
        <w:ind w:left="488" w:hanging="488"/>
        <w:rPr>
          <w:rFonts w:ascii="Aptos Display" w:eastAsia="Calibri" w:hAnsi="Aptos Display" w:cs="Calibri"/>
          <w:b/>
          <w:bCs/>
          <w:color w:val="538135" w:themeColor="accent6" w:themeShade="BF"/>
          <w:sz w:val="24"/>
          <w:szCs w:val="24"/>
        </w:rPr>
      </w:pPr>
      <w:bookmarkStart w:id="225" w:name="_Toc195088853"/>
      <w:r w:rsidRPr="00D65F79">
        <w:rPr>
          <w:rFonts w:ascii="Aptos Display" w:eastAsia="Calibri" w:hAnsi="Aptos Display" w:cs="Calibri"/>
          <w:b/>
          <w:bCs/>
          <w:color w:val="538135" w:themeColor="accent6" w:themeShade="BF"/>
          <w:sz w:val="24"/>
          <w:szCs w:val="24"/>
        </w:rPr>
        <w:t>Mecanismul cererilor de rambursare</w:t>
      </w:r>
      <w:bookmarkEnd w:id="225"/>
    </w:p>
    <w:p w14:paraId="10C19DB3" w14:textId="37B3E68E"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Cererea de rambursare reprezintă cererea depusă de un beneficiar prin care se solicită virarea sumelor aferente cheltuielilor eligibile, efectuate conform contractului de finanțare sau prin care se justifică utilizarea prefinanţării. Mecanismul cererilor de rambursare se realizează </w:t>
      </w:r>
      <w:bookmarkStart w:id="226" w:name="_Hlk157163486"/>
      <w:r w:rsidRPr="001516C5">
        <w:rPr>
          <w:rFonts w:ascii="Aptos Display" w:hAnsi="Aptos Display" w:cstheme="minorHAnsi"/>
          <w:sz w:val="24"/>
          <w:szCs w:val="24"/>
        </w:rPr>
        <w:t>în conformitate cu prevederile OUG nr. 133/2021, cu completările si modificările ulterioare și a normelor metodologice aferente, aprobate prin HG nr. 829/2022</w:t>
      </w:r>
      <w:bookmarkEnd w:id="226"/>
      <w:r w:rsidRPr="001516C5">
        <w:rPr>
          <w:rFonts w:ascii="Aptos Display" w:hAnsi="Aptos Display" w:cstheme="minorHAnsi"/>
          <w:sz w:val="24"/>
          <w:szCs w:val="24"/>
        </w:rPr>
        <w:t>.</w:t>
      </w:r>
    </w:p>
    <w:p w14:paraId="6ECB9F9C" w14:textId="77777777" w:rsidR="001640C9" w:rsidRPr="001516C5" w:rsidRDefault="001640C9" w:rsidP="001640C9">
      <w:pPr>
        <w:spacing w:before="0" w:after="0"/>
        <w:ind w:left="0"/>
        <w:rPr>
          <w:rFonts w:ascii="Aptos Display" w:hAnsi="Aptos Display" w:cstheme="minorHAnsi"/>
          <w:sz w:val="24"/>
          <w:szCs w:val="24"/>
        </w:rPr>
      </w:pPr>
    </w:p>
    <w:p w14:paraId="14B71DBC" w14:textId="77777777"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Beneficiarul finanțării răspunde de legalitatea, realitatea și regularitatea cheltuielilor, în caz contrar sunt aplicabile prevederile OUG nr. 66/2011 cu modificările și completările ulterioare pentru acele categorii de cheltuieli care nu respectă dispozițiile legale privind legalitatea, realitatea și regularitatea.</w:t>
      </w:r>
    </w:p>
    <w:p w14:paraId="4FFC64BA" w14:textId="77777777"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Nerespectarea de către Beneficiar a prevederilor legislației naționale/comunitare aplicabile în domeniul achizițiilor conduce la neeligibilitatea cheltuielilor astfel efectuate sau aplicarea de corecții financiare/reduceri procentuale conform legislației în vigoare.</w:t>
      </w:r>
    </w:p>
    <w:p w14:paraId="20B10C96" w14:textId="77777777" w:rsidR="001640C9" w:rsidRPr="001516C5" w:rsidRDefault="001640C9" w:rsidP="001640C9">
      <w:pPr>
        <w:spacing w:before="0" w:after="0"/>
        <w:ind w:left="0"/>
        <w:rPr>
          <w:rFonts w:ascii="Aptos Display" w:hAnsi="Aptos Display" w:cstheme="minorHAnsi"/>
          <w:sz w:val="24"/>
          <w:szCs w:val="24"/>
        </w:rPr>
      </w:pPr>
    </w:p>
    <w:p w14:paraId="433CA83D" w14:textId="77777777"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lastRenderedPageBreak/>
        <w:t>Rambursarea către beneficiari se realizează în condițiile și pe baza documentelor prevăzute prin contractele de finanțare, cu respectarea prevederilor legislației privind eligibilitatea cheltuielilor.</w:t>
      </w:r>
    </w:p>
    <w:p w14:paraId="090F0C86" w14:textId="77777777"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 </w:t>
      </w:r>
    </w:p>
    <w:p w14:paraId="7DFC3F5C" w14:textId="4AC8B573" w:rsidR="001640C9" w:rsidRPr="001516C5" w:rsidRDefault="00FF4EAF"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AM PTJ</w:t>
      </w:r>
      <w:r w:rsidR="001640C9" w:rsidRPr="001516C5">
        <w:rPr>
          <w:rFonts w:ascii="Aptos Display" w:hAnsi="Aptos Display" w:cstheme="minorHAnsi"/>
          <w:sz w:val="24"/>
          <w:szCs w:val="24"/>
        </w:rPr>
        <w:t xml:space="preserve">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p>
    <w:p w14:paraId="51179B3D" w14:textId="0444D042" w:rsidR="001640C9"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Din valoarea autorizată a cererilor de rambursare se deduc sumele virate pe baza cererilor de plată.</w:t>
      </w:r>
    </w:p>
    <w:p w14:paraId="5F471BF6" w14:textId="77777777" w:rsidR="00D65F79" w:rsidRPr="001516C5" w:rsidRDefault="00D65F79" w:rsidP="001640C9">
      <w:pPr>
        <w:spacing w:before="0" w:after="0"/>
        <w:ind w:left="0"/>
        <w:rPr>
          <w:rFonts w:ascii="Aptos Display" w:hAnsi="Aptos Display" w:cstheme="minorHAnsi"/>
          <w:sz w:val="24"/>
          <w:szCs w:val="24"/>
        </w:rPr>
      </w:pPr>
    </w:p>
    <w:p w14:paraId="11AB65E1" w14:textId="72A3C1AF" w:rsidR="001640C9" w:rsidRPr="001516C5" w:rsidRDefault="001640C9" w:rsidP="001640C9">
      <w:pPr>
        <w:spacing w:before="0" w:after="0"/>
        <w:ind w:left="0"/>
        <w:rPr>
          <w:rFonts w:ascii="Aptos Display" w:hAnsi="Aptos Display" w:cstheme="minorHAnsi"/>
          <w:sz w:val="24"/>
          <w:szCs w:val="24"/>
        </w:rPr>
      </w:pPr>
      <w:r w:rsidRPr="001516C5">
        <w:rPr>
          <w:rFonts w:ascii="Aptos Display" w:hAnsi="Aptos Display" w:cstheme="minorHAnsi"/>
          <w:sz w:val="24"/>
          <w:szCs w:val="24"/>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beneficiarilor (</w:t>
      </w:r>
      <w:r w:rsidR="00FF4EAF" w:rsidRPr="001516C5">
        <w:rPr>
          <w:rFonts w:ascii="Aptos Display" w:hAnsi="Aptos Display" w:cstheme="minorHAnsi"/>
          <w:sz w:val="24"/>
          <w:szCs w:val="24"/>
        </w:rPr>
        <w:t xml:space="preserve">conform </w:t>
      </w:r>
      <w:r w:rsidRPr="001516C5">
        <w:rPr>
          <w:rFonts w:ascii="Aptos Display" w:hAnsi="Aptos Display" w:cstheme="minorHAnsi"/>
          <w:sz w:val="24"/>
          <w:szCs w:val="24"/>
        </w:rPr>
        <w:t>art. 19</w:t>
      </w:r>
      <w:r w:rsidR="00FF4EAF" w:rsidRPr="001516C5">
        <w:rPr>
          <w:rFonts w:ascii="Aptos Display" w:hAnsi="Aptos Display" w:cstheme="minorHAnsi"/>
          <w:sz w:val="24"/>
          <w:szCs w:val="24"/>
        </w:rPr>
        <w:t>,</w:t>
      </w:r>
      <w:r w:rsidRPr="001516C5">
        <w:rPr>
          <w:rFonts w:ascii="Aptos Display" w:hAnsi="Aptos Display" w:cstheme="minorHAnsi"/>
          <w:sz w:val="24"/>
          <w:szCs w:val="24"/>
        </w:rPr>
        <w:t xml:space="preserve"> alin. (1) și (2)</w:t>
      </w:r>
      <w:r w:rsidR="00FF4EAF" w:rsidRPr="001516C5">
        <w:rPr>
          <w:rFonts w:ascii="Aptos Display" w:hAnsi="Aptos Display" w:cstheme="minorHAnsi"/>
          <w:sz w:val="24"/>
          <w:szCs w:val="24"/>
        </w:rPr>
        <w:t xml:space="preserve"> din</w:t>
      </w:r>
      <w:r w:rsidRPr="001516C5">
        <w:rPr>
          <w:rFonts w:ascii="Aptos Display" w:hAnsi="Aptos Display" w:cstheme="minorHAnsi"/>
          <w:sz w:val="24"/>
          <w:szCs w:val="24"/>
        </w:rPr>
        <w:t xml:space="preserve"> OUG nr. 133/2021, cu modificările și completările ulterioare).</w:t>
      </w:r>
    </w:p>
    <w:p w14:paraId="73F3045E" w14:textId="77777777" w:rsidR="00331443" w:rsidRPr="001516C5" w:rsidRDefault="00331443" w:rsidP="001640C9">
      <w:pPr>
        <w:spacing w:before="0" w:after="0"/>
        <w:ind w:left="0"/>
        <w:rPr>
          <w:rFonts w:ascii="Aptos Display" w:hAnsi="Aptos Display" w:cstheme="minorHAnsi"/>
          <w:sz w:val="24"/>
          <w:szCs w:val="24"/>
        </w:rPr>
      </w:pPr>
    </w:p>
    <w:p w14:paraId="0415B946" w14:textId="77777777" w:rsidR="00FF4EAF" w:rsidRPr="001516C5" w:rsidRDefault="008E734B" w:rsidP="00FF4EAF">
      <w:pPr>
        <w:spacing w:before="0" w:after="0"/>
        <w:ind w:left="0"/>
        <w:rPr>
          <w:rFonts w:ascii="Aptos Display" w:hAnsi="Aptos Display" w:cstheme="minorHAnsi"/>
          <w:i/>
          <w:iCs/>
          <w:sz w:val="24"/>
          <w:szCs w:val="24"/>
        </w:rPr>
      </w:pPr>
      <w:r w:rsidRPr="001516C5">
        <w:rPr>
          <w:rFonts w:ascii="Aptos Display" w:hAnsi="Aptos Display" w:cstheme="minorHAnsi"/>
          <w:sz w:val="24"/>
          <w:szCs w:val="24"/>
        </w:rPr>
        <w:t xml:space="preserve">La depunerea cererii de </w:t>
      </w:r>
      <w:r w:rsidR="00506114" w:rsidRPr="001516C5">
        <w:rPr>
          <w:rFonts w:ascii="Aptos Display" w:hAnsi="Aptos Display" w:cstheme="minorHAnsi"/>
          <w:sz w:val="24"/>
          <w:szCs w:val="24"/>
        </w:rPr>
        <w:t>rambu</w:t>
      </w:r>
      <w:r w:rsidR="007C71CB" w:rsidRPr="001516C5">
        <w:rPr>
          <w:rFonts w:ascii="Aptos Display" w:hAnsi="Aptos Display" w:cstheme="minorHAnsi"/>
          <w:sz w:val="24"/>
          <w:szCs w:val="24"/>
        </w:rPr>
        <w:t>r</w:t>
      </w:r>
      <w:r w:rsidR="00506114" w:rsidRPr="001516C5">
        <w:rPr>
          <w:rFonts w:ascii="Aptos Display" w:hAnsi="Aptos Display" w:cstheme="minorHAnsi"/>
          <w:sz w:val="24"/>
          <w:szCs w:val="24"/>
        </w:rPr>
        <w:t>sare</w:t>
      </w:r>
      <w:r w:rsidRPr="001516C5">
        <w:rPr>
          <w:rFonts w:ascii="Aptos Display" w:hAnsi="Aptos Display" w:cstheme="minorHAnsi"/>
          <w:sz w:val="24"/>
          <w:szCs w:val="24"/>
        </w:rPr>
        <w:t xml:space="preserve">, </w:t>
      </w:r>
      <w:r w:rsidR="00FF4EAF" w:rsidRPr="001516C5">
        <w:rPr>
          <w:rFonts w:ascii="Aptos Display" w:hAnsi="Aptos Display" w:cstheme="minorHAnsi"/>
          <w:i/>
          <w:iCs/>
          <w:sz w:val="24"/>
          <w:szCs w:val="24"/>
        </w:rPr>
        <w:t xml:space="preserve">pentru a evita dubla finanțare, beneficiarii de finanțare din Fondul pentru o tranziție justă 2021-2027 au obligația depunerii la AM PTJ/OI PTJ, a anexelor TVA în conformitate cu prevederile Ordinului comun MIPE nr. 4013/23.10.2023 si MF nr. 5316/27.11.2023 privind aprobarea Instrucțiunilor de aplicare a prevederilor art. 9,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28AC7BAB" w14:textId="77777777" w:rsidR="001640C9" w:rsidRPr="001516C5" w:rsidRDefault="001640C9" w:rsidP="00A52832">
      <w:pPr>
        <w:ind w:left="0"/>
        <w:rPr>
          <w:rFonts w:ascii="Aptos Display" w:hAnsi="Aptos Display"/>
          <w:sz w:val="24"/>
          <w:szCs w:val="24"/>
        </w:rPr>
      </w:pPr>
    </w:p>
    <w:p w14:paraId="0000056C" w14:textId="460898F0" w:rsidR="00497616" w:rsidRPr="00D65F79" w:rsidRDefault="00D65F79">
      <w:pPr>
        <w:pStyle w:val="Heading2"/>
        <w:numPr>
          <w:ilvl w:val="1"/>
          <w:numId w:val="8"/>
        </w:numPr>
        <w:rPr>
          <w:rFonts w:ascii="Aptos Display" w:eastAsia="Calibri" w:hAnsi="Aptos Display" w:cs="Calibri"/>
          <w:b/>
          <w:bCs/>
          <w:color w:val="538135" w:themeColor="accent6" w:themeShade="BF"/>
          <w:sz w:val="24"/>
          <w:szCs w:val="24"/>
        </w:rPr>
      </w:pPr>
      <w:r>
        <w:rPr>
          <w:rFonts w:ascii="Aptos Display" w:eastAsia="Calibri" w:hAnsi="Aptos Display" w:cs="Calibri"/>
          <w:b/>
          <w:bCs/>
          <w:color w:val="0070C0"/>
          <w:sz w:val="24"/>
          <w:szCs w:val="24"/>
        </w:rPr>
        <w:t xml:space="preserve"> </w:t>
      </w:r>
      <w:bookmarkStart w:id="227" w:name="_Toc195088854"/>
      <w:r w:rsidR="00906A94" w:rsidRPr="00D65F79">
        <w:rPr>
          <w:rFonts w:ascii="Aptos Display" w:eastAsia="Calibri" w:hAnsi="Aptos Display" w:cs="Calibri"/>
          <w:b/>
          <w:bCs/>
          <w:color w:val="538135" w:themeColor="accent6" w:themeShade="BF"/>
          <w:sz w:val="24"/>
          <w:szCs w:val="24"/>
        </w:rPr>
        <w:t>Graficul cererilor de prefinanțare/plată/rambursare</w:t>
      </w:r>
      <w:bookmarkEnd w:id="227"/>
    </w:p>
    <w:p w14:paraId="558ECE12" w14:textId="17153AE9"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Cererile de prefinanțare/plată/rambursare aferente proiectelor finanțate se vor depune conform graficului cererilor de prefinanțare/plată/ rambursare.</w:t>
      </w:r>
    </w:p>
    <w:p w14:paraId="62847961" w14:textId="77777777" w:rsidR="0076288E" w:rsidRPr="001516C5" w:rsidRDefault="0076288E" w:rsidP="0076288E">
      <w:pPr>
        <w:spacing w:before="0" w:after="0"/>
        <w:ind w:left="0"/>
        <w:rPr>
          <w:rFonts w:ascii="Aptos Display" w:hAnsi="Aptos Display" w:cstheme="minorHAnsi"/>
          <w:sz w:val="24"/>
          <w:szCs w:val="24"/>
        </w:rPr>
      </w:pPr>
    </w:p>
    <w:p w14:paraId="0F316D36" w14:textId="09A24DB4"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Graficul menționat este un document obligatoriu solicitat în etapa de contractare</w:t>
      </w:r>
      <w:r w:rsidR="00FF4EAF" w:rsidRPr="001516C5">
        <w:rPr>
          <w:rFonts w:ascii="Aptos Display" w:hAnsi="Aptos Display" w:cstheme="minorHAnsi"/>
          <w:sz w:val="24"/>
          <w:szCs w:val="24"/>
        </w:rPr>
        <w:t xml:space="preserve">, </w:t>
      </w:r>
      <w:r w:rsidRPr="001516C5">
        <w:rPr>
          <w:rFonts w:ascii="Aptos Display" w:hAnsi="Aptos Display" w:cstheme="minorHAnsi"/>
          <w:sz w:val="24"/>
          <w:szCs w:val="24"/>
        </w:rPr>
        <w:t>care conține calendarul estimat pentru transmiterea cererilor respective și corelarea cu valoarea nerambursabilă solicitată în cadrul proiectului.</w:t>
      </w:r>
    </w:p>
    <w:p w14:paraId="76376477" w14:textId="77777777" w:rsidR="0076288E" w:rsidRPr="001516C5" w:rsidRDefault="0076288E" w:rsidP="0076288E">
      <w:pPr>
        <w:spacing w:before="0" w:after="0"/>
        <w:ind w:left="0"/>
        <w:rPr>
          <w:rFonts w:ascii="Aptos Display" w:hAnsi="Aptos Display" w:cstheme="minorHAnsi"/>
          <w:sz w:val="24"/>
          <w:szCs w:val="24"/>
          <w:shd w:val="clear" w:color="auto" w:fill="D3D3D3"/>
        </w:rPr>
      </w:pPr>
    </w:p>
    <w:p w14:paraId="0FCF5783" w14:textId="52E01098" w:rsidR="000D2088" w:rsidRPr="001516C5" w:rsidRDefault="0076288E" w:rsidP="004E684C">
      <w:pPr>
        <w:spacing w:before="0" w:after="0"/>
        <w:ind w:left="0"/>
        <w:rPr>
          <w:rFonts w:ascii="Aptos Display" w:hAnsi="Aptos Display" w:cstheme="minorHAnsi"/>
          <w:sz w:val="24"/>
          <w:szCs w:val="24"/>
        </w:rPr>
      </w:pPr>
      <w:r w:rsidRPr="001516C5">
        <w:rPr>
          <w:rFonts w:ascii="Aptos Display" w:hAnsi="Aptos Display" w:cstheme="minorHAnsi"/>
          <w:sz w:val="24"/>
          <w:szCs w:val="24"/>
        </w:rPr>
        <w:t>Beneficiarul are obligația de a respecta graficul cererilor de prefinanțare/plată/rambursare, precum și de actualizare a acestuia în funcție de sumele decontate pentru un management financiar eficient în cadrul contractului de finanțare.</w:t>
      </w:r>
    </w:p>
    <w:p w14:paraId="508CA494" w14:textId="77777777" w:rsidR="000D2088" w:rsidRPr="001516C5" w:rsidRDefault="000D2088" w:rsidP="004E684C">
      <w:pPr>
        <w:spacing w:before="0" w:after="0"/>
        <w:ind w:left="0"/>
        <w:rPr>
          <w:rFonts w:ascii="Aptos Display" w:hAnsi="Aptos Display" w:cstheme="minorHAnsi"/>
          <w:sz w:val="24"/>
          <w:szCs w:val="24"/>
        </w:rPr>
      </w:pPr>
    </w:p>
    <w:p w14:paraId="00000570" w14:textId="77777777" w:rsidR="00497616" w:rsidRPr="00D65F79" w:rsidRDefault="00906A94">
      <w:pPr>
        <w:pStyle w:val="Heading2"/>
        <w:numPr>
          <w:ilvl w:val="1"/>
          <w:numId w:val="8"/>
        </w:numPr>
        <w:rPr>
          <w:rFonts w:ascii="Aptos Display" w:eastAsia="Calibri" w:hAnsi="Aptos Display" w:cs="Calibri"/>
          <w:b/>
          <w:bCs/>
          <w:color w:val="538135" w:themeColor="accent6" w:themeShade="BF"/>
          <w:sz w:val="24"/>
          <w:szCs w:val="24"/>
        </w:rPr>
      </w:pPr>
      <w:bookmarkStart w:id="228" w:name="_Toc195088855"/>
      <w:r w:rsidRPr="00D65F79">
        <w:rPr>
          <w:rFonts w:ascii="Aptos Display" w:eastAsia="Calibri" w:hAnsi="Aptos Display" w:cs="Calibri"/>
          <w:b/>
          <w:bCs/>
          <w:color w:val="538135" w:themeColor="accent6" w:themeShade="BF"/>
          <w:sz w:val="24"/>
          <w:szCs w:val="24"/>
        </w:rPr>
        <w:t>Vizitele la fața locului</w:t>
      </w:r>
      <w:bookmarkEnd w:id="228"/>
    </w:p>
    <w:p w14:paraId="46D2A1BD" w14:textId="77777777" w:rsidR="0076288E" w:rsidRPr="00D65F79" w:rsidRDefault="0076288E" w:rsidP="0076288E">
      <w:pPr>
        <w:spacing w:before="0" w:after="0"/>
        <w:ind w:left="0"/>
        <w:rPr>
          <w:rFonts w:ascii="Aptos Display" w:hAnsi="Aptos Display" w:cstheme="minorHAnsi"/>
          <w:b/>
          <w:color w:val="538135" w:themeColor="accent6" w:themeShade="BF"/>
          <w:sz w:val="24"/>
          <w:szCs w:val="24"/>
        </w:rPr>
      </w:pPr>
    </w:p>
    <w:p w14:paraId="0634C24C" w14:textId="6BAF801C" w:rsidR="0076288E" w:rsidRPr="007B747D" w:rsidRDefault="0076288E" w:rsidP="0076288E">
      <w:pPr>
        <w:spacing w:before="0" w:after="0"/>
        <w:ind w:left="0"/>
        <w:rPr>
          <w:rFonts w:ascii="Aptos Display" w:hAnsi="Aptos Display" w:cstheme="minorHAnsi"/>
          <w:b/>
          <w:color w:val="538135" w:themeColor="accent6" w:themeShade="BF"/>
          <w:sz w:val="24"/>
          <w:szCs w:val="24"/>
        </w:rPr>
      </w:pPr>
      <w:r w:rsidRPr="007B747D">
        <w:rPr>
          <w:rFonts w:ascii="Aptos Display" w:hAnsi="Aptos Display" w:cstheme="minorHAnsi"/>
          <w:b/>
          <w:color w:val="538135" w:themeColor="accent6" w:themeShade="BF"/>
          <w:sz w:val="24"/>
          <w:szCs w:val="24"/>
        </w:rPr>
        <w:t>Vizite la fața locului în etapa de contractare:</w:t>
      </w:r>
    </w:p>
    <w:p w14:paraId="16BE4C38" w14:textId="709D990A"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lastRenderedPageBreak/>
        <w:t xml:space="preserve"> În cadrul apelurilor lansate prin prezentul ghid, se realizează vizite la fața locului în etapa de contractare, conform procedurii specifice, pe bază de eșantion de risc. Vizitele la fața locului vor fi realizate de OI</w:t>
      </w:r>
      <w:r w:rsidR="00FF4EAF"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PTJ în termenul prevăzut pentru derularea etapei de contractare şi va avea drept scop stabilirea </w:t>
      </w:r>
      <w:r w:rsidR="00D65F79" w:rsidRPr="001516C5">
        <w:rPr>
          <w:rFonts w:ascii="Aptos Display" w:hAnsi="Aptos Display" w:cstheme="minorHAnsi"/>
          <w:sz w:val="24"/>
          <w:szCs w:val="24"/>
        </w:rPr>
        <w:t>concordanței</w:t>
      </w:r>
      <w:r w:rsidRPr="001516C5">
        <w:rPr>
          <w:rFonts w:ascii="Aptos Display" w:hAnsi="Aptos Display" w:cstheme="minorHAnsi"/>
          <w:sz w:val="24"/>
          <w:szCs w:val="24"/>
        </w:rPr>
        <w:t xml:space="preserve"> dintre documentele analizate </w:t>
      </w:r>
      <w:r w:rsidR="00D65F79" w:rsidRPr="001516C5">
        <w:rPr>
          <w:rFonts w:ascii="Aptos Display" w:hAnsi="Aptos Display" w:cstheme="minorHAnsi"/>
          <w:sz w:val="24"/>
          <w:szCs w:val="24"/>
        </w:rPr>
        <w:t>și</w:t>
      </w:r>
      <w:r w:rsidRPr="001516C5">
        <w:rPr>
          <w:rFonts w:ascii="Aptos Display" w:hAnsi="Aptos Display" w:cstheme="minorHAnsi"/>
          <w:sz w:val="24"/>
          <w:szCs w:val="24"/>
        </w:rPr>
        <w:t xml:space="preserve"> situația din teren.</w:t>
      </w:r>
    </w:p>
    <w:p w14:paraId="1D7EBE76" w14:textId="77777777" w:rsidR="0076288E" w:rsidRPr="001516C5" w:rsidRDefault="0076288E" w:rsidP="0076288E">
      <w:pPr>
        <w:spacing w:before="0" w:after="0"/>
        <w:ind w:left="0"/>
        <w:rPr>
          <w:rFonts w:ascii="Aptos Display" w:hAnsi="Aptos Display" w:cstheme="minorHAnsi"/>
          <w:sz w:val="24"/>
          <w:szCs w:val="24"/>
        </w:rPr>
      </w:pPr>
    </w:p>
    <w:p w14:paraId="225D7E99" w14:textId="7DAD43E9"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Raportul de vizită se elaborează de către OI</w:t>
      </w:r>
      <w:r w:rsidR="00DD18E7" w:rsidRPr="001516C5">
        <w:rPr>
          <w:rFonts w:ascii="Aptos Display" w:hAnsi="Aptos Display" w:cstheme="minorHAnsi"/>
          <w:sz w:val="24"/>
          <w:szCs w:val="24"/>
        </w:rPr>
        <w:t xml:space="preserve"> </w:t>
      </w:r>
      <w:r w:rsidRPr="001516C5">
        <w:rPr>
          <w:rFonts w:ascii="Aptos Display" w:hAnsi="Aptos Display" w:cstheme="minorHAnsi"/>
          <w:sz w:val="24"/>
          <w:szCs w:val="24"/>
        </w:rPr>
        <w:t>PTJ în conformitate cu prevederile procedurilor operaționale și va fi semnat de către reprezentanții OI</w:t>
      </w:r>
      <w:r w:rsidR="00A8267E"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PTJ prezenți în teren și de către reprezentantul legal al solicitantului/persoana împuternicită.   </w:t>
      </w:r>
    </w:p>
    <w:p w14:paraId="77CE833A" w14:textId="77777777" w:rsidR="0076288E" w:rsidRPr="001516C5" w:rsidRDefault="0076288E" w:rsidP="0076288E">
      <w:pPr>
        <w:spacing w:before="0" w:after="0"/>
        <w:ind w:left="0"/>
        <w:rPr>
          <w:rFonts w:ascii="Aptos Display" w:hAnsi="Aptos Display" w:cstheme="minorHAnsi"/>
          <w:sz w:val="24"/>
          <w:szCs w:val="24"/>
        </w:rPr>
      </w:pPr>
    </w:p>
    <w:p w14:paraId="488D4B7F" w14:textId="77777777"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Vizita la faţa locului va fi stabilită de comun acord cu solicitantul finanțării nerambursabile şi va dura maximum 1 zi lucrătoare. Prin excepție, vizita la fața locului poate dura două sau mai multe zile, pentru cererile de finanțare unde sunt incluse mai multe obiective de investiție. </w:t>
      </w:r>
    </w:p>
    <w:p w14:paraId="6F9611B0" w14:textId="77777777" w:rsidR="0076288E" w:rsidRPr="001516C5" w:rsidRDefault="0076288E" w:rsidP="0076288E">
      <w:pPr>
        <w:spacing w:before="0" w:after="0"/>
        <w:ind w:left="0"/>
        <w:rPr>
          <w:rFonts w:ascii="Aptos Display" w:hAnsi="Aptos Display" w:cstheme="minorHAnsi"/>
          <w:sz w:val="24"/>
          <w:szCs w:val="24"/>
        </w:rPr>
      </w:pPr>
    </w:p>
    <w:p w14:paraId="6B3182DF" w14:textId="4140BDC1"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Vizita propusă va avea loc în 5 zile lucrătoare de la data transmiterii notificării către solicitant pentru demararea etapei de contractare.  În cazul în care reprezentantul legal al solicitantului nu poate participa la vizita la faţa locului, acesta poate delega/mandata o altă persoană din cadrul întreprinderii pentru a participa la vizita la faţa locului. În cazuri justificate, solicitantul poate solicita amânarea datei vizitei la faţa locului de maxim</w:t>
      </w:r>
      <w:r w:rsidR="00AE5C56" w:rsidRPr="001516C5">
        <w:rPr>
          <w:rFonts w:ascii="Aptos Display" w:hAnsi="Aptos Display" w:cstheme="minorHAnsi"/>
          <w:sz w:val="24"/>
          <w:szCs w:val="24"/>
        </w:rPr>
        <w:t>um</w:t>
      </w:r>
      <w:r w:rsidRPr="001516C5">
        <w:rPr>
          <w:rFonts w:ascii="Aptos Display" w:hAnsi="Aptos Display" w:cstheme="minorHAnsi"/>
          <w:sz w:val="24"/>
          <w:szCs w:val="24"/>
        </w:rPr>
        <w:t xml:space="preserve"> 2 ori, până la expirarea termenului de 180 de zile pentru contractarea proiectului, în caz contrar proiectul este respins din cadrul procesului de contractare. </w:t>
      </w:r>
    </w:p>
    <w:p w14:paraId="6576A19E" w14:textId="77777777" w:rsidR="0076288E" w:rsidRPr="001516C5" w:rsidRDefault="0076288E" w:rsidP="0076288E">
      <w:pPr>
        <w:spacing w:before="0" w:after="0"/>
        <w:ind w:left="0"/>
        <w:rPr>
          <w:rFonts w:ascii="Aptos Display" w:hAnsi="Aptos Display" w:cstheme="minorHAnsi"/>
          <w:sz w:val="24"/>
          <w:szCs w:val="24"/>
        </w:rPr>
      </w:pPr>
    </w:p>
    <w:p w14:paraId="132306F0" w14:textId="77777777"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Ca urmare a vizitei în teren, în cazul identificării de neconcordanțe între cele menționate în cererea de finanțare, anexele depuse și cele constatate la vizita pe teren, solicitantul are posibilitatea de remediere a aspectelor identificate în Raportul de vizită în teren. În cazul în care aspectele sesizate în teren nu sunt de natură a fi soluționate, proiectul se va considera respins. </w:t>
      </w:r>
    </w:p>
    <w:p w14:paraId="41CDE52D" w14:textId="77777777" w:rsidR="0076288E" w:rsidRPr="001516C5" w:rsidRDefault="0076288E" w:rsidP="0076288E">
      <w:pPr>
        <w:spacing w:before="0" w:after="0"/>
        <w:ind w:left="0"/>
        <w:rPr>
          <w:rFonts w:ascii="Aptos Display" w:hAnsi="Aptos Display" w:cstheme="minorHAnsi"/>
          <w:sz w:val="24"/>
          <w:szCs w:val="24"/>
        </w:rPr>
      </w:pPr>
    </w:p>
    <w:p w14:paraId="12DDCDD6" w14:textId="77777777"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În cadrul etapei de vizită la fața locului nu vor fi preluate documente suplimentare. Dacă este cazul, solicitantul va fi notificat asupra actualizării respectivelor documente în MySMIS2021/SMIS2021 în această etapă.</w:t>
      </w:r>
    </w:p>
    <w:p w14:paraId="622E4017" w14:textId="77777777" w:rsidR="0076288E" w:rsidRPr="001516C5" w:rsidRDefault="0076288E" w:rsidP="0076288E">
      <w:pPr>
        <w:spacing w:before="0" w:after="0"/>
        <w:ind w:left="0"/>
        <w:rPr>
          <w:rFonts w:ascii="Aptos Display" w:hAnsi="Aptos Display" w:cstheme="minorHAnsi"/>
          <w:sz w:val="24"/>
          <w:szCs w:val="24"/>
        </w:rPr>
      </w:pPr>
    </w:p>
    <w:p w14:paraId="235D98C9" w14:textId="77777777" w:rsidR="0076288E" w:rsidRPr="00D65F79" w:rsidRDefault="0076288E" w:rsidP="0076288E">
      <w:pPr>
        <w:spacing w:before="0" w:after="0"/>
        <w:ind w:left="0"/>
        <w:rPr>
          <w:rFonts w:ascii="Aptos Display" w:hAnsi="Aptos Display" w:cstheme="minorHAnsi"/>
          <w:b/>
          <w:color w:val="538135" w:themeColor="accent6" w:themeShade="BF"/>
          <w:sz w:val="24"/>
          <w:szCs w:val="24"/>
        </w:rPr>
      </w:pPr>
      <w:r w:rsidRPr="00D65F79">
        <w:rPr>
          <w:rFonts w:ascii="Aptos Display" w:hAnsi="Aptos Display" w:cstheme="minorHAnsi"/>
          <w:b/>
          <w:color w:val="538135" w:themeColor="accent6" w:themeShade="BF"/>
          <w:sz w:val="24"/>
          <w:szCs w:val="24"/>
        </w:rPr>
        <w:t>Vizitele de monitorizare:</w:t>
      </w:r>
    </w:p>
    <w:p w14:paraId="1C4C07C4" w14:textId="5340870C"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Vizitele la fața locului sunt vizite pe teren la beneficiarii proiectelor, atât în perioada de implementare, cât şi post-implementare, respectiv pe perioada în care beneficiarul are obligația de a asigura caracterul durabil al operațiunilor potrivit prevederilor </w:t>
      </w:r>
      <w:hyperlink r:id="rId28" w:anchor="p-461845481">
        <w:r w:rsidRPr="001516C5">
          <w:rPr>
            <w:rFonts w:ascii="Aptos Display" w:hAnsi="Aptos Display" w:cstheme="minorHAnsi"/>
            <w:sz w:val="24"/>
            <w:szCs w:val="24"/>
          </w:rPr>
          <w:t>art. 65</w:t>
        </w:r>
      </w:hyperlink>
      <w:r w:rsidRPr="001516C5">
        <w:rPr>
          <w:rFonts w:ascii="Aptos Display" w:hAnsi="Aptos Display" w:cstheme="minorHAnsi"/>
          <w:sz w:val="24"/>
          <w:szCs w:val="24"/>
        </w:rPr>
        <w:t xml:space="preserve"> din Regulamentul (UE) </w:t>
      </w:r>
      <w:r w:rsidR="00CB383A">
        <w:rPr>
          <w:rFonts w:ascii="Aptos Display" w:hAnsi="Aptos Display" w:cstheme="minorHAnsi"/>
          <w:sz w:val="24"/>
          <w:szCs w:val="24"/>
        </w:rPr>
        <w:t>2021</w:t>
      </w:r>
      <w:r w:rsidR="00CA1FF5">
        <w:rPr>
          <w:rFonts w:ascii="Aptos Display" w:hAnsi="Aptos Display" w:cstheme="minorHAnsi"/>
          <w:sz w:val="24"/>
          <w:szCs w:val="24"/>
        </w:rPr>
        <w:t>/</w:t>
      </w:r>
      <w:r w:rsidR="0015340A" w:rsidRPr="001516C5">
        <w:rPr>
          <w:rFonts w:ascii="Aptos Display" w:hAnsi="Aptos Display" w:cstheme="minorHAnsi"/>
          <w:sz w:val="24"/>
          <w:szCs w:val="24"/>
        </w:rPr>
        <w:t>1060</w:t>
      </w:r>
      <w:r w:rsidRPr="001516C5">
        <w:rPr>
          <w:rFonts w:ascii="Aptos Display" w:hAnsi="Aptos Display" w:cstheme="minorHAnsi"/>
          <w:sz w:val="24"/>
          <w:szCs w:val="24"/>
        </w:rPr>
        <w:t>, cu modificările şi completările ulterioare.</w:t>
      </w:r>
    </w:p>
    <w:p w14:paraId="2BD2AAA5" w14:textId="77777777" w:rsidR="0076288E" w:rsidRPr="001516C5" w:rsidRDefault="0076288E" w:rsidP="0076288E">
      <w:pPr>
        <w:spacing w:before="0" w:after="0"/>
        <w:ind w:left="0"/>
        <w:rPr>
          <w:rFonts w:ascii="Aptos Display" w:hAnsi="Aptos Display" w:cstheme="minorHAnsi"/>
          <w:sz w:val="24"/>
          <w:szCs w:val="24"/>
        </w:rPr>
      </w:pPr>
    </w:p>
    <w:p w14:paraId="4BE93782" w14:textId="3A4F18B6"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Raportul de vizită se elaborează de AM</w:t>
      </w:r>
      <w:r w:rsidR="00A8267E" w:rsidRPr="001516C5">
        <w:rPr>
          <w:rFonts w:ascii="Aptos Display" w:hAnsi="Aptos Display" w:cstheme="minorHAnsi"/>
          <w:sz w:val="24"/>
          <w:szCs w:val="24"/>
        </w:rPr>
        <w:t xml:space="preserve"> </w:t>
      </w:r>
      <w:r w:rsidRPr="001516C5">
        <w:rPr>
          <w:rFonts w:ascii="Aptos Display" w:hAnsi="Aptos Display" w:cstheme="minorHAnsi"/>
          <w:sz w:val="24"/>
          <w:szCs w:val="24"/>
        </w:rPr>
        <w:t>PTJ/OI</w:t>
      </w:r>
      <w:r w:rsidR="00A8267E" w:rsidRPr="001516C5">
        <w:rPr>
          <w:rFonts w:ascii="Aptos Display" w:hAnsi="Aptos Display" w:cstheme="minorHAnsi"/>
          <w:sz w:val="24"/>
          <w:szCs w:val="24"/>
        </w:rPr>
        <w:t xml:space="preserve"> </w:t>
      </w:r>
      <w:r w:rsidRPr="001516C5">
        <w:rPr>
          <w:rFonts w:ascii="Aptos Display" w:hAnsi="Aptos Display" w:cstheme="minorHAnsi"/>
          <w:sz w:val="24"/>
          <w:szCs w:val="24"/>
        </w:rPr>
        <w:t xml:space="preserve">PTJ, după caz, prin sistemul informatic MySMIS2021/SMIS2021, în conformitate cu prevederile procedurilor operaționale şi se generează în termen de 10 zile lucrătoare de la data vizitei efectuate la faţa locului. </w:t>
      </w:r>
    </w:p>
    <w:p w14:paraId="15767315" w14:textId="4322AFB8"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lastRenderedPageBreak/>
        <w:t>Vizitele la fața locului sunt parte a procesului de monitorizare realizate de către AM</w:t>
      </w:r>
      <w:r w:rsidR="00A8267E" w:rsidRPr="001516C5">
        <w:rPr>
          <w:rFonts w:ascii="Aptos Display" w:hAnsi="Aptos Display" w:cstheme="minorHAnsi"/>
          <w:sz w:val="24"/>
          <w:szCs w:val="24"/>
        </w:rPr>
        <w:t xml:space="preserve"> </w:t>
      </w:r>
      <w:r w:rsidRPr="001516C5">
        <w:rPr>
          <w:rFonts w:ascii="Aptos Display" w:hAnsi="Aptos Display" w:cstheme="minorHAnsi"/>
          <w:sz w:val="24"/>
          <w:szCs w:val="24"/>
        </w:rPr>
        <w:t>PTJ, respectiv de OI PTJ, în scopul urmăririi progresului proiectelor şi a stadiului îndeplinirii indicatorilor de realizare şi rezultat, a respectării planului de monitorizare a proiectului şi a realizării indicatorilor de etapă din planul de monitorizare.</w:t>
      </w:r>
    </w:p>
    <w:p w14:paraId="7C299696" w14:textId="739C7FE2"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Vizitele la faţa locului pot fi speciale de tip ad-hoc, încrucișate derulate atât în perioada de implementare, cât şi post-implementare, respectiv pe perioada în care beneficiarul</w:t>
      </w:r>
      <w:sdt>
        <w:sdtPr>
          <w:rPr>
            <w:rFonts w:ascii="Aptos Display" w:hAnsi="Aptos Display" w:cstheme="minorHAnsi"/>
            <w:sz w:val="24"/>
            <w:szCs w:val="24"/>
          </w:rPr>
          <w:tag w:val="goog_rdk_2371"/>
          <w:id w:val="1343442634"/>
          <w:showingPlcHdr/>
        </w:sdtPr>
        <w:sdtContent>
          <w:r w:rsidRPr="001516C5">
            <w:rPr>
              <w:rFonts w:ascii="Aptos Display" w:hAnsi="Aptos Display" w:cstheme="minorHAnsi"/>
              <w:sz w:val="24"/>
              <w:szCs w:val="24"/>
            </w:rPr>
            <w:t xml:space="preserve">     </w:t>
          </w:r>
        </w:sdtContent>
      </w:sdt>
      <w:r w:rsidRPr="001516C5">
        <w:rPr>
          <w:rFonts w:ascii="Aptos Display" w:hAnsi="Aptos Display" w:cstheme="minorHAnsi"/>
          <w:sz w:val="24"/>
          <w:szCs w:val="24"/>
        </w:rPr>
        <w:t xml:space="preserve">are obligația de a asigura caracterul durabil al operațiunilor potrivit prevederilor </w:t>
      </w:r>
      <w:hyperlink r:id="rId29" w:anchor="p-461845481">
        <w:r w:rsidRPr="001516C5">
          <w:rPr>
            <w:rFonts w:ascii="Aptos Display" w:hAnsi="Aptos Display" w:cstheme="minorHAnsi"/>
            <w:sz w:val="24"/>
            <w:szCs w:val="24"/>
          </w:rPr>
          <w:t>art. 65</w:t>
        </w:r>
      </w:hyperlink>
      <w:r w:rsidRPr="001516C5">
        <w:rPr>
          <w:rFonts w:ascii="Aptos Display" w:hAnsi="Aptos Display" w:cstheme="minorHAnsi"/>
          <w:sz w:val="24"/>
          <w:szCs w:val="24"/>
        </w:rPr>
        <w:t xml:space="preserve"> din Regulamentul (UE)</w:t>
      </w:r>
      <w:r w:rsidR="00A8267E" w:rsidRPr="001516C5">
        <w:rPr>
          <w:rFonts w:ascii="Aptos Display" w:hAnsi="Aptos Display" w:cstheme="minorHAnsi"/>
          <w:sz w:val="24"/>
          <w:szCs w:val="24"/>
        </w:rPr>
        <w:t xml:space="preserve"> </w:t>
      </w:r>
      <w:r w:rsidR="00CB383A">
        <w:rPr>
          <w:rFonts w:ascii="Aptos Display" w:hAnsi="Aptos Display" w:cstheme="minorHAnsi"/>
          <w:sz w:val="24"/>
          <w:szCs w:val="24"/>
        </w:rPr>
        <w:t>2021</w:t>
      </w:r>
      <w:r w:rsidR="00CA1FF5">
        <w:rPr>
          <w:rFonts w:ascii="Aptos Display" w:hAnsi="Aptos Display" w:cstheme="minorHAnsi"/>
          <w:sz w:val="24"/>
          <w:szCs w:val="24"/>
        </w:rPr>
        <w:t>/</w:t>
      </w:r>
      <w:r w:rsidR="00A8267E" w:rsidRPr="001516C5">
        <w:rPr>
          <w:rFonts w:ascii="Aptos Display" w:hAnsi="Aptos Display" w:cstheme="minorHAnsi"/>
          <w:sz w:val="24"/>
          <w:szCs w:val="24"/>
        </w:rPr>
        <w:t>1060</w:t>
      </w:r>
      <w:r w:rsidRPr="001516C5">
        <w:rPr>
          <w:rFonts w:ascii="Aptos Display" w:hAnsi="Aptos Display" w:cstheme="minorHAnsi"/>
          <w:sz w:val="24"/>
          <w:szCs w:val="24"/>
        </w:rPr>
        <w:t>.</w:t>
      </w:r>
    </w:p>
    <w:p w14:paraId="6282EDE7" w14:textId="77777777"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  </w:t>
      </w:r>
    </w:p>
    <w:p w14:paraId="53EDA908" w14:textId="0E6F24E1" w:rsidR="0076288E" w:rsidRPr="001516C5" w:rsidRDefault="0076288E" w:rsidP="0076288E">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Prevederile din </w:t>
      </w:r>
      <w:r w:rsidR="00530A64" w:rsidRPr="00D65F79">
        <w:rPr>
          <w:rFonts w:ascii="Aptos Display" w:hAnsi="Aptos Display" w:cstheme="minorHAnsi"/>
          <w:b/>
          <w:color w:val="538135" w:themeColor="accent6" w:themeShade="BF"/>
          <w:sz w:val="24"/>
          <w:szCs w:val="24"/>
        </w:rPr>
        <w:t xml:space="preserve">subcapitolele </w:t>
      </w:r>
      <w:r w:rsidRPr="00D65F79">
        <w:rPr>
          <w:rFonts w:ascii="Aptos Display" w:hAnsi="Aptos Display" w:cstheme="minorHAnsi"/>
          <w:b/>
          <w:color w:val="538135" w:themeColor="accent6" w:themeShade="BF"/>
          <w:sz w:val="24"/>
          <w:szCs w:val="24"/>
        </w:rPr>
        <w:t xml:space="preserve">9-12 </w:t>
      </w:r>
      <w:r w:rsidRPr="001516C5">
        <w:rPr>
          <w:rFonts w:ascii="Aptos Display" w:hAnsi="Aptos Display" w:cstheme="minorHAnsi"/>
          <w:bCs/>
          <w:sz w:val="24"/>
          <w:szCs w:val="24"/>
        </w:rPr>
        <w:t>din cadrul prezentului ghid</w:t>
      </w:r>
      <w:r w:rsidRPr="001516C5">
        <w:rPr>
          <w:rFonts w:ascii="Aptos Display" w:hAnsi="Aptos Display" w:cstheme="minorHAnsi"/>
          <w:sz w:val="24"/>
          <w:szCs w:val="24"/>
        </w:rPr>
        <w:t xml:space="preserve"> reprezintă o descriere pe scurt a mecanismelor prevăzute de legislația în vigoare și respectiv contractul de finanțare. Ele se completează cu dispozițiile legale aplicabile și se recomandă solicitantului la finanțare să înțeleagă aceste aspecte înainte de a transmite cererea de finanțare și/sau semna contractul de finanțare.</w:t>
      </w:r>
    </w:p>
    <w:p w14:paraId="00000585" w14:textId="49DAD3F1" w:rsidR="00497616" w:rsidRPr="007B747D" w:rsidRDefault="00906A94" w:rsidP="007B747D">
      <w:pPr>
        <w:pStyle w:val="Heading1"/>
        <w:numPr>
          <w:ilvl w:val="0"/>
          <w:numId w:val="8"/>
        </w:numPr>
        <w:spacing w:before="120" w:after="120"/>
        <w:rPr>
          <w:rFonts w:ascii="Aptos Display" w:eastAsia="Calibri" w:hAnsi="Aptos Display" w:cs="Calibri"/>
          <w:b/>
          <w:bCs/>
          <w:color w:val="538135" w:themeColor="accent6" w:themeShade="BF"/>
          <w:sz w:val="24"/>
          <w:szCs w:val="24"/>
        </w:rPr>
      </w:pPr>
      <w:bookmarkStart w:id="229" w:name="_Toc195088856"/>
      <w:r w:rsidRPr="007B747D">
        <w:rPr>
          <w:rFonts w:ascii="Aptos Display" w:eastAsia="Calibri" w:hAnsi="Aptos Display" w:cs="Calibri"/>
          <w:b/>
          <w:bCs/>
          <w:color w:val="538135" w:themeColor="accent6" w:themeShade="BF"/>
          <w:sz w:val="24"/>
          <w:szCs w:val="24"/>
        </w:rPr>
        <w:t>MODIFICAREA GHIDULUI SOLICITANTULUI</w:t>
      </w:r>
      <w:bookmarkEnd w:id="229"/>
    </w:p>
    <w:p w14:paraId="00000586" w14:textId="77777777" w:rsidR="00497616" w:rsidRPr="00D65F79" w:rsidRDefault="00906A94" w:rsidP="0017341B">
      <w:pPr>
        <w:pStyle w:val="Heading2"/>
        <w:spacing w:before="120"/>
        <w:ind w:left="0"/>
        <w:rPr>
          <w:rFonts w:ascii="Aptos Display" w:eastAsia="Calibri" w:hAnsi="Aptos Display" w:cs="Calibri"/>
          <w:b/>
          <w:bCs/>
          <w:color w:val="538135" w:themeColor="accent6" w:themeShade="BF"/>
          <w:sz w:val="24"/>
          <w:szCs w:val="24"/>
        </w:rPr>
      </w:pPr>
      <w:bookmarkStart w:id="230" w:name="_Toc195088857"/>
      <w:r w:rsidRPr="00D65F79">
        <w:rPr>
          <w:rFonts w:ascii="Aptos Display" w:eastAsia="Calibri" w:hAnsi="Aptos Display" w:cs="Calibri"/>
          <w:b/>
          <w:bCs/>
          <w:color w:val="538135" w:themeColor="accent6" w:themeShade="BF"/>
          <w:sz w:val="24"/>
          <w:szCs w:val="24"/>
        </w:rPr>
        <w:t>13.1 Aspectele care pot face obiectul modificărilor prevederilor ghidului solicitantului</w:t>
      </w:r>
      <w:bookmarkEnd w:id="230"/>
    </w:p>
    <w:p w14:paraId="54B326C9" w14:textId="658F1D23" w:rsidR="000C6122" w:rsidRPr="001516C5" w:rsidRDefault="000C6122" w:rsidP="000C6122">
      <w:pPr>
        <w:spacing w:before="0" w:after="0"/>
        <w:ind w:left="0"/>
        <w:rPr>
          <w:rFonts w:ascii="Aptos Display" w:hAnsi="Aptos Display" w:cstheme="minorHAnsi"/>
          <w:sz w:val="24"/>
          <w:szCs w:val="24"/>
        </w:rPr>
      </w:pPr>
      <w:r w:rsidRPr="001516C5">
        <w:rPr>
          <w:rFonts w:ascii="Aptos Display" w:hAnsi="Aptos Display" w:cstheme="minorHAnsi"/>
          <w:sz w:val="24"/>
          <w:szCs w:val="24"/>
        </w:rPr>
        <w:t>Aspectele prevăzute în cadrul prezentului Ghid se raportează la legislația în vigoare</w:t>
      </w:r>
      <w:r w:rsidR="00AE5C56" w:rsidRPr="001516C5">
        <w:rPr>
          <w:rFonts w:ascii="Aptos Display" w:hAnsi="Aptos Display" w:cstheme="minorHAnsi"/>
          <w:sz w:val="24"/>
          <w:szCs w:val="24"/>
        </w:rPr>
        <w:t xml:space="preserve"> la momentul aprobării acestuia</w:t>
      </w:r>
      <w:r w:rsidRPr="001516C5">
        <w:rPr>
          <w:rFonts w:ascii="Aptos Display" w:hAnsi="Aptos Display" w:cstheme="minorHAnsi"/>
          <w:sz w:val="24"/>
          <w:szCs w:val="24"/>
        </w:rPr>
        <w:t>. Modificarea prevederilor legale în vigoare poate determina AM PTJ/OI PTJ să solicite documente suplimentare și/sau respectarea unor condiții suplimentare față de prevederile prezentului ghid, pentru conformarea cu modificările legislative intervenite.</w:t>
      </w:r>
    </w:p>
    <w:p w14:paraId="77E3D70A" w14:textId="77777777" w:rsidR="000C6122" w:rsidRPr="001516C5" w:rsidRDefault="000C6122" w:rsidP="000C6122">
      <w:pPr>
        <w:spacing w:before="0" w:after="0"/>
        <w:ind w:left="0"/>
        <w:rPr>
          <w:rFonts w:ascii="Aptos Display" w:hAnsi="Aptos Display" w:cstheme="minorHAnsi"/>
          <w:sz w:val="24"/>
          <w:szCs w:val="24"/>
        </w:rPr>
      </w:pPr>
    </w:p>
    <w:p w14:paraId="7ABD9BA8" w14:textId="77777777" w:rsidR="000C6122" w:rsidRPr="001516C5" w:rsidRDefault="000C6122" w:rsidP="000C6122">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Solicitanții la finanțare au obligația de a respecta legislația în vigoare la nivel național și european, inclusiv a modificărilor intervenite pe parcursul procesului de evaluare, selecție, contractare a proiectelor, modificări intervenite ulterior deschiderii apelului. </w:t>
      </w:r>
    </w:p>
    <w:p w14:paraId="57097424" w14:textId="77777777" w:rsidR="000C6122" w:rsidRPr="001516C5" w:rsidRDefault="000C6122" w:rsidP="000C6122">
      <w:pPr>
        <w:spacing w:before="0" w:after="0"/>
        <w:ind w:left="0"/>
        <w:rPr>
          <w:rFonts w:ascii="Aptos Display" w:hAnsi="Aptos Display" w:cstheme="minorHAnsi"/>
          <w:sz w:val="24"/>
          <w:szCs w:val="24"/>
        </w:rPr>
      </w:pPr>
      <w:r w:rsidRPr="001516C5">
        <w:rPr>
          <w:rFonts w:ascii="Aptos Display" w:hAnsi="Aptos Display" w:cstheme="minorHAnsi"/>
          <w:sz w:val="24"/>
          <w:szCs w:val="24"/>
        </w:rPr>
        <w:t>Identificarea unor aspecte ce pot îmbunătăți procesul de evaluare, selecție și contractare poate determina solicitări de documente suplimentare din partea AM PTJ/OI PTJ, solicitări la care potențialii beneficiari au obligația de a răspunde, în caz contrar cererea de finanțare putând fi respinsă din procesul de evaluare, selecție și contractare.</w:t>
      </w:r>
    </w:p>
    <w:p w14:paraId="20B96983" w14:textId="77777777" w:rsidR="000C6122" w:rsidRPr="001516C5" w:rsidRDefault="000C6122" w:rsidP="000C6122">
      <w:pPr>
        <w:spacing w:before="0" w:after="0"/>
        <w:ind w:left="0"/>
        <w:rPr>
          <w:rFonts w:ascii="Aptos Display" w:hAnsi="Aptos Display" w:cstheme="minorHAnsi"/>
          <w:sz w:val="24"/>
          <w:szCs w:val="24"/>
        </w:rPr>
      </w:pPr>
    </w:p>
    <w:p w14:paraId="041197AB" w14:textId="77777777" w:rsidR="000C6122" w:rsidRPr="001516C5" w:rsidRDefault="000C6122" w:rsidP="000C6122">
      <w:pPr>
        <w:spacing w:before="0" w:after="0"/>
        <w:ind w:left="0"/>
        <w:rPr>
          <w:rFonts w:ascii="Aptos Display" w:hAnsi="Aptos Display" w:cstheme="minorHAnsi"/>
          <w:sz w:val="24"/>
          <w:szCs w:val="24"/>
        </w:rPr>
      </w:pPr>
      <w:r w:rsidRPr="001516C5">
        <w:rPr>
          <w:rFonts w:ascii="Aptos Display" w:hAnsi="Aptos Display" w:cstheme="minorHAnsi"/>
          <w:sz w:val="24"/>
          <w:szCs w:val="24"/>
        </w:rPr>
        <w:t>AM PTJ/OI PTJ se va asigura că va realiza toate demersurile necesare pentru respectarea principiului competițional în procesul de selecție a tuturor proiectelor depuse în cadrul fiecărui apel.</w:t>
      </w:r>
    </w:p>
    <w:p w14:paraId="31F41CC4" w14:textId="77777777" w:rsidR="000C6122" w:rsidRPr="001516C5" w:rsidRDefault="000C6122" w:rsidP="000C6122">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În situația în care pe parcursul apelului de proiecte intervin modificări ale cadrului legal, acestea vor fi direct aplicabile, fără a fi necesară modificarea ghidului. </w:t>
      </w:r>
    </w:p>
    <w:p w14:paraId="7D005408" w14:textId="77777777" w:rsidR="000C6122" w:rsidRPr="001516C5" w:rsidRDefault="000C6122" w:rsidP="000C6122">
      <w:pPr>
        <w:spacing w:before="0" w:after="0"/>
        <w:ind w:left="0"/>
        <w:rPr>
          <w:rFonts w:ascii="Aptos Display" w:hAnsi="Aptos Display" w:cstheme="minorHAnsi"/>
          <w:sz w:val="24"/>
          <w:szCs w:val="24"/>
        </w:rPr>
      </w:pPr>
      <w:r w:rsidRPr="001516C5">
        <w:rPr>
          <w:rFonts w:ascii="Aptos Display" w:hAnsi="Aptos Display" w:cstheme="minorHAnsi"/>
          <w:sz w:val="24"/>
          <w:szCs w:val="24"/>
        </w:rPr>
        <w:t>Alte modificări decât cele care rezultă din cadrul legal, de natură a afecta regulile și condițiile de finanțare stabilite prin prezentul ghid vor fi realizate prin completări sau modificări ale conținutului acestuia.</w:t>
      </w:r>
    </w:p>
    <w:p w14:paraId="71D1596A" w14:textId="77777777" w:rsidR="000C6122" w:rsidRPr="001516C5" w:rsidRDefault="000C6122" w:rsidP="000C6122">
      <w:pPr>
        <w:spacing w:before="0" w:after="0"/>
        <w:ind w:left="0"/>
        <w:rPr>
          <w:rFonts w:ascii="Aptos Display" w:hAnsi="Aptos Display" w:cstheme="minorHAnsi"/>
          <w:sz w:val="24"/>
          <w:szCs w:val="24"/>
        </w:rPr>
      </w:pPr>
    </w:p>
    <w:p w14:paraId="0000058D" w14:textId="77777777" w:rsidR="00497616" w:rsidRPr="00D65F79" w:rsidRDefault="00906A94">
      <w:pPr>
        <w:pStyle w:val="Heading2"/>
        <w:ind w:left="0"/>
        <w:rPr>
          <w:rFonts w:ascii="Aptos Display" w:eastAsia="Calibri" w:hAnsi="Aptos Display" w:cs="Calibri"/>
          <w:b/>
          <w:bCs/>
          <w:color w:val="538135" w:themeColor="accent6" w:themeShade="BF"/>
          <w:sz w:val="24"/>
          <w:szCs w:val="24"/>
        </w:rPr>
      </w:pPr>
      <w:bookmarkStart w:id="231" w:name="_Toc195088858"/>
      <w:r w:rsidRPr="007B747D">
        <w:rPr>
          <w:rFonts w:ascii="Aptos Display" w:eastAsia="Calibri" w:hAnsi="Aptos Display" w:cs="Calibri"/>
          <w:b/>
          <w:bCs/>
          <w:color w:val="538135" w:themeColor="accent6" w:themeShade="BF"/>
          <w:sz w:val="24"/>
          <w:szCs w:val="24"/>
        </w:rPr>
        <w:lastRenderedPageBreak/>
        <w:t xml:space="preserve">13.2 Condiții privind aplicarea modificărilor pentru cererile de finanțare aflate în procesul de </w:t>
      </w:r>
      <w:r w:rsidRPr="00D65F79">
        <w:rPr>
          <w:rFonts w:ascii="Aptos Display" w:eastAsia="Calibri" w:hAnsi="Aptos Display" w:cs="Calibri"/>
          <w:b/>
          <w:bCs/>
          <w:color w:val="538135" w:themeColor="accent6" w:themeShade="BF"/>
          <w:sz w:val="24"/>
          <w:szCs w:val="24"/>
        </w:rPr>
        <w:t>selecție (condiții tranzitorii)</w:t>
      </w:r>
      <w:bookmarkEnd w:id="231"/>
    </w:p>
    <w:p w14:paraId="7911FF99" w14:textId="7987B628" w:rsidR="000C6122" w:rsidRPr="001516C5" w:rsidRDefault="000C6122" w:rsidP="000C6122">
      <w:pPr>
        <w:spacing w:before="0" w:after="0"/>
        <w:ind w:left="0"/>
        <w:rPr>
          <w:rFonts w:ascii="Aptos Display" w:hAnsi="Aptos Display" w:cstheme="minorHAnsi"/>
          <w:sz w:val="24"/>
          <w:szCs w:val="24"/>
        </w:rPr>
      </w:pPr>
      <w:r w:rsidRPr="001516C5">
        <w:rPr>
          <w:rFonts w:ascii="Aptos Display" w:hAnsi="Aptos Display" w:cstheme="minorHAnsi"/>
          <w:sz w:val="24"/>
          <w:szCs w:val="24"/>
        </w:rPr>
        <w:t xml:space="preserve">Pentru aplicarea celor menționate la </w:t>
      </w:r>
      <w:r w:rsidR="00530A64" w:rsidRPr="00D65F79">
        <w:rPr>
          <w:rFonts w:ascii="Aptos Display" w:hAnsi="Aptos Display" w:cstheme="minorHAnsi"/>
          <w:b/>
          <w:bCs/>
          <w:color w:val="538135" w:themeColor="accent6" w:themeShade="BF"/>
          <w:sz w:val="24"/>
          <w:szCs w:val="24"/>
        </w:rPr>
        <w:t xml:space="preserve">subcapitolul </w:t>
      </w:r>
      <w:r w:rsidRPr="00D65F79">
        <w:rPr>
          <w:rFonts w:ascii="Aptos Display" w:hAnsi="Aptos Display" w:cstheme="minorHAnsi"/>
          <w:b/>
          <w:bCs/>
          <w:color w:val="538135" w:themeColor="accent6" w:themeShade="BF"/>
          <w:sz w:val="24"/>
          <w:szCs w:val="24"/>
        </w:rPr>
        <w:t>13.1</w:t>
      </w:r>
      <w:r w:rsidRPr="00D65F79">
        <w:rPr>
          <w:rFonts w:ascii="Aptos Display" w:hAnsi="Aptos Display" w:cstheme="minorHAnsi"/>
          <w:color w:val="538135" w:themeColor="accent6" w:themeShade="BF"/>
          <w:sz w:val="24"/>
          <w:szCs w:val="24"/>
        </w:rPr>
        <w:t xml:space="preserve"> </w:t>
      </w:r>
      <w:sdt>
        <w:sdtPr>
          <w:rPr>
            <w:rFonts w:ascii="Aptos Display" w:hAnsi="Aptos Display" w:cstheme="minorHAnsi"/>
            <w:color w:val="538135" w:themeColor="accent6" w:themeShade="BF"/>
            <w:sz w:val="24"/>
            <w:szCs w:val="24"/>
          </w:rPr>
          <w:tag w:val="goog_rdk_2373"/>
          <w:id w:val="-803925191"/>
        </w:sdtPr>
        <w:sdtEndPr>
          <w:rPr>
            <w:color w:val="auto"/>
          </w:rPr>
        </w:sdtEndPr>
        <w:sdtContent>
          <w:r w:rsidRPr="001516C5">
            <w:rPr>
              <w:rFonts w:ascii="Aptos Display" w:hAnsi="Aptos Display" w:cstheme="minorHAnsi"/>
              <w:sz w:val="24"/>
              <w:szCs w:val="24"/>
            </w:rPr>
            <w:t>din prezentul ghid</w:t>
          </w:r>
        </w:sdtContent>
      </w:sdt>
      <w:r w:rsidRPr="001516C5">
        <w:rPr>
          <w:rFonts w:ascii="Aptos Display" w:hAnsi="Aptos Display" w:cstheme="minorHAnsi"/>
          <w:sz w:val="24"/>
          <w:szCs w:val="24"/>
        </w:rPr>
        <w:t xml:space="preserve">, </w:t>
      </w:r>
      <w:r w:rsidR="00A8267E" w:rsidRPr="001516C5">
        <w:rPr>
          <w:rFonts w:ascii="Aptos Display" w:hAnsi="Aptos Display" w:cstheme="minorHAnsi"/>
          <w:sz w:val="24"/>
          <w:szCs w:val="24"/>
        </w:rPr>
        <w:t>M</w:t>
      </w:r>
      <w:r w:rsidRPr="001516C5">
        <w:rPr>
          <w:rFonts w:ascii="Aptos Display" w:hAnsi="Aptos Display" w:cstheme="minorHAnsi"/>
          <w:sz w:val="24"/>
          <w:szCs w:val="24"/>
        </w:rPr>
        <w:t xml:space="preserve">inistrul </w:t>
      </w:r>
      <w:r w:rsidR="00A8267E" w:rsidRPr="001516C5">
        <w:rPr>
          <w:rFonts w:ascii="Aptos Display" w:hAnsi="Aptos Display" w:cstheme="minorHAnsi"/>
          <w:sz w:val="24"/>
          <w:szCs w:val="24"/>
        </w:rPr>
        <w:t>I</w:t>
      </w:r>
      <w:r w:rsidRPr="001516C5">
        <w:rPr>
          <w:rFonts w:ascii="Aptos Display" w:hAnsi="Aptos Display" w:cstheme="minorHAnsi"/>
          <w:sz w:val="24"/>
          <w:szCs w:val="24"/>
        </w:rPr>
        <w:t xml:space="preserve">nvestițiilor și </w:t>
      </w:r>
      <w:r w:rsidR="00A8267E" w:rsidRPr="001516C5">
        <w:rPr>
          <w:rFonts w:ascii="Aptos Display" w:hAnsi="Aptos Display" w:cstheme="minorHAnsi"/>
          <w:sz w:val="24"/>
          <w:szCs w:val="24"/>
        </w:rPr>
        <w:t>P</w:t>
      </w:r>
      <w:r w:rsidRPr="001516C5">
        <w:rPr>
          <w:rFonts w:ascii="Aptos Display" w:hAnsi="Aptos Display" w:cstheme="minorHAnsi"/>
          <w:sz w:val="24"/>
          <w:szCs w:val="24"/>
        </w:rPr>
        <w:t xml:space="preserve">roiectelor </w:t>
      </w:r>
      <w:r w:rsidR="00A8267E" w:rsidRPr="001516C5">
        <w:rPr>
          <w:rFonts w:ascii="Aptos Display" w:hAnsi="Aptos Display" w:cstheme="minorHAnsi"/>
          <w:sz w:val="24"/>
          <w:szCs w:val="24"/>
        </w:rPr>
        <w:t>E</w:t>
      </w:r>
      <w:r w:rsidRPr="001516C5">
        <w:rPr>
          <w:rFonts w:ascii="Aptos Display" w:hAnsi="Aptos Display" w:cstheme="minorHAnsi"/>
          <w:sz w:val="24"/>
          <w:szCs w:val="24"/>
        </w:rPr>
        <w:t>uropene poate emite ordine de modificare/completare a prevederilor prezentului ghid, cu mențiunea că în cadrul acestor ordine vor fi precizate dispozițiile tranzitorii cu privire la proiectele aflate în procesul de evaluare, selecție și contractare.</w:t>
      </w:r>
    </w:p>
    <w:p w14:paraId="4287767C" w14:textId="51E4DC60" w:rsidR="000C6122" w:rsidRPr="001516C5" w:rsidRDefault="000C6122" w:rsidP="000C6122">
      <w:pPr>
        <w:spacing w:before="0" w:after="0"/>
        <w:ind w:left="0"/>
        <w:rPr>
          <w:rFonts w:ascii="Aptos Display" w:hAnsi="Aptos Display" w:cstheme="minorHAnsi"/>
          <w:sz w:val="24"/>
          <w:szCs w:val="24"/>
        </w:rPr>
      </w:pPr>
      <w:r w:rsidRPr="001516C5">
        <w:rPr>
          <w:rFonts w:ascii="Aptos Display" w:hAnsi="Aptos Display" w:cstheme="minorHAnsi"/>
          <w:sz w:val="24"/>
          <w:szCs w:val="24"/>
        </w:rPr>
        <w:t>AM</w:t>
      </w:r>
      <w:r w:rsidR="00A8267E" w:rsidRPr="001516C5">
        <w:rPr>
          <w:rFonts w:ascii="Aptos Display" w:hAnsi="Aptos Display" w:cstheme="minorHAnsi"/>
          <w:sz w:val="24"/>
          <w:szCs w:val="24"/>
        </w:rPr>
        <w:t xml:space="preserve"> </w:t>
      </w:r>
      <w:r w:rsidRPr="001516C5">
        <w:rPr>
          <w:rFonts w:ascii="Aptos Display" w:hAnsi="Aptos Display" w:cstheme="minorHAnsi"/>
          <w:sz w:val="24"/>
          <w:szCs w:val="24"/>
        </w:rPr>
        <w:t>PTJ poate emite clarificări/interpretări a</w:t>
      </w:r>
      <w:r w:rsidR="00573742" w:rsidRPr="001516C5">
        <w:rPr>
          <w:rFonts w:ascii="Aptos Display" w:hAnsi="Aptos Display" w:cstheme="minorHAnsi"/>
          <w:sz w:val="24"/>
          <w:szCs w:val="24"/>
        </w:rPr>
        <w:t>le</w:t>
      </w:r>
      <w:r w:rsidRPr="001516C5">
        <w:rPr>
          <w:rFonts w:ascii="Aptos Display" w:hAnsi="Aptos Display" w:cstheme="minorHAnsi"/>
          <w:sz w:val="24"/>
          <w:szCs w:val="24"/>
        </w:rPr>
        <w:t xml:space="preserve"> prevederilor prezentului ghid, cu condiția ca acestea să nu modifice/completeze prevederile acestuia.</w:t>
      </w:r>
    </w:p>
    <w:p w14:paraId="0B9BECA4" w14:textId="79CAF282" w:rsidR="009A1BE5" w:rsidRPr="00D65F79" w:rsidRDefault="000C6122" w:rsidP="00D65F79">
      <w:pPr>
        <w:spacing w:before="0" w:after="0"/>
        <w:ind w:left="0"/>
        <w:rPr>
          <w:rFonts w:ascii="Aptos Display" w:hAnsi="Aptos Display" w:cstheme="minorHAnsi"/>
          <w:sz w:val="24"/>
          <w:szCs w:val="24"/>
        </w:rPr>
      </w:pPr>
      <w:r w:rsidRPr="001516C5">
        <w:rPr>
          <w:rFonts w:ascii="Aptos Display" w:hAnsi="Aptos Display" w:cstheme="minorHAnsi"/>
          <w:sz w:val="24"/>
          <w:szCs w:val="24"/>
        </w:rPr>
        <w:t>În funcție de modificările intervenite, AM</w:t>
      </w:r>
      <w:r w:rsidR="0058302E" w:rsidRPr="001516C5">
        <w:rPr>
          <w:rFonts w:ascii="Aptos Display" w:hAnsi="Aptos Display" w:cstheme="minorHAnsi"/>
          <w:sz w:val="24"/>
          <w:szCs w:val="24"/>
        </w:rPr>
        <w:t xml:space="preserve"> </w:t>
      </w:r>
      <w:r w:rsidRPr="001516C5">
        <w:rPr>
          <w:rFonts w:ascii="Aptos Display" w:hAnsi="Aptos Display" w:cstheme="minorHAnsi"/>
          <w:sz w:val="24"/>
          <w:szCs w:val="24"/>
        </w:rPr>
        <w:t>PTJ se va asigura de respectarea principiului privind tratamentul nediscriminatoriu al tuturor solicitanților de finanțare, asigurând totodată și transparența sistemului de evaluare și selecție prin publicarea tuturor modificărilor și condițiilor suplimentare intervenite ulterior publicării ghidului solicitantului.</w:t>
      </w:r>
    </w:p>
    <w:p w14:paraId="00000594" w14:textId="6E91B1A8" w:rsidR="00497616" w:rsidRPr="00D65F79" w:rsidRDefault="00906A94">
      <w:pPr>
        <w:pStyle w:val="Heading1"/>
        <w:numPr>
          <w:ilvl w:val="0"/>
          <w:numId w:val="8"/>
        </w:numPr>
        <w:spacing w:after="240"/>
        <w:rPr>
          <w:rFonts w:ascii="Aptos Display" w:eastAsia="Calibri" w:hAnsi="Aptos Display" w:cs="Calibri"/>
          <w:b/>
          <w:bCs/>
          <w:color w:val="538135" w:themeColor="accent6" w:themeShade="BF"/>
          <w:sz w:val="24"/>
          <w:szCs w:val="24"/>
        </w:rPr>
      </w:pPr>
      <w:bookmarkStart w:id="232" w:name="_Toc195088859"/>
      <w:r w:rsidRPr="00D65F79">
        <w:rPr>
          <w:rFonts w:ascii="Aptos Display" w:eastAsia="Calibri" w:hAnsi="Aptos Display" w:cs="Calibri"/>
          <w:b/>
          <w:bCs/>
          <w:color w:val="538135" w:themeColor="accent6" w:themeShade="BF"/>
          <w:sz w:val="24"/>
          <w:szCs w:val="24"/>
        </w:rPr>
        <w:t>ANEXE</w:t>
      </w:r>
      <w:bookmarkEnd w:id="232"/>
    </w:p>
    <w:p w14:paraId="71BC0504" w14:textId="41A89A49" w:rsidR="004E70E1" w:rsidRPr="001516C5" w:rsidRDefault="00CA1FF5" w:rsidP="004E70E1">
      <w:pPr>
        <w:rPr>
          <w:rFonts w:ascii="Aptos Display" w:hAnsi="Aptos Display"/>
          <w:sz w:val="24"/>
          <w:szCs w:val="24"/>
        </w:rPr>
      </w:pPr>
      <w:r>
        <w:rPr>
          <w:rFonts w:ascii="Aptos Display" w:hAnsi="Aptos Display"/>
          <w:sz w:val="24"/>
          <w:szCs w:val="24"/>
        </w:rPr>
        <w:t>Anexa nr.</w:t>
      </w:r>
      <w:r w:rsidR="004E70E1" w:rsidRPr="001516C5">
        <w:rPr>
          <w:rFonts w:ascii="Aptos Display" w:hAnsi="Aptos Display"/>
          <w:sz w:val="24"/>
          <w:szCs w:val="24"/>
        </w:rPr>
        <w:t>1. Bugetul proiectului</w:t>
      </w:r>
    </w:p>
    <w:p w14:paraId="55196363" w14:textId="5CA9AB2B" w:rsidR="004E70E1" w:rsidRPr="001516C5" w:rsidRDefault="00CA1FF5" w:rsidP="004E70E1">
      <w:pPr>
        <w:rPr>
          <w:rFonts w:ascii="Aptos Display" w:hAnsi="Aptos Display"/>
          <w:sz w:val="24"/>
          <w:szCs w:val="24"/>
        </w:rPr>
      </w:pPr>
      <w:r>
        <w:rPr>
          <w:rFonts w:ascii="Aptos Display" w:hAnsi="Aptos Display"/>
          <w:sz w:val="24"/>
          <w:szCs w:val="24"/>
        </w:rPr>
        <w:t xml:space="preserve">Anexa nr. </w:t>
      </w:r>
      <w:r w:rsidR="004E70E1" w:rsidRPr="001516C5">
        <w:rPr>
          <w:rFonts w:ascii="Aptos Display" w:hAnsi="Aptos Display"/>
          <w:sz w:val="24"/>
          <w:szCs w:val="24"/>
        </w:rPr>
        <w:t xml:space="preserve">2. Model </w:t>
      </w:r>
      <w:r w:rsidR="00833ACE" w:rsidRPr="001516C5">
        <w:rPr>
          <w:rFonts w:ascii="Aptos Display" w:hAnsi="Aptos Display"/>
          <w:sz w:val="24"/>
          <w:szCs w:val="24"/>
        </w:rPr>
        <w:t xml:space="preserve">– cadru al cererii de finanțare </w:t>
      </w:r>
    </w:p>
    <w:p w14:paraId="4A06AD66" w14:textId="0065FB6C" w:rsidR="004E70E1" w:rsidRPr="001516C5" w:rsidRDefault="00CA1FF5" w:rsidP="004E70E1">
      <w:pPr>
        <w:rPr>
          <w:rFonts w:ascii="Aptos Display" w:hAnsi="Aptos Display"/>
          <w:sz w:val="24"/>
          <w:szCs w:val="24"/>
        </w:rPr>
      </w:pPr>
      <w:r>
        <w:rPr>
          <w:rFonts w:ascii="Aptos Display" w:hAnsi="Aptos Display"/>
          <w:sz w:val="24"/>
          <w:szCs w:val="24"/>
        </w:rPr>
        <w:t>Anexa nr.</w:t>
      </w:r>
      <w:r w:rsidR="004E70E1" w:rsidRPr="001516C5">
        <w:rPr>
          <w:rFonts w:ascii="Aptos Display" w:hAnsi="Aptos Display"/>
          <w:sz w:val="24"/>
          <w:szCs w:val="24"/>
        </w:rPr>
        <w:t>3. Declarația unică</w:t>
      </w:r>
    </w:p>
    <w:p w14:paraId="7D36F320" w14:textId="56B1E973" w:rsidR="004E70E1" w:rsidRPr="001516C5" w:rsidRDefault="00CA1FF5" w:rsidP="004E70E1">
      <w:pPr>
        <w:rPr>
          <w:rFonts w:ascii="Aptos Display" w:hAnsi="Aptos Display"/>
          <w:sz w:val="24"/>
          <w:szCs w:val="24"/>
        </w:rPr>
      </w:pPr>
      <w:r>
        <w:rPr>
          <w:rFonts w:ascii="Aptos Display" w:hAnsi="Aptos Display"/>
          <w:sz w:val="24"/>
          <w:szCs w:val="24"/>
        </w:rPr>
        <w:t xml:space="preserve">Anexa nr. </w:t>
      </w:r>
      <w:r w:rsidR="004E70E1" w:rsidRPr="001516C5">
        <w:rPr>
          <w:rFonts w:ascii="Aptos Display" w:hAnsi="Aptos Display"/>
          <w:sz w:val="24"/>
          <w:szCs w:val="24"/>
        </w:rPr>
        <w:t xml:space="preserve">4. a) Declarația privind încadrarea în categoria IMM </w:t>
      </w:r>
      <w:r w:rsidR="00D827C2" w:rsidRPr="001516C5">
        <w:rPr>
          <w:rFonts w:ascii="Aptos Display" w:hAnsi="Aptos Display"/>
          <w:sz w:val="24"/>
          <w:szCs w:val="24"/>
        </w:rPr>
        <w:t xml:space="preserve">- </w:t>
      </w:r>
      <w:r w:rsidR="004E70E1" w:rsidRPr="001516C5">
        <w:rPr>
          <w:rFonts w:ascii="Aptos Display" w:hAnsi="Aptos Display"/>
          <w:sz w:val="24"/>
          <w:szCs w:val="24"/>
        </w:rPr>
        <w:t xml:space="preserve">microîntreprindere  </w:t>
      </w:r>
    </w:p>
    <w:p w14:paraId="401A00FF" w14:textId="66B744B7" w:rsidR="004E70E1" w:rsidRPr="001516C5" w:rsidRDefault="00CA1FF5" w:rsidP="004E70E1">
      <w:pPr>
        <w:rPr>
          <w:rFonts w:ascii="Aptos Display" w:hAnsi="Aptos Display"/>
          <w:sz w:val="24"/>
          <w:szCs w:val="24"/>
        </w:rPr>
      </w:pPr>
      <w:r>
        <w:rPr>
          <w:rFonts w:ascii="Aptos Display" w:hAnsi="Aptos Display"/>
          <w:sz w:val="24"/>
          <w:szCs w:val="24"/>
        </w:rPr>
        <w:t xml:space="preserve">Anexa nr. 4. </w:t>
      </w:r>
      <w:r w:rsidR="004E70E1" w:rsidRPr="001516C5">
        <w:rPr>
          <w:rFonts w:ascii="Aptos Display" w:hAnsi="Aptos Display"/>
          <w:sz w:val="24"/>
          <w:szCs w:val="24"/>
        </w:rPr>
        <w:t xml:space="preserve">b) Reguli principii aplicabile privind încadrarea </w:t>
      </w:r>
      <w:r w:rsidR="00D147D5" w:rsidRPr="001516C5">
        <w:rPr>
          <w:rFonts w:ascii="Aptos Display" w:hAnsi="Aptos Display"/>
          <w:sz w:val="24"/>
          <w:szCs w:val="24"/>
        </w:rPr>
        <w:t>î</w:t>
      </w:r>
      <w:r w:rsidR="004E70E1" w:rsidRPr="001516C5">
        <w:rPr>
          <w:rFonts w:ascii="Aptos Display" w:hAnsi="Aptos Display"/>
          <w:sz w:val="24"/>
          <w:szCs w:val="24"/>
        </w:rPr>
        <w:t xml:space="preserve">n categoria IMM </w:t>
      </w:r>
      <w:r w:rsidR="00D827C2" w:rsidRPr="001516C5">
        <w:rPr>
          <w:rFonts w:ascii="Aptos Display" w:hAnsi="Aptos Display"/>
          <w:sz w:val="24"/>
          <w:szCs w:val="24"/>
        </w:rPr>
        <w:t xml:space="preserve">- </w:t>
      </w:r>
      <w:r w:rsidR="004E70E1" w:rsidRPr="001516C5">
        <w:rPr>
          <w:rFonts w:ascii="Aptos Display" w:hAnsi="Aptos Display"/>
          <w:sz w:val="24"/>
          <w:szCs w:val="24"/>
        </w:rPr>
        <w:t>microîntreprindere</w:t>
      </w:r>
    </w:p>
    <w:p w14:paraId="40A4FF8B" w14:textId="4F82D050" w:rsidR="004E70E1" w:rsidRPr="001516C5" w:rsidRDefault="00CA1FF5" w:rsidP="004E70E1">
      <w:pPr>
        <w:rPr>
          <w:rFonts w:ascii="Aptos Display" w:hAnsi="Aptos Display"/>
          <w:sz w:val="24"/>
          <w:szCs w:val="24"/>
        </w:rPr>
      </w:pPr>
      <w:r>
        <w:rPr>
          <w:rFonts w:ascii="Aptos Display" w:hAnsi="Aptos Display"/>
          <w:sz w:val="24"/>
          <w:szCs w:val="24"/>
        </w:rPr>
        <w:t xml:space="preserve">Anexa nr. </w:t>
      </w:r>
      <w:r w:rsidR="004E70E1" w:rsidRPr="001516C5">
        <w:rPr>
          <w:rFonts w:ascii="Aptos Display" w:hAnsi="Aptos Display"/>
          <w:sz w:val="24"/>
          <w:szCs w:val="24"/>
        </w:rPr>
        <w:t>5. Model Plan de afaceri inclusiv Macheta financiară</w:t>
      </w:r>
    </w:p>
    <w:p w14:paraId="14EC4739" w14:textId="5E615914" w:rsidR="004E70E1" w:rsidRPr="001516C5" w:rsidRDefault="00CA1FF5" w:rsidP="004E70E1">
      <w:pPr>
        <w:rPr>
          <w:rFonts w:ascii="Aptos Display" w:hAnsi="Aptos Display"/>
          <w:sz w:val="24"/>
          <w:szCs w:val="24"/>
        </w:rPr>
      </w:pPr>
      <w:r>
        <w:rPr>
          <w:rFonts w:ascii="Aptos Display" w:hAnsi="Aptos Display"/>
          <w:sz w:val="24"/>
          <w:szCs w:val="24"/>
        </w:rPr>
        <w:t xml:space="preserve">Anexa nr. </w:t>
      </w:r>
      <w:r w:rsidR="004E70E1" w:rsidRPr="001516C5">
        <w:rPr>
          <w:rFonts w:ascii="Aptos Display" w:hAnsi="Aptos Display"/>
          <w:sz w:val="24"/>
          <w:szCs w:val="24"/>
        </w:rPr>
        <w:t>6. a) Lista de auto</w:t>
      </w:r>
      <w:r w:rsidR="007D7C68" w:rsidRPr="001516C5">
        <w:rPr>
          <w:rFonts w:ascii="Aptos Display" w:hAnsi="Aptos Display"/>
          <w:sz w:val="24"/>
          <w:szCs w:val="24"/>
        </w:rPr>
        <w:t xml:space="preserve"> - </w:t>
      </w:r>
      <w:r w:rsidR="004E70E1" w:rsidRPr="001516C5">
        <w:rPr>
          <w:rFonts w:ascii="Aptos Display" w:hAnsi="Aptos Display"/>
          <w:sz w:val="24"/>
          <w:szCs w:val="24"/>
        </w:rPr>
        <w:t xml:space="preserve">evaluare </w:t>
      </w:r>
      <w:r w:rsidR="00D147D5" w:rsidRPr="001516C5">
        <w:rPr>
          <w:rFonts w:ascii="Aptos Display" w:hAnsi="Aptos Display"/>
          <w:sz w:val="24"/>
          <w:szCs w:val="24"/>
        </w:rPr>
        <w:t xml:space="preserve">privind respectarea principiului </w:t>
      </w:r>
      <w:r w:rsidR="004E70E1" w:rsidRPr="001516C5">
        <w:rPr>
          <w:rFonts w:ascii="Aptos Display" w:hAnsi="Aptos Display"/>
          <w:sz w:val="24"/>
          <w:szCs w:val="24"/>
        </w:rPr>
        <w:t>DNSH</w:t>
      </w:r>
    </w:p>
    <w:p w14:paraId="4775135F" w14:textId="3644259E" w:rsidR="004E70E1" w:rsidRPr="001516C5" w:rsidRDefault="00CA1FF5" w:rsidP="009D63EA">
      <w:pPr>
        <w:ind w:left="972" w:hanging="263"/>
        <w:rPr>
          <w:rFonts w:ascii="Aptos Display" w:hAnsi="Aptos Display"/>
          <w:sz w:val="24"/>
          <w:szCs w:val="24"/>
        </w:rPr>
      </w:pPr>
      <w:r>
        <w:rPr>
          <w:rFonts w:ascii="Aptos Display" w:hAnsi="Aptos Display"/>
          <w:sz w:val="24"/>
          <w:szCs w:val="24"/>
        </w:rPr>
        <w:t xml:space="preserve">Anexa nr. 6 </w:t>
      </w:r>
      <w:r w:rsidR="004E70E1" w:rsidRPr="001516C5">
        <w:rPr>
          <w:rFonts w:ascii="Aptos Display" w:hAnsi="Aptos Display"/>
          <w:sz w:val="24"/>
          <w:szCs w:val="24"/>
        </w:rPr>
        <w:t xml:space="preserve">b) </w:t>
      </w:r>
      <w:r w:rsidR="007D7C68" w:rsidRPr="001516C5">
        <w:rPr>
          <w:rFonts w:ascii="Aptos Display" w:hAnsi="Aptos Display"/>
          <w:sz w:val="24"/>
          <w:szCs w:val="24"/>
        </w:rPr>
        <w:t>Îndrumări metodologice privind completarea listei de auto - evaluare privind respectarea principiului DNSH</w:t>
      </w:r>
    </w:p>
    <w:p w14:paraId="71751028" w14:textId="0EC63D30" w:rsidR="004E70E1" w:rsidRPr="001516C5" w:rsidRDefault="00CA1FF5" w:rsidP="004E70E1">
      <w:pPr>
        <w:rPr>
          <w:rFonts w:ascii="Aptos Display" w:hAnsi="Aptos Display"/>
          <w:sz w:val="24"/>
          <w:szCs w:val="24"/>
        </w:rPr>
      </w:pPr>
      <w:r>
        <w:rPr>
          <w:rFonts w:ascii="Aptos Display" w:hAnsi="Aptos Display"/>
          <w:sz w:val="24"/>
          <w:szCs w:val="24"/>
        </w:rPr>
        <w:t xml:space="preserve">Anexa nr. </w:t>
      </w:r>
      <w:r w:rsidR="004E70E1" w:rsidRPr="001516C5">
        <w:rPr>
          <w:rFonts w:ascii="Aptos Display" w:hAnsi="Aptos Display"/>
          <w:sz w:val="24"/>
          <w:szCs w:val="24"/>
        </w:rPr>
        <w:t>7. Raport privind rezonabilitatea costurilor</w:t>
      </w:r>
    </w:p>
    <w:p w14:paraId="32F9B6E8" w14:textId="37E4A9D0" w:rsidR="004E70E1" w:rsidRPr="001516C5" w:rsidRDefault="00CA1FF5" w:rsidP="004E70E1">
      <w:pPr>
        <w:rPr>
          <w:rFonts w:ascii="Aptos Display" w:hAnsi="Aptos Display"/>
          <w:sz w:val="24"/>
          <w:szCs w:val="24"/>
        </w:rPr>
      </w:pPr>
      <w:r>
        <w:rPr>
          <w:rFonts w:ascii="Aptos Display" w:hAnsi="Aptos Display"/>
          <w:sz w:val="24"/>
          <w:szCs w:val="24"/>
        </w:rPr>
        <w:t xml:space="preserve">Anexa nr. </w:t>
      </w:r>
      <w:r w:rsidR="004E70E1" w:rsidRPr="001516C5">
        <w:rPr>
          <w:rFonts w:ascii="Aptos Display" w:hAnsi="Aptos Display"/>
          <w:sz w:val="24"/>
          <w:szCs w:val="24"/>
        </w:rPr>
        <w:t>8. Plan</w:t>
      </w:r>
      <w:r w:rsidR="00B84DA1" w:rsidRPr="001516C5">
        <w:rPr>
          <w:rFonts w:ascii="Aptos Display" w:hAnsi="Aptos Display"/>
          <w:sz w:val="24"/>
          <w:szCs w:val="24"/>
        </w:rPr>
        <w:t xml:space="preserve"> </w:t>
      </w:r>
      <w:r w:rsidR="004E70E1" w:rsidRPr="001516C5">
        <w:rPr>
          <w:rFonts w:ascii="Aptos Display" w:hAnsi="Aptos Display"/>
          <w:sz w:val="24"/>
          <w:szCs w:val="24"/>
        </w:rPr>
        <w:t>de monitorizare</w:t>
      </w:r>
    </w:p>
    <w:p w14:paraId="30EABD2C" w14:textId="5D77283C" w:rsidR="004E70E1" w:rsidRPr="001516C5" w:rsidRDefault="00CA1FF5" w:rsidP="004E70E1">
      <w:pPr>
        <w:rPr>
          <w:rFonts w:ascii="Aptos Display" w:hAnsi="Aptos Display"/>
          <w:sz w:val="24"/>
          <w:szCs w:val="24"/>
        </w:rPr>
      </w:pPr>
      <w:r>
        <w:rPr>
          <w:rFonts w:ascii="Aptos Display" w:hAnsi="Aptos Display"/>
          <w:sz w:val="24"/>
          <w:szCs w:val="24"/>
        </w:rPr>
        <w:t xml:space="preserve">Anexa nr. </w:t>
      </w:r>
      <w:r w:rsidR="004E70E1" w:rsidRPr="001516C5">
        <w:rPr>
          <w:rFonts w:ascii="Aptos Display" w:hAnsi="Aptos Display"/>
          <w:sz w:val="24"/>
          <w:szCs w:val="24"/>
        </w:rPr>
        <w:t>9. a) Grila de evaluare tehnico</w:t>
      </w:r>
      <w:r w:rsidR="00B84DA1" w:rsidRPr="001516C5">
        <w:rPr>
          <w:rFonts w:ascii="Aptos Display" w:hAnsi="Aptos Display"/>
          <w:sz w:val="24"/>
          <w:szCs w:val="24"/>
        </w:rPr>
        <w:t xml:space="preserve"> </w:t>
      </w:r>
      <w:r w:rsidR="004E70E1" w:rsidRPr="001516C5">
        <w:rPr>
          <w:rFonts w:ascii="Aptos Display" w:hAnsi="Aptos Display"/>
          <w:sz w:val="24"/>
          <w:szCs w:val="24"/>
        </w:rPr>
        <w:t>-</w:t>
      </w:r>
      <w:r w:rsidR="00B84DA1" w:rsidRPr="001516C5">
        <w:rPr>
          <w:rFonts w:ascii="Aptos Display" w:hAnsi="Aptos Display"/>
          <w:sz w:val="24"/>
          <w:szCs w:val="24"/>
        </w:rPr>
        <w:t xml:space="preserve"> </w:t>
      </w:r>
      <w:r w:rsidR="004E70E1" w:rsidRPr="001516C5">
        <w:rPr>
          <w:rFonts w:ascii="Aptos Display" w:hAnsi="Aptos Display"/>
          <w:sz w:val="24"/>
          <w:szCs w:val="24"/>
        </w:rPr>
        <w:t>financiară (cu excepția apelului dedicat ITI Valea Jiului)</w:t>
      </w:r>
    </w:p>
    <w:p w14:paraId="38680120" w14:textId="24FFCD64" w:rsidR="004E70E1" w:rsidRPr="001516C5" w:rsidRDefault="00CA1FF5" w:rsidP="004E70E1">
      <w:pPr>
        <w:rPr>
          <w:rFonts w:ascii="Aptos Display" w:hAnsi="Aptos Display"/>
          <w:sz w:val="24"/>
          <w:szCs w:val="24"/>
        </w:rPr>
      </w:pPr>
      <w:r>
        <w:rPr>
          <w:rFonts w:ascii="Aptos Display" w:hAnsi="Aptos Display"/>
          <w:sz w:val="24"/>
          <w:szCs w:val="24"/>
        </w:rPr>
        <w:t>Anexa nr. 9.</w:t>
      </w:r>
      <w:r w:rsidR="004E70E1" w:rsidRPr="001516C5">
        <w:rPr>
          <w:rFonts w:ascii="Aptos Display" w:hAnsi="Aptos Display"/>
          <w:sz w:val="24"/>
          <w:szCs w:val="24"/>
        </w:rPr>
        <w:t xml:space="preserve"> b) Grila de evaluare tehnico</w:t>
      </w:r>
      <w:r w:rsidR="00B84DA1" w:rsidRPr="001516C5">
        <w:rPr>
          <w:rFonts w:ascii="Aptos Display" w:hAnsi="Aptos Display"/>
          <w:sz w:val="24"/>
          <w:szCs w:val="24"/>
        </w:rPr>
        <w:t xml:space="preserve"> </w:t>
      </w:r>
      <w:r w:rsidR="004E70E1" w:rsidRPr="001516C5">
        <w:rPr>
          <w:rFonts w:ascii="Aptos Display" w:hAnsi="Aptos Display"/>
          <w:sz w:val="24"/>
          <w:szCs w:val="24"/>
        </w:rPr>
        <w:t>-</w:t>
      </w:r>
      <w:r w:rsidR="00B84DA1" w:rsidRPr="001516C5">
        <w:rPr>
          <w:rFonts w:ascii="Aptos Display" w:hAnsi="Aptos Display"/>
          <w:sz w:val="24"/>
          <w:szCs w:val="24"/>
        </w:rPr>
        <w:t xml:space="preserve"> </w:t>
      </w:r>
      <w:r w:rsidR="004E70E1" w:rsidRPr="001516C5">
        <w:rPr>
          <w:rFonts w:ascii="Aptos Display" w:hAnsi="Aptos Display"/>
          <w:sz w:val="24"/>
          <w:szCs w:val="24"/>
        </w:rPr>
        <w:t>financiară (</w:t>
      </w:r>
      <w:r w:rsidR="00B84DA1" w:rsidRPr="001516C5">
        <w:rPr>
          <w:rFonts w:ascii="Aptos Display" w:hAnsi="Aptos Display"/>
          <w:sz w:val="24"/>
          <w:szCs w:val="24"/>
        </w:rPr>
        <w:t xml:space="preserve">pentru apelul dedicat </w:t>
      </w:r>
      <w:r w:rsidR="004E70E1" w:rsidRPr="001516C5">
        <w:rPr>
          <w:rFonts w:ascii="Aptos Display" w:hAnsi="Aptos Display"/>
          <w:sz w:val="24"/>
          <w:szCs w:val="24"/>
        </w:rPr>
        <w:t>ITI Valea Jiului)</w:t>
      </w:r>
    </w:p>
    <w:p w14:paraId="08FFEEB0" w14:textId="69755D34" w:rsidR="004E70E1" w:rsidRPr="001516C5" w:rsidRDefault="00CA1FF5" w:rsidP="004E70E1">
      <w:pPr>
        <w:rPr>
          <w:rFonts w:ascii="Aptos Display" w:hAnsi="Aptos Display"/>
          <w:sz w:val="24"/>
          <w:szCs w:val="24"/>
        </w:rPr>
      </w:pPr>
      <w:r>
        <w:rPr>
          <w:rFonts w:ascii="Aptos Display" w:hAnsi="Aptos Display"/>
          <w:sz w:val="24"/>
          <w:szCs w:val="24"/>
        </w:rPr>
        <w:t xml:space="preserve">Anexa nr. </w:t>
      </w:r>
      <w:r w:rsidR="004E70E1" w:rsidRPr="001516C5">
        <w:rPr>
          <w:rFonts w:ascii="Aptos Display" w:hAnsi="Aptos Display"/>
          <w:sz w:val="24"/>
          <w:szCs w:val="24"/>
        </w:rPr>
        <w:t xml:space="preserve">10. Grila de verificare </w:t>
      </w:r>
      <w:r w:rsidR="00B84DA1" w:rsidRPr="001516C5">
        <w:rPr>
          <w:rFonts w:ascii="Aptos Display" w:hAnsi="Aptos Display"/>
          <w:sz w:val="24"/>
          <w:szCs w:val="24"/>
        </w:rPr>
        <w:t xml:space="preserve">în etapa de </w:t>
      </w:r>
      <w:r w:rsidR="004E70E1" w:rsidRPr="001516C5">
        <w:rPr>
          <w:rFonts w:ascii="Aptos Display" w:hAnsi="Aptos Display"/>
          <w:sz w:val="24"/>
          <w:szCs w:val="24"/>
        </w:rPr>
        <w:t>contractare</w:t>
      </w:r>
    </w:p>
    <w:p w14:paraId="54C5DC65" w14:textId="7D355B21" w:rsidR="00CE595C" w:rsidRPr="009D63EA" w:rsidRDefault="00CA1FF5" w:rsidP="00CE595C">
      <w:pPr>
        <w:rPr>
          <w:rFonts w:ascii="Aptos Display" w:hAnsi="Aptos Display"/>
          <w:bCs/>
          <w:sz w:val="24"/>
          <w:szCs w:val="24"/>
        </w:rPr>
      </w:pPr>
      <w:r w:rsidRPr="00CE595C">
        <w:rPr>
          <w:rFonts w:ascii="Aptos Display" w:hAnsi="Aptos Display"/>
          <w:sz w:val="24"/>
          <w:szCs w:val="24"/>
        </w:rPr>
        <w:t xml:space="preserve">Anexa nr. </w:t>
      </w:r>
      <w:r w:rsidR="004E70E1" w:rsidRPr="00CE595C">
        <w:rPr>
          <w:rFonts w:ascii="Aptos Display" w:hAnsi="Aptos Display"/>
          <w:sz w:val="24"/>
          <w:szCs w:val="24"/>
        </w:rPr>
        <w:t>11 Model</w:t>
      </w:r>
      <w:r w:rsidR="000A5ECC" w:rsidRPr="00CE595C">
        <w:rPr>
          <w:rFonts w:ascii="Aptos Display" w:hAnsi="Aptos Display"/>
          <w:sz w:val="24"/>
          <w:szCs w:val="24"/>
        </w:rPr>
        <w:t xml:space="preserve"> Anexa 5 </w:t>
      </w:r>
      <w:r w:rsidR="00CE595C" w:rsidRPr="009D63EA">
        <w:rPr>
          <w:rFonts w:ascii="Aptos Display" w:hAnsi="Aptos Display"/>
          <w:bCs/>
          <w:sz w:val="24"/>
          <w:szCs w:val="24"/>
        </w:rPr>
        <w:t xml:space="preserve"> la contractul de finanțare</w:t>
      </w:r>
      <w:r w:rsidR="00EE73FA">
        <w:rPr>
          <w:rFonts w:ascii="Aptos Display" w:hAnsi="Aptos Display"/>
          <w:bCs/>
          <w:sz w:val="24"/>
          <w:szCs w:val="24"/>
        </w:rPr>
        <w:t xml:space="preserve"> </w:t>
      </w:r>
      <w:r w:rsidR="00CE595C" w:rsidRPr="009D63EA">
        <w:rPr>
          <w:rFonts w:ascii="Aptos Display" w:hAnsi="Aptos Display"/>
          <w:bCs/>
          <w:sz w:val="24"/>
          <w:szCs w:val="24"/>
        </w:rPr>
        <w:t>– Reguli aplicabile ajutorului de stat/de minimis acordat</w:t>
      </w:r>
    </w:p>
    <w:p w14:paraId="07F38234" w14:textId="017B4CB9" w:rsidR="000A5ECC" w:rsidRPr="00CE595C" w:rsidRDefault="000A5ECC" w:rsidP="00E34FAA">
      <w:pPr>
        <w:rPr>
          <w:rFonts w:ascii="Aptos Display" w:hAnsi="Aptos Display"/>
          <w:sz w:val="24"/>
          <w:szCs w:val="24"/>
        </w:rPr>
      </w:pPr>
      <w:r w:rsidRPr="00CE595C">
        <w:rPr>
          <w:rFonts w:ascii="Aptos Display" w:hAnsi="Aptos Display"/>
          <w:sz w:val="24"/>
          <w:szCs w:val="24"/>
        </w:rPr>
        <w:t>Anexa nr. 12. Model Anexa 6</w:t>
      </w:r>
      <w:r w:rsidR="009A256F" w:rsidRPr="00CE595C">
        <w:rPr>
          <w:rFonts w:ascii="Aptos Display" w:hAnsi="Aptos Display"/>
          <w:sz w:val="24"/>
          <w:szCs w:val="24"/>
        </w:rPr>
        <w:t xml:space="preserve"> </w:t>
      </w:r>
      <w:r w:rsidR="00EE73FA">
        <w:rPr>
          <w:rFonts w:ascii="Aptos Display" w:hAnsi="Aptos Display"/>
          <w:sz w:val="24"/>
          <w:szCs w:val="24"/>
        </w:rPr>
        <w:t xml:space="preserve">la contractul de finanțare - </w:t>
      </w:r>
      <w:r w:rsidR="009A256F" w:rsidRPr="00CE595C">
        <w:rPr>
          <w:rFonts w:ascii="Aptos Display" w:hAnsi="Aptos Display"/>
          <w:sz w:val="24"/>
          <w:szCs w:val="24"/>
        </w:rPr>
        <w:t xml:space="preserve">Condiții specifice </w:t>
      </w:r>
      <w:r w:rsidR="00CE595C">
        <w:rPr>
          <w:rFonts w:ascii="Aptos Display" w:hAnsi="Aptos Display"/>
          <w:sz w:val="24"/>
          <w:szCs w:val="24"/>
        </w:rPr>
        <w:t xml:space="preserve">ale </w:t>
      </w:r>
      <w:r w:rsidR="009A256F" w:rsidRPr="00CE595C">
        <w:rPr>
          <w:rFonts w:ascii="Aptos Display" w:hAnsi="Aptos Display"/>
          <w:sz w:val="24"/>
          <w:szCs w:val="24"/>
        </w:rPr>
        <w:t xml:space="preserve"> Contractu</w:t>
      </w:r>
      <w:r w:rsidR="00CE595C">
        <w:rPr>
          <w:rFonts w:ascii="Aptos Display" w:hAnsi="Aptos Display"/>
          <w:sz w:val="24"/>
          <w:szCs w:val="24"/>
        </w:rPr>
        <w:t xml:space="preserve">lui </w:t>
      </w:r>
      <w:r w:rsidR="009A256F" w:rsidRPr="00CE595C">
        <w:rPr>
          <w:rFonts w:ascii="Aptos Display" w:hAnsi="Aptos Display"/>
          <w:sz w:val="24"/>
          <w:szCs w:val="24"/>
        </w:rPr>
        <w:t>de finanțare</w:t>
      </w:r>
    </w:p>
    <w:sectPr w:rsidR="000A5ECC" w:rsidRPr="00CE595C" w:rsidSect="00534145">
      <w:pgSz w:w="12240" w:h="15840"/>
      <w:pgMar w:top="1440" w:right="1440" w:bottom="1440" w:left="1440" w:header="425" w:footer="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87708" w14:textId="77777777" w:rsidR="002E761E" w:rsidRDefault="002E761E">
      <w:pPr>
        <w:spacing w:before="0" w:after="0"/>
      </w:pPr>
      <w:r>
        <w:separator/>
      </w:r>
    </w:p>
  </w:endnote>
  <w:endnote w:type="continuationSeparator" w:id="0">
    <w:p w14:paraId="5562081A" w14:textId="77777777" w:rsidR="002E761E" w:rsidRDefault="002E761E">
      <w:pPr>
        <w:spacing w:before="0" w:after="0"/>
      </w:pPr>
      <w:r>
        <w:continuationSeparator/>
      </w:r>
    </w:p>
  </w:endnote>
  <w:endnote w:type="continuationNotice" w:id="1">
    <w:p w14:paraId="4F4D62D8" w14:textId="77777777" w:rsidR="002E761E" w:rsidRDefault="002E761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ptos Display">
    <w:charset w:val="00"/>
    <w:family w:val="swiss"/>
    <w:pitch w:val="variable"/>
    <w:sig w:usb0="20000287" w:usb1="00000003" w:usb2="00000000" w:usb3="00000000" w:csb0="0000019F" w:csb1="00000000"/>
  </w:font>
  <w:font w:name="EUAlbertina-Regu">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ajan Pro">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KPOKFC+MontserratRoman-Regular">
    <w:altName w:val="Cambria"/>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2281803"/>
      <w:docPartObj>
        <w:docPartGallery w:val="Page Numbers (Bottom of Page)"/>
        <w:docPartUnique/>
      </w:docPartObj>
    </w:sdtPr>
    <w:sdtContent>
      <w:sdt>
        <w:sdtPr>
          <w:id w:val="-1769616900"/>
          <w:docPartObj>
            <w:docPartGallery w:val="Page Numbers (Top of Page)"/>
            <w:docPartUnique/>
          </w:docPartObj>
        </w:sdtPr>
        <w:sdtContent>
          <w:p w14:paraId="68E16C61" w14:textId="49740FE1" w:rsidR="003E361B" w:rsidRDefault="003E361B">
            <w:pPr>
              <w:pStyle w:val="Footer"/>
              <w:jc w:val="right"/>
            </w:pPr>
            <w:r>
              <w:t xml:space="preserve">Pagina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EA1CA18" w14:textId="64854CD5" w:rsidR="006A1FC3" w:rsidRDefault="006A1FC3" w:rsidP="00534145">
    <w:pPr>
      <w:pStyle w:val="Footer"/>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5DA" w14:textId="0716330F" w:rsidR="00906A94" w:rsidRPr="006251A0" w:rsidRDefault="00906A94" w:rsidP="00534145">
    <w:pPr>
      <w:pBdr>
        <w:top w:val="nil"/>
        <w:left w:val="nil"/>
        <w:bottom w:val="nil"/>
        <w:right w:val="nil"/>
        <w:between w:val="nil"/>
      </w:pBdr>
      <w:tabs>
        <w:tab w:val="center" w:pos="4680"/>
        <w:tab w:val="right" w:pos="9360"/>
      </w:tabs>
      <w:spacing w:after="0"/>
      <w:ind w:left="0"/>
      <w:rPr>
        <w:rFonts w:ascii="Aptos Display" w:hAnsi="Aptos Display"/>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27CF81" w14:textId="77777777" w:rsidR="002E761E" w:rsidRDefault="002E761E">
      <w:pPr>
        <w:spacing w:before="0" w:after="0"/>
      </w:pPr>
      <w:r>
        <w:separator/>
      </w:r>
    </w:p>
  </w:footnote>
  <w:footnote w:type="continuationSeparator" w:id="0">
    <w:p w14:paraId="73370E44" w14:textId="77777777" w:rsidR="002E761E" w:rsidRDefault="002E761E">
      <w:pPr>
        <w:spacing w:before="0" w:after="0"/>
      </w:pPr>
      <w:r>
        <w:continuationSeparator/>
      </w:r>
    </w:p>
  </w:footnote>
  <w:footnote w:type="continuationNotice" w:id="1">
    <w:p w14:paraId="7220BA75" w14:textId="77777777" w:rsidR="002E761E" w:rsidRDefault="002E761E">
      <w:pPr>
        <w:spacing w:before="0" w:after="0"/>
      </w:pPr>
    </w:p>
  </w:footnote>
  <w:footnote w:id="2">
    <w:p w14:paraId="4A4D99CD" w14:textId="77777777" w:rsidR="00376B19" w:rsidRPr="005431BA" w:rsidRDefault="00376B19" w:rsidP="00376B19">
      <w:pPr>
        <w:pStyle w:val="FootnoteText"/>
        <w:rPr>
          <w:rFonts w:ascii="Aptos Display" w:hAnsi="Aptos Display"/>
          <w:szCs w:val="16"/>
        </w:rPr>
      </w:pPr>
      <w:r>
        <w:rPr>
          <w:rStyle w:val="FootnoteReference"/>
        </w:rPr>
        <w:footnoteRef/>
      </w:r>
      <w:r w:rsidRPr="00486BCF">
        <w:rPr>
          <w:lang w:val="it-IT"/>
        </w:rPr>
        <w:t xml:space="preserve"> </w:t>
      </w:r>
      <w:r w:rsidRPr="005431BA">
        <w:rPr>
          <w:rFonts w:ascii="Aptos Display" w:hAnsi="Aptos Display" w:cstheme="minorHAnsi"/>
          <w:szCs w:val="16"/>
        </w:rPr>
        <w:t>Conform studiului Disparități Teritoriale în România (2021)</w:t>
      </w:r>
    </w:p>
  </w:footnote>
  <w:footnote w:id="3">
    <w:p w14:paraId="1E123CAB" w14:textId="77777777" w:rsidR="00376B19" w:rsidRPr="005431BA" w:rsidRDefault="00376B19" w:rsidP="00376B19">
      <w:pPr>
        <w:pStyle w:val="FootnoteText"/>
        <w:rPr>
          <w:rFonts w:ascii="Aptos Display" w:hAnsi="Aptos Display"/>
          <w:szCs w:val="16"/>
        </w:rPr>
      </w:pPr>
      <w:r w:rsidRPr="005431BA">
        <w:rPr>
          <w:rStyle w:val="FootnoteReference"/>
          <w:rFonts w:ascii="Aptos Display" w:hAnsi="Aptos Display"/>
          <w:szCs w:val="16"/>
        </w:rPr>
        <w:footnoteRef/>
      </w:r>
      <w:r w:rsidRPr="005431BA">
        <w:rPr>
          <w:rFonts w:ascii="Aptos Display" w:hAnsi="Aptos Display"/>
          <w:szCs w:val="16"/>
          <w:lang w:val="it-IT"/>
        </w:rPr>
        <w:t xml:space="preserve"> </w:t>
      </w:r>
      <w:r w:rsidRPr="005431BA">
        <w:rPr>
          <w:rFonts w:ascii="Aptos Display" w:hAnsi="Aptos Display" w:cstheme="minorHAnsi"/>
          <w:szCs w:val="16"/>
        </w:rPr>
        <w:t>Dacă la data deschiderii apelurilor de proiecte in MYSMIS, Atlasul Zonelor Rurale Marginalizate şi al Dezvoltării Umane Locale din România nu este actualizat, proiectul se va analiza pe baza documentului respectiv existent (https://www.mmuncii.ro/j33/images/Documente/Minister/F6_Atlas_Rural_RO_23Mar2016.pdf). De asemenea, dacă la data deschiderii apelului de proiecte în MYSMIS, există documente aprobate la nivel de județ care să identifice alte zone defavorizate la nivelul acestora, acestea vor fi justificate în cadrul cererii de finanțare și se vor anexa extrase din documentele respective, inclusiv aprobarea acestora, pentru a putea fi luate în considerare în procesul de evaluare și selecție a cererilor de finanțare.</w:t>
      </w:r>
    </w:p>
  </w:footnote>
  <w:footnote w:id="4">
    <w:p w14:paraId="3CAE34E1" w14:textId="77777777" w:rsidR="00376B19" w:rsidRPr="005431BA" w:rsidRDefault="00376B19" w:rsidP="00376B19">
      <w:pPr>
        <w:pStyle w:val="FootnoteText"/>
        <w:rPr>
          <w:rFonts w:ascii="Aptos Display" w:hAnsi="Aptos Display"/>
          <w:szCs w:val="16"/>
        </w:rPr>
      </w:pPr>
      <w:r w:rsidRPr="005431BA">
        <w:rPr>
          <w:rStyle w:val="FootnoteReference"/>
          <w:rFonts w:ascii="Aptos Display" w:hAnsi="Aptos Display"/>
          <w:szCs w:val="16"/>
        </w:rPr>
        <w:footnoteRef/>
      </w:r>
      <w:r w:rsidRPr="005431BA">
        <w:rPr>
          <w:rFonts w:ascii="Aptos Display" w:hAnsi="Aptos Display"/>
          <w:szCs w:val="16"/>
        </w:rPr>
        <w:t xml:space="preserve"> </w:t>
      </w:r>
      <w:r w:rsidRPr="005431BA">
        <w:rPr>
          <w:rFonts w:ascii="Aptos Display" w:hAnsi="Aptos Display" w:cstheme="minorHAnsi"/>
          <w:szCs w:val="16"/>
        </w:rPr>
        <w:t>Operatorii și asamblorii operează și monitorizează mașini și echipamente industriale și agricole; conduc și operează trenuri și vehicule cu motor; asamblează piesele componente produselor conform specificațiilor și procedurilor stricte. Ocuparea locurilor de muncă presupune, în principal experiență cu mașinile industriale  și înțelegerea funcționării și funcționalității mașinilor și echipamentelor industriale și agricole, precum și capacitatea de a face față operațiunilor repetitive executate  de mașini și de a se adapta la inovațiile tehnologice. Cele mai multe locuri de muncă de operator de instalații și mașini, precum și locurile de muncă de asamblor necesită finalizarea primei etape de învățământ secundar, iar unele locuri de muncă pot necesita absolvenți de învățământ secundar. Tipurile de locuri de muncă vizate sunt destinate a fi ocupate  de foști mineri și lucrători în carieră; operatori de mașini de finisare, placare și vopsire a metalelor; operatori de mașini de țesut și de tricotat; operatori de mașini alimentare și produse conexe; operatori de instalații de prelucrare a lemnului și de fabricare a hârtiei; asamblori de echipamente electrice si electronice, alți lucrători afectați de procesul de tranziție proveniți din întreprinderi de pe întreg lanțul de producție</w:t>
      </w:r>
      <w:r w:rsidRPr="005431BA">
        <w:rPr>
          <w:rFonts w:ascii="Aptos Display" w:hAnsi="Aptos Display"/>
          <w:szCs w:val="16"/>
          <w:lang w:val="it-IT"/>
        </w:rPr>
        <w:t xml:space="preserve"> </w:t>
      </w:r>
      <w:r w:rsidRPr="005431BA">
        <w:rPr>
          <w:rFonts w:ascii="Aptos Display" w:hAnsi="Aptos Display" w:cstheme="minorHAnsi"/>
          <w:szCs w:val="16"/>
        </w:rPr>
        <w:t>și distribuție</w:t>
      </w:r>
      <w:r w:rsidRPr="005431BA">
        <w:rPr>
          <w:rFonts w:ascii="Aptos Display" w:hAnsi="Aptos Display"/>
          <w:szCs w:val="16"/>
          <w:lang w:val="it-IT"/>
        </w:rPr>
        <w:t xml:space="preserve"> </w:t>
      </w:r>
      <w:r w:rsidRPr="005431BA">
        <w:rPr>
          <w:rFonts w:ascii="Aptos Display" w:hAnsi="Aptos Display" w:cstheme="minorHAnsi"/>
          <w:szCs w:val="16"/>
        </w:rPr>
        <w:t>care își transformă procesul de producție pe domeniile verzi .</w:t>
      </w:r>
    </w:p>
  </w:footnote>
  <w:footnote w:id="5">
    <w:p w14:paraId="449D6DEA" w14:textId="393A0724" w:rsidR="00EE06C0" w:rsidRDefault="00EE06C0">
      <w:pPr>
        <w:pStyle w:val="FootnoteText"/>
      </w:pPr>
      <w:r>
        <w:rPr>
          <w:rStyle w:val="FootnoteReference"/>
        </w:rPr>
        <w:footnoteRef/>
      </w:r>
      <w:r>
        <w:t xml:space="preserve"> </w:t>
      </w:r>
      <w:r w:rsidRPr="00A157BD">
        <w:t>Diminuarea numărului mediu de salariați cu procentul menționat se menține pe perioada de implementare a proiectului până la termenul limită de demonstrare a atingerii indicatorului conform Ghidului solicitantului și contractului de finanțare, ulterior intervenind obligația menținerii locurilor de muncă nou create, pe perioada de durabilitate</w:t>
      </w:r>
      <w:r>
        <w:t xml:space="preserve"> în condițiile contractului de finanțare.</w:t>
      </w:r>
    </w:p>
  </w:footnote>
  <w:footnote w:id="6">
    <w:p w14:paraId="000005C0" w14:textId="3E5ACA29" w:rsidR="00906A94" w:rsidRDefault="00906A94" w:rsidP="00703FB7">
      <w:pPr>
        <w:pBdr>
          <w:top w:val="nil"/>
          <w:left w:val="nil"/>
          <w:bottom w:val="nil"/>
          <w:right w:val="nil"/>
          <w:between w:val="nil"/>
        </w:pBdr>
        <w:spacing w:before="0" w:after="0"/>
        <w:ind w:left="0"/>
        <w:rPr>
          <w:color w:val="000000"/>
          <w:sz w:val="16"/>
          <w:szCs w:val="16"/>
        </w:rPr>
      </w:pPr>
      <w:r>
        <w:rPr>
          <w:rStyle w:val="FootnoteReference"/>
        </w:rPr>
        <w:footnoteRef/>
      </w:r>
      <w:r>
        <w:rPr>
          <w:color w:val="000000"/>
          <w:sz w:val="16"/>
          <w:szCs w:val="16"/>
        </w:rPr>
        <w:t xml:space="preserve"> </w:t>
      </w:r>
      <w:r w:rsidR="00703FB7" w:rsidRPr="00703FB7">
        <w:rPr>
          <w:color w:val="000000"/>
          <w:sz w:val="16"/>
          <w:szCs w:val="16"/>
        </w:rPr>
        <w:t>Recomandăm consultarea Manualului utilizatorului pentru definiția IMM-urilor, elaborat de Comisia Europeană (varianta revizuită în 2015), disponibilă la http://ec.europa.eu/DocsRoom/documents/15582/attachments/1/translations/ro/renditions/nativ</w:t>
      </w:r>
    </w:p>
  </w:footnote>
  <w:footnote w:id="7">
    <w:p w14:paraId="261F674B" w14:textId="77777777" w:rsidR="00DA7663" w:rsidRDefault="00DA7663" w:rsidP="00DA7663">
      <w:pPr>
        <w:pStyle w:val="FootnoteText"/>
      </w:pPr>
      <w:r>
        <w:rPr>
          <w:rStyle w:val="FootnoteReference"/>
        </w:rPr>
        <w:footnoteRef/>
      </w:r>
      <w:r>
        <w:t xml:space="preserve"> </w:t>
      </w:r>
      <w:r w:rsidRPr="0049097E">
        <w:t>Nu vor conduce la respingerea cererii de finanțare acele limite ale dreptului de proprietate care nu sunt incompatibile cu realizarea activităților proiectului (spre ex. servituți legale, servitutea de trecere cu piciorul etc).</w:t>
      </w:r>
    </w:p>
  </w:footnote>
  <w:footnote w:id="8">
    <w:p w14:paraId="000005C4" w14:textId="77777777" w:rsidR="00906A94" w:rsidRDefault="00906A94">
      <w:pPr>
        <w:pBdr>
          <w:top w:val="nil"/>
          <w:left w:val="nil"/>
          <w:bottom w:val="nil"/>
          <w:right w:val="nil"/>
          <w:between w:val="nil"/>
        </w:pBdr>
        <w:spacing w:before="0" w:after="0"/>
        <w:ind w:left="0"/>
        <w:rPr>
          <w:color w:val="000000"/>
          <w:sz w:val="16"/>
          <w:szCs w:val="16"/>
        </w:rPr>
      </w:pPr>
      <w:r>
        <w:rPr>
          <w:rStyle w:val="FootnoteReference"/>
        </w:rPr>
        <w:footnoteRef/>
      </w:r>
      <w:r>
        <w:rPr>
          <w:color w:val="000000"/>
          <w:sz w:val="16"/>
          <w:szCs w:val="16"/>
        </w:rPr>
        <w:t xml:space="preserve"> reprezentantul legal care îşi exercită atribuţiile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F2462" w14:textId="18CD34A5" w:rsidR="00534145" w:rsidRDefault="00534145" w:rsidP="00534145">
    <w:pPr>
      <w:pStyle w:val="Header"/>
      <w:ind w:left="0"/>
    </w:pPr>
    <w:r w:rsidRPr="005A67FC">
      <w:rPr>
        <w:noProof/>
      </w:rPr>
      <w:drawing>
        <wp:inline distT="0" distB="0" distL="0" distR="0" wp14:anchorId="13696906" wp14:editId="48CA944C">
          <wp:extent cx="4180114" cy="1198880"/>
          <wp:effectExtent l="0" t="0" r="0" b="1270"/>
          <wp:docPr id="1393663479" name="Picture 10">
            <a:extLst xmlns:a="http://schemas.openxmlformats.org/drawingml/2006/main">
              <a:ext uri="{FF2B5EF4-FFF2-40B4-BE49-F238E27FC236}">
                <a16:creationId xmlns:a16="http://schemas.microsoft.com/office/drawing/2014/main" id="{E5B16FE7-1FA3-5CAF-BDB5-17505E710F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E5B16FE7-1FA3-5CAF-BDB5-17505E710FC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211914" cy="1208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5CF" w14:textId="3C79C1C0" w:rsidR="00906A94" w:rsidRDefault="00534145">
    <w:pPr>
      <w:widowControl w:val="0"/>
      <w:pBdr>
        <w:top w:val="nil"/>
        <w:left w:val="nil"/>
        <w:bottom w:val="nil"/>
        <w:right w:val="nil"/>
        <w:between w:val="nil"/>
      </w:pBdr>
      <w:spacing w:before="0" w:after="0" w:line="276" w:lineRule="auto"/>
      <w:ind w:left="0"/>
      <w:jc w:val="left"/>
      <w:rPr>
        <w:color w:val="000000"/>
      </w:rPr>
    </w:pPr>
    <w:r w:rsidRPr="005A67FC">
      <w:rPr>
        <w:noProof/>
      </w:rPr>
      <w:drawing>
        <wp:inline distT="0" distB="0" distL="0" distR="0" wp14:anchorId="260AB326" wp14:editId="431B6F12">
          <wp:extent cx="3422650" cy="1009619"/>
          <wp:effectExtent l="0" t="0" r="6350" b="635"/>
          <wp:docPr id="117925213" name="Picture 10">
            <a:extLst xmlns:a="http://schemas.openxmlformats.org/drawingml/2006/main">
              <a:ext uri="{FF2B5EF4-FFF2-40B4-BE49-F238E27FC236}">
                <a16:creationId xmlns:a16="http://schemas.microsoft.com/office/drawing/2014/main" id="{E5B16FE7-1FA3-5CAF-BDB5-17505E710F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E5B16FE7-1FA3-5CAF-BDB5-17505E710FC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508564" cy="103496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D58C3"/>
    <w:multiLevelType w:val="hybridMultilevel"/>
    <w:tmpl w:val="E31C42F4"/>
    <w:lvl w:ilvl="0" w:tplc="84762BEA">
      <w:start w:val="1"/>
      <w:numFmt w:val="bullet"/>
      <w:lvlText w:val="-"/>
      <w:lvlJc w:val="left"/>
      <w:pPr>
        <w:ind w:left="1080" w:hanging="360"/>
      </w:pPr>
      <w:rPr>
        <w:rFonts w:ascii="Calibri" w:eastAsiaTheme="minorHAnsi" w:hAnsi="Calibri" w:cs="Calibri"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302A8B"/>
    <w:multiLevelType w:val="multilevel"/>
    <w:tmpl w:val="4AB2EE32"/>
    <w:lvl w:ilvl="0">
      <w:start w:val="1"/>
      <w:numFmt w:val="bullet"/>
      <w:lvlText w:val="o"/>
      <w:lvlJc w:val="left"/>
      <w:pPr>
        <w:ind w:left="360" w:hanging="360"/>
      </w:pPr>
      <w:rPr>
        <w:rFonts w:ascii="Courier New" w:hAnsi="Courier New" w:cs="Courier New"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69F2158"/>
    <w:multiLevelType w:val="hybridMultilevel"/>
    <w:tmpl w:val="D6C02C5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76D1CF0"/>
    <w:multiLevelType w:val="hybridMultilevel"/>
    <w:tmpl w:val="A7CA8ED6"/>
    <w:lvl w:ilvl="0" w:tplc="36EC84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72C9B"/>
    <w:multiLevelType w:val="hybridMultilevel"/>
    <w:tmpl w:val="BAE228A0"/>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35115"/>
    <w:multiLevelType w:val="hybridMultilevel"/>
    <w:tmpl w:val="C8E6ACBE"/>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0B76530"/>
    <w:multiLevelType w:val="multilevel"/>
    <w:tmpl w:val="79426A3A"/>
    <w:lvl w:ilvl="0">
      <w:start w:val="1"/>
      <w:numFmt w:val="decimal"/>
      <w:lvlText w:val="%1."/>
      <w:lvlJc w:val="left"/>
      <w:pPr>
        <w:ind w:left="432" w:hanging="432"/>
      </w:pPr>
      <w:rPr>
        <w:rFonts w:ascii="Aptos Display" w:eastAsia="Calibri" w:hAnsi="Aptos Display" w:cs="Calibri"/>
        <w:b/>
        <w:bCs/>
        <w:color w:val="538135" w:themeColor="accent6" w:themeShade="BF"/>
        <w:sz w:val="24"/>
        <w:szCs w:val="24"/>
      </w:rPr>
    </w:lvl>
    <w:lvl w:ilvl="1">
      <w:start w:val="1"/>
      <w:numFmt w:val="decimal"/>
      <w:lvlText w:val="%1.%2"/>
      <w:lvlJc w:val="left"/>
      <w:pPr>
        <w:ind w:left="718" w:hanging="576"/>
      </w:pPr>
      <w:rPr>
        <w:rFonts w:ascii="Aptos Display" w:hAnsi="Aptos Display" w:cstheme="minorHAnsi" w:hint="default"/>
        <w:b/>
        <w:bCs/>
        <w:color w:val="538135" w:themeColor="accent6" w:themeShade="BF"/>
        <w:sz w:val="24"/>
        <w:szCs w:val="24"/>
      </w:rPr>
    </w:lvl>
    <w:lvl w:ilvl="2">
      <w:start w:val="1"/>
      <w:numFmt w:val="decimal"/>
      <w:pStyle w:val="Heading3"/>
      <w:lvlText w:val="%1.%2.%3"/>
      <w:lvlJc w:val="left"/>
      <w:pPr>
        <w:ind w:left="720" w:hanging="720"/>
      </w:pPr>
      <w:rPr>
        <w:rFonts w:ascii="Aptos Display" w:hAnsi="Aptos Display" w:cstheme="minorHAnsi" w:hint="default"/>
        <w:b/>
        <w:bCs/>
        <w:color w:val="538135" w:themeColor="accent6" w:themeShade="BF"/>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44D74B8"/>
    <w:multiLevelType w:val="hybridMultilevel"/>
    <w:tmpl w:val="2E364F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63249"/>
    <w:multiLevelType w:val="multilevel"/>
    <w:tmpl w:val="89B0AE52"/>
    <w:lvl w:ilvl="0">
      <w:start w:val="1"/>
      <w:numFmt w:val="lowerLetter"/>
      <w:lvlText w:val="%1)"/>
      <w:lvlJc w:val="left"/>
      <w:pPr>
        <w:ind w:left="720" w:hanging="360"/>
      </w:pPr>
      <w:rPr>
        <w:b w:val="0"/>
        <w:bCs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53E1A57"/>
    <w:multiLevelType w:val="hybridMultilevel"/>
    <w:tmpl w:val="6408FDDE"/>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559268B"/>
    <w:multiLevelType w:val="hybridMultilevel"/>
    <w:tmpl w:val="DE2A8898"/>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1B8E40B1"/>
    <w:multiLevelType w:val="multilevel"/>
    <w:tmpl w:val="769A4EB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b/>
        <w:bCs/>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BA66B5B"/>
    <w:multiLevelType w:val="hybridMultilevel"/>
    <w:tmpl w:val="AC108890"/>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1F054835"/>
    <w:multiLevelType w:val="hybridMultilevel"/>
    <w:tmpl w:val="0AEA2C44"/>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A86BF8"/>
    <w:multiLevelType w:val="multilevel"/>
    <w:tmpl w:val="93629752"/>
    <w:lvl w:ilvl="0">
      <w:start w:val="1"/>
      <w:numFmt w:val="bullet"/>
      <w:lvlText w:val="o"/>
      <w:lvlJc w:val="left"/>
      <w:pPr>
        <w:ind w:left="720" w:hanging="360"/>
      </w:pPr>
      <w:rPr>
        <w:rFonts w:ascii="Courier New" w:hAnsi="Courier New" w:cs="Courier New" w:hint="default"/>
        <w:strike w:val="0"/>
        <w:dstrike w:val="0"/>
        <w:color w:val="3886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99E52A1"/>
    <w:multiLevelType w:val="multilevel"/>
    <w:tmpl w:val="85C42508"/>
    <w:lvl w:ilvl="0">
      <w:start w:val="1"/>
      <w:numFmt w:val="decimal"/>
      <w:lvlText w:val="%1)"/>
      <w:lvlJc w:val="left"/>
      <w:pPr>
        <w:ind w:left="720" w:hanging="360"/>
      </w:pPr>
      <w:rPr>
        <w:b w:val="0"/>
        <w:bCs w:val="0"/>
        <w:color w:val="538135" w:themeColor="accent6" w:themeShade="B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C823A76"/>
    <w:multiLevelType w:val="multilevel"/>
    <w:tmpl w:val="E96EC504"/>
    <w:lvl w:ilvl="0">
      <w:start w:val="1"/>
      <w:numFmt w:val="lowerLetter"/>
      <w:lvlText w:val="%1)"/>
      <w:lvlJc w:val="left"/>
      <w:pPr>
        <w:ind w:left="2160" w:hanging="360"/>
      </w:pPr>
    </w:lvl>
    <w:lvl w:ilvl="1">
      <w:start w:val="1"/>
      <w:numFmt w:val="lowerLetter"/>
      <w:lvlText w:val="%2."/>
      <w:lvlJc w:val="left"/>
      <w:pPr>
        <w:ind w:left="786"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7" w15:restartNumberingAfterBreak="0">
    <w:nsid w:val="3042198C"/>
    <w:multiLevelType w:val="multilevel"/>
    <w:tmpl w:val="9A3C8502"/>
    <w:lvl w:ilvl="0">
      <w:start w:val="1"/>
      <w:numFmt w:val="lowerRoman"/>
      <w:lvlText w:val="%1."/>
      <w:lvlJc w:val="right"/>
      <w:pPr>
        <w:ind w:left="-1080" w:hanging="720"/>
      </w:pPr>
      <w:rPr>
        <w:b w:val="0"/>
        <w:color w:val="000000"/>
      </w:rPr>
    </w:lvl>
    <w:lvl w:ilvl="1">
      <w:start w:val="1"/>
      <w:numFmt w:val="lowerLetter"/>
      <w:lvlText w:val="%2)"/>
      <w:lvlJc w:val="left"/>
      <w:pPr>
        <w:ind w:left="-720" w:hanging="360"/>
      </w:pPr>
    </w:lvl>
    <w:lvl w:ilvl="2">
      <w:start w:val="1"/>
      <w:numFmt w:val="lowerRoman"/>
      <w:lvlText w:val="%3."/>
      <w:lvlJc w:val="right"/>
      <w:pPr>
        <w:ind w:left="0" w:hanging="180"/>
      </w:pPr>
    </w:lvl>
    <w:lvl w:ilvl="3">
      <w:start w:val="1"/>
      <w:numFmt w:val="decimal"/>
      <w:lvlText w:val="%4."/>
      <w:lvlJc w:val="left"/>
      <w:pPr>
        <w:ind w:left="720" w:hanging="360"/>
      </w:pPr>
    </w:lvl>
    <w:lvl w:ilvl="4">
      <w:start w:val="1"/>
      <w:numFmt w:val="lowerLetter"/>
      <w:lvlText w:val="%5."/>
      <w:lvlJc w:val="left"/>
      <w:pPr>
        <w:ind w:left="1440" w:hanging="360"/>
      </w:pPr>
    </w:lvl>
    <w:lvl w:ilvl="5">
      <w:start w:val="1"/>
      <w:numFmt w:val="lowerRoman"/>
      <w:lvlText w:val="%6."/>
      <w:lvlJc w:val="right"/>
      <w:pPr>
        <w:ind w:left="2160" w:hanging="180"/>
      </w:pPr>
    </w:lvl>
    <w:lvl w:ilvl="6">
      <w:start w:val="1"/>
      <w:numFmt w:val="decimal"/>
      <w:lvlText w:val="%7."/>
      <w:lvlJc w:val="left"/>
      <w:pPr>
        <w:ind w:left="2880" w:hanging="360"/>
      </w:pPr>
    </w:lvl>
    <w:lvl w:ilvl="7">
      <w:start w:val="1"/>
      <w:numFmt w:val="lowerLetter"/>
      <w:lvlText w:val="%8."/>
      <w:lvlJc w:val="left"/>
      <w:pPr>
        <w:ind w:left="3600" w:hanging="360"/>
      </w:pPr>
    </w:lvl>
    <w:lvl w:ilvl="8">
      <w:start w:val="1"/>
      <w:numFmt w:val="lowerRoman"/>
      <w:lvlText w:val="%9."/>
      <w:lvlJc w:val="right"/>
      <w:pPr>
        <w:ind w:left="4320" w:hanging="180"/>
      </w:pPr>
    </w:lvl>
  </w:abstractNum>
  <w:abstractNum w:abstractNumId="18" w15:restartNumberingAfterBreak="0">
    <w:nsid w:val="367A2B1B"/>
    <w:multiLevelType w:val="hybridMultilevel"/>
    <w:tmpl w:val="D3E8F4CA"/>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253E8E"/>
    <w:multiLevelType w:val="hybridMultilevel"/>
    <w:tmpl w:val="2C38DC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42606D"/>
    <w:multiLevelType w:val="multilevel"/>
    <w:tmpl w:val="080E614C"/>
    <w:lvl w:ilvl="0">
      <w:start w:val="11"/>
      <w:numFmt w:val="decimal"/>
      <w:lvlText w:val="%1"/>
      <w:lvlJc w:val="left"/>
      <w:pPr>
        <w:ind w:left="490" w:hanging="490"/>
      </w:pPr>
    </w:lvl>
    <w:lvl w:ilvl="1">
      <w:start w:val="1"/>
      <w:numFmt w:val="decimal"/>
      <w:lvlText w:val="%1.%2"/>
      <w:lvlJc w:val="left"/>
      <w:pPr>
        <w:ind w:left="490" w:hanging="49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 w15:restartNumberingAfterBreak="0">
    <w:nsid w:val="3C5D6C0A"/>
    <w:multiLevelType w:val="hybridMultilevel"/>
    <w:tmpl w:val="7F265272"/>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3550C6"/>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3" w15:restartNumberingAfterBreak="0">
    <w:nsid w:val="3E3E06B2"/>
    <w:multiLevelType w:val="multilevel"/>
    <w:tmpl w:val="1D943B70"/>
    <w:lvl w:ilvl="0">
      <w:start w:val="1"/>
      <w:numFmt w:val="bullet"/>
      <w:pStyle w:val="Head1-Art"/>
      <w:lvlText w:val="✔"/>
      <w:lvlJc w:val="left"/>
      <w:pPr>
        <w:ind w:left="720" w:hanging="360"/>
      </w:pPr>
      <w:rPr>
        <w:rFonts w:ascii="Noto Sans Symbols" w:eastAsia="Noto Sans Symbols" w:hAnsi="Noto Sans Symbols" w:cs="Noto Sans Symbols"/>
      </w:rPr>
    </w:lvl>
    <w:lvl w:ilvl="1">
      <w:start w:val="1"/>
      <w:numFmt w:val="bullet"/>
      <w:pStyle w:val="Head2-Alin"/>
      <w:lvlText w:val="o"/>
      <w:lvlJc w:val="left"/>
      <w:pPr>
        <w:ind w:left="1440" w:hanging="360"/>
      </w:pPr>
      <w:rPr>
        <w:rFonts w:ascii="Courier New" w:eastAsia="Courier New" w:hAnsi="Courier New" w:cs="Courier New"/>
      </w:rPr>
    </w:lvl>
    <w:lvl w:ilvl="2">
      <w:start w:val="1"/>
      <w:numFmt w:val="bullet"/>
      <w:pStyle w:val="Head3-Bullet"/>
      <w:lvlText w:val="▪"/>
      <w:lvlJc w:val="left"/>
      <w:pPr>
        <w:ind w:left="2160" w:hanging="360"/>
      </w:pPr>
      <w:rPr>
        <w:rFonts w:ascii="Noto Sans Symbols" w:eastAsia="Noto Sans Symbols" w:hAnsi="Noto Sans Symbols" w:cs="Noto Sans Symbols"/>
      </w:rPr>
    </w:lvl>
    <w:lvl w:ilvl="3">
      <w:start w:val="1"/>
      <w:numFmt w:val="bullet"/>
      <w:pStyle w:val="Head4-Subsect"/>
      <w:lvlText w:val="●"/>
      <w:lvlJc w:val="left"/>
      <w:pPr>
        <w:ind w:left="2880" w:hanging="360"/>
      </w:pPr>
      <w:rPr>
        <w:rFonts w:ascii="Noto Sans Symbols" w:eastAsia="Noto Sans Symbols" w:hAnsi="Noto Sans Symbols" w:cs="Noto Sans Symbols"/>
      </w:rPr>
    </w:lvl>
    <w:lvl w:ilvl="4">
      <w:start w:val="1"/>
      <w:numFmt w:val="bullet"/>
      <w:pStyle w:val="Head5-Subsec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E8378CC"/>
    <w:multiLevelType w:val="hybridMultilevel"/>
    <w:tmpl w:val="D8745632"/>
    <w:lvl w:ilvl="0" w:tplc="AA424622">
      <w:start w:val="1"/>
      <w:numFmt w:val="bullet"/>
      <w:lvlText w:val="o"/>
      <w:lvlJc w:val="left"/>
      <w:pPr>
        <w:ind w:left="483" w:hanging="360"/>
      </w:pPr>
      <w:rPr>
        <w:rFonts w:ascii="Courier New" w:hAnsi="Courier New" w:cs="Courier New" w:hint="default"/>
        <w:strike w:val="0"/>
        <w:dstrike w:val="0"/>
        <w:color w:val="388600"/>
      </w:rPr>
    </w:lvl>
    <w:lvl w:ilvl="1" w:tplc="04090003" w:tentative="1">
      <w:start w:val="1"/>
      <w:numFmt w:val="bullet"/>
      <w:lvlText w:val="o"/>
      <w:lvlJc w:val="left"/>
      <w:pPr>
        <w:ind w:left="1203" w:hanging="360"/>
      </w:pPr>
      <w:rPr>
        <w:rFonts w:ascii="Courier New" w:hAnsi="Courier New" w:cs="Courier New" w:hint="default"/>
      </w:rPr>
    </w:lvl>
    <w:lvl w:ilvl="2" w:tplc="04090005" w:tentative="1">
      <w:start w:val="1"/>
      <w:numFmt w:val="bullet"/>
      <w:lvlText w:val=""/>
      <w:lvlJc w:val="left"/>
      <w:pPr>
        <w:ind w:left="1923" w:hanging="360"/>
      </w:pPr>
      <w:rPr>
        <w:rFonts w:ascii="Wingdings" w:hAnsi="Wingdings" w:hint="default"/>
      </w:rPr>
    </w:lvl>
    <w:lvl w:ilvl="3" w:tplc="04090001" w:tentative="1">
      <w:start w:val="1"/>
      <w:numFmt w:val="bullet"/>
      <w:lvlText w:val=""/>
      <w:lvlJc w:val="left"/>
      <w:pPr>
        <w:ind w:left="2643" w:hanging="360"/>
      </w:pPr>
      <w:rPr>
        <w:rFonts w:ascii="Symbol" w:hAnsi="Symbol" w:hint="default"/>
      </w:rPr>
    </w:lvl>
    <w:lvl w:ilvl="4" w:tplc="04090003" w:tentative="1">
      <w:start w:val="1"/>
      <w:numFmt w:val="bullet"/>
      <w:lvlText w:val="o"/>
      <w:lvlJc w:val="left"/>
      <w:pPr>
        <w:ind w:left="3363" w:hanging="360"/>
      </w:pPr>
      <w:rPr>
        <w:rFonts w:ascii="Courier New" w:hAnsi="Courier New" w:cs="Courier New" w:hint="default"/>
      </w:rPr>
    </w:lvl>
    <w:lvl w:ilvl="5" w:tplc="04090005" w:tentative="1">
      <w:start w:val="1"/>
      <w:numFmt w:val="bullet"/>
      <w:lvlText w:val=""/>
      <w:lvlJc w:val="left"/>
      <w:pPr>
        <w:ind w:left="4083" w:hanging="360"/>
      </w:pPr>
      <w:rPr>
        <w:rFonts w:ascii="Wingdings" w:hAnsi="Wingdings" w:hint="default"/>
      </w:rPr>
    </w:lvl>
    <w:lvl w:ilvl="6" w:tplc="04090001" w:tentative="1">
      <w:start w:val="1"/>
      <w:numFmt w:val="bullet"/>
      <w:lvlText w:val=""/>
      <w:lvlJc w:val="left"/>
      <w:pPr>
        <w:ind w:left="4803" w:hanging="360"/>
      </w:pPr>
      <w:rPr>
        <w:rFonts w:ascii="Symbol" w:hAnsi="Symbol" w:hint="default"/>
      </w:rPr>
    </w:lvl>
    <w:lvl w:ilvl="7" w:tplc="04090003" w:tentative="1">
      <w:start w:val="1"/>
      <w:numFmt w:val="bullet"/>
      <w:lvlText w:val="o"/>
      <w:lvlJc w:val="left"/>
      <w:pPr>
        <w:ind w:left="5523" w:hanging="360"/>
      </w:pPr>
      <w:rPr>
        <w:rFonts w:ascii="Courier New" w:hAnsi="Courier New" w:cs="Courier New" w:hint="default"/>
      </w:rPr>
    </w:lvl>
    <w:lvl w:ilvl="8" w:tplc="04090005" w:tentative="1">
      <w:start w:val="1"/>
      <w:numFmt w:val="bullet"/>
      <w:lvlText w:val=""/>
      <w:lvlJc w:val="left"/>
      <w:pPr>
        <w:ind w:left="6243" w:hanging="360"/>
      </w:pPr>
      <w:rPr>
        <w:rFonts w:ascii="Wingdings" w:hAnsi="Wingdings" w:hint="default"/>
      </w:rPr>
    </w:lvl>
  </w:abstractNum>
  <w:abstractNum w:abstractNumId="25" w15:restartNumberingAfterBreak="0">
    <w:nsid w:val="3F1243CE"/>
    <w:multiLevelType w:val="hybridMultilevel"/>
    <w:tmpl w:val="045811A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F4B7434"/>
    <w:multiLevelType w:val="multilevel"/>
    <w:tmpl w:val="65D6448E"/>
    <w:lvl w:ilvl="0">
      <w:start w:val="1"/>
      <w:numFmt w:val="decimal"/>
      <w:lvlText w:val="%1)"/>
      <w:lvlJc w:val="left"/>
      <w:pPr>
        <w:ind w:left="720" w:hanging="360"/>
      </w:pPr>
      <w:rPr>
        <w:b w:val="0"/>
        <w:bCs w:val="0"/>
        <w:color w:val="538135" w:themeColor="accent6" w:themeShade="B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F607F09"/>
    <w:multiLevelType w:val="hybridMultilevel"/>
    <w:tmpl w:val="42F057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487406"/>
    <w:multiLevelType w:val="hybridMultilevel"/>
    <w:tmpl w:val="DC4A931E"/>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89D0626"/>
    <w:multiLevelType w:val="multilevel"/>
    <w:tmpl w:val="0616C298"/>
    <w:lvl w:ilvl="0">
      <w:start w:val="1"/>
      <w:numFmt w:val="bullet"/>
      <w:lvlText w:val="o"/>
      <w:lvlJc w:val="left"/>
      <w:pPr>
        <w:ind w:left="360" w:hanging="360"/>
      </w:pPr>
      <w:rPr>
        <w:rFonts w:ascii="Courier New" w:hAnsi="Courier New" w:cs="Courier New"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4A4631D8"/>
    <w:multiLevelType w:val="hybridMultilevel"/>
    <w:tmpl w:val="C50A85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4A5E3738"/>
    <w:multiLevelType w:val="hybridMultilevel"/>
    <w:tmpl w:val="25B265C8"/>
    <w:lvl w:ilvl="0" w:tplc="AA424622">
      <w:start w:val="1"/>
      <w:numFmt w:val="bullet"/>
      <w:lvlText w:val="o"/>
      <w:lvlJc w:val="left"/>
      <w:pPr>
        <w:ind w:left="1080" w:hanging="360"/>
      </w:pPr>
      <w:rPr>
        <w:rFonts w:ascii="Courier New" w:hAnsi="Courier New" w:cs="Courier New" w:hint="default"/>
        <w:strike w:val="0"/>
        <w:dstrike w:val="0"/>
        <w:color w:val="388600"/>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4B216603"/>
    <w:multiLevelType w:val="hybridMultilevel"/>
    <w:tmpl w:val="515C9AD6"/>
    <w:lvl w:ilvl="0" w:tplc="AA424622">
      <w:start w:val="1"/>
      <w:numFmt w:val="bullet"/>
      <w:lvlText w:val="o"/>
      <w:lvlJc w:val="left"/>
      <w:pPr>
        <w:ind w:left="1080" w:hanging="360"/>
      </w:pPr>
      <w:rPr>
        <w:rFonts w:ascii="Courier New" w:hAnsi="Courier New" w:cs="Courier New" w:hint="default"/>
        <w:strike w:val="0"/>
        <w:dstrike w:val="0"/>
        <w:color w:val="3886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4BAA7D2F"/>
    <w:multiLevelType w:val="hybridMultilevel"/>
    <w:tmpl w:val="C09005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EA1C83"/>
    <w:multiLevelType w:val="multilevel"/>
    <w:tmpl w:val="8FAAD52C"/>
    <w:lvl w:ilvl="0">
      <w:start w:val="1"/>
      <w:numFmt w:val="bullet"/>
      <w:lvlText w:val="o"/>
      <w:lvlJc w:val="left"/>
      <w:pPr>
        <w:ind w:left="1440" w:hanging="360"/>
      </w:pPr>
      <w:rPr>
        <w:rFonts w:ascii="Courier New" w:hAnsi="Courier New" w:cs="Courier New" w:hint="default"/>
        <w:strike w:val="0"/>
        <w:dstrike w:val="0"/>
        <w:color w:val="38860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5" w15:restartNumberingAfterBreak="0">
    <w:nsid w:val="4DDC3825"/>
    <w:multiLevelType w:val="multilevel"/>
    <w:tmpl w:val="E12AB0A0"/>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52497302"/>
    <w:multiLevelType w:val="multilevel"/>
    <w:tmpl w:val="0938E942"/>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52FE0F2B"/>
    <w:multiLevelType w:val="hybridMultilevel"/>
    <w:tmpl w:val="A7004DFE"/>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7B665B68">
      <w:start w:val="1"/>
      <w:numFmt w:val="bullet"/>
      <w:lvlText w:val="•"/>
      <w:lvlJc w:val="left"/>
      <w:pPr>
        <w:ind w:left="2790" w:hanging="720"/>
      </w:pPr>
      <w:rPr>
        <w:rFonts w:ascii="Calibri" w:eastAsia="Calibri" w:hAnsi="Calibri" w:cs="Calibri" w:hint="default"/>
      </w:r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8" w15:restartNumberingAfterBreak="0">
    <w:nsid w:val="5BDA7987"/>
    <w:multiLevelType w:val="multilevel"/>
    <w:tmpl w:val="19A2D954"/>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5E4C5269"/>
    <w:multiLevelType w:val="multilevel"/>
    <w:tmpl w:val="FF3AE590"/>
    <w:lvl w:ilvl="0">
      <w:start w:val="1"/>
      <w:numFmt w:val="bullet"/>
      <w:lvlText w:val="o"/>
      <w:lvlJc w:val="left"/>
      <w:pPr>
        <w:ind w:left="1080" w:hanging="360"/>
      </w:pPr>
      <w:rPr>
        <w:rFonts w:ascii="Courier New" w:hAnsi="Courier New" w:cs="Courier New" w:hint="default"/>
        <w:strike w:val="0"/>
        <w:dstrike w:val="0"/>
        <w:color w:val="3886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61815497"/>
    <w:multiLevelType w:val="hybridMultilevel"/>
    <w:tmpl w:val="5EF8AE42"/>
    <w:lvl w:ilvl="0" w:tplc="BB648E58">
      <w:start w:val="1"/>
      <w:numFmt w:val="lowerLetter"/>
      <w:lvlText w:val="%1)"/>
      <w:lvlJc w:val="left"/>
      <w:pPr>
        <w:ind w:left="810" w:hanging="360"/>
      </w:pPr>
      <w:rPr>
        <w:b w:val="0"/>
        <w:bCs w:val="0"/>
        <w:i w:val="0"/>
        <w:iCs w:val="0"/>
      </w:r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1" w15:restartNumberingAfterBreak="0">
    <w:nsid w:val="62F51987"/>
    <w:multiLevelType w:val="hybridMultilevel"/>
    <w:tmpl w:val="09765B8E"/>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31E49DE"/>
    <w:multiLevelType w:val="hybridMultilevel"/>
    <w:tmpl w:val="CA384B52"/>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F42841"/>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4" w15:restartNumberingAfterBreak="0">
    <w:nsid w:val="66FA4B49"/>
    <w:multiLevelType w:val="multilevel"/>
    <w:tmpl w:val="0D2C8CBE"/>
    <w:lvl w:ilvl="0">
      <w:start w:val="1"/>
      <w:numFmt w:val="bullet"/>
      <w:lvlText w:val="o"/>
      <w:lvlJc w:val="left"/>
      <w:pPr>
        <w:ind w:left="360" w:hanging="360"/>
      </w:pPr>
      <w:rPr>
        <w:rFonts w:ascii="Courier New" w:hAnsi="Courier New" w:cs="Courier New"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5" w15:restartNumberingAfterBreak="0">
    <w:nsid w:val="68501962"/>
    <w:multiLevelType w:val="multilevel"/>
    <w:tmpl w:val="1AEC47C6"/>
    <w:lvl w:ilvl="0">
      <w:start w:val="12"/>
      <w:numFmt w:val="decimal"/>
      <w:pStyle w:val="Criteriu"/>
      <w:lvlText w:val="%1"/>
      <w:lvlJc w:val="left"/>
      <w:pPr>
        <w:ind w:left="490" w:hanging="490"/>
      </w:pPr>
    </w:lvl>
    <w:lvl w:ilvl="1">
      <w:start w:val="1"/>
      <w:numFmt w:val="decimal"/>
      <w:lvlText w:val="%1.%2"/>
      <w:lvlJc w:val="left"/>
      <w:pPr>
        <w:ind w:left="490" w:hanging="49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6A161BF2"/>
    <w:multiLevelType w:val="hybridMultilevel"/>
    <w:tmpl w:val="46626B60"/>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BFC7446"/>
    <w:multiLevelType w:val="multilevel"/>
    <w:tmpl w:val="19A2D954"/>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6D3670D0"/>
    <w:multiLevelType w:val="hybridMultilevel"/>
    <w:tmpl w:val="5C1271CE"/>
    <w:lvl w:ilvl="0" w:tplc="72F83732">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9" w15:restartNumberingAfterBreak="0">
    <w:nsid w:val="70117C23"/>
    <w:multiLevelType w:val="hybridMultilevel"/>
    <w:tmpl w:val="08BA39EC"/>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1B449B9"/>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1" w15:restartNumberingAfterBreak="0">
    <w:nsid w:val="72015B40"/>
    <w:multiLevelType w:val="hybridMultilevel"/>
    <w:tmpl w:val="E29280FE"/>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7833FDE"/>
    <w:multiLevelType w:val="multilevel"/>
    <w:tmpl w:val="07F6CCFE"/>
    <w:lvl w:ilvl="0">
      <w:start w:val="1"/>
      <w:numFmt w:val="bullet"/>
      <w:lvlText w:val="●"/>
      <w:lvlJc w:val="left"/>
      <w:pPr>
        <w:ind w:left="1540" w:hanging="360"/>
      </w:pPr>
      <w:rPr>
        <w:rFonts w:ascii="Noto Sans Symbols" w:eastAsia="Noto Sans Symbols" w:hAnsi="Noto Sans Symbols" w:cs="Noto Sans Symbols"/>
      </w:rPr>
    </w:lvl>
    <w:lvl w:ilvl="1">
      <w:start w:val="1"/>
      <w:numFmt w:val="bullet"/>
      <w:lvlText w:val="o"/>
      <w:lvlJc w:val="left"/>
      <w:pPr>
        <w:ind w:left="2260" w:hanging="360"/>
      </w:pPr>
      <w:rPr>
        <w:rFonts w:ascii="Courier New" w:eastAsia="Courier New" w:hAnsi="Courier New" w:cs="Courier New"/>
      </w:rPr>
    </w:lvl>
    <w:lvl w:ilvl="2">
      <w:start w:val="1"/>
      <w:numFmt w:val="bullet"/>
      <w:lvlText w:val="▪"/>
      <w:lvlJc w:val="left"/>
      <w:pPr>
        <w:ind w:left="2980" w:hanging="360"/>
      </w:pPr>
      <w:rPr>
        <w:rFonts w:ascii="Noto Sans Symbols" w:eastAsia="Noto Sans Symbols" w:hAnsi="Noto Sans Symbols" w:cs="Noto Sans Symbols"/>
      </w:rPr>
    </w:lvl>
    <w:lvl w:ilvl="3">
      <w:start w:val="1"/>
      <w:numFmt w:val="bullet"/>
      <w:lvlText w:val="●"/>
      <w:lvlJc w:val="left"/>
      <w:pPr>
        <w:ind w:left="3700" w:hanging="360"/>
      </w:pPr>
      <w:rPr>
        <w:rFonts w:ascii="Noto Sans Symbols" w:eastAsia="Noto Sans Symbols" w:hAnsi="Noto Sans Symbols" w:cs="Noto Sans Symbols"/>
      </w:rPr>
    </w:lvl>
    <w:lvl w:ilvl="4">
      <w:start w:val="1"/>
      <w:numFmt w:val="lowerLetter"/>
      <w:lvlText w:val="%5)"/>
      <w:lvlJc w:val="left"/>
      <w:pPr>
        <w:ind w:left="720" w:hanging="360"/>
      </w:pPr>
    </w:lvl>
    <w:lvl w:ilvl="5">
      <w:start w:val="1"/>
      <w:numFmt w:val="bullet"/>
      <w:lvlText w:val="▪"/>
      <w:lvlJc w:val="left"/>
      <w:pPr>
        <w:ind w:left="5140" w:hanging="360"/>
      </w:pPr>
      <w:rPr>
        <w:rFonts w:ascii="Noto Sans Symbols" w:eastAsia="Noto Sans Symbols" w:hAnsi="Noto Sans Symbols" w:cs="Noto Sans Symbols"/>
      </w:rPr>
    </w:lvl>
    <w:lvl w:ilvl="6">
      <w:start w:val="1"/>
      <w:numFmt w:val="bullet"/>
      <w:lvlText w:val="●"/>
      <w:lvlJc w:val="left"/>
      <w:pPr>
        <w:ind w:left="5860" w:hanging="360"/>
      </w:pPr>
      <w:rPr>
        <w:rFonts w:ascii="Noto Sans Symbols" w:eastAsia="Noto Sans Symbols" w:hAnsi="Noto Sans Symbols" w:cs="Noto Sans Symbols"/>
      </w:rPr>
    </w:lvl>
    <w:lvl w:ilvl="7">
      <w:start w:val="1"/>
      <w:numFmt w:val="bullet"/>
      <w:lvlText w:val="o"/>
      <w:lvlJc w:val="left"/>
      <w:pPr>
        <w:ind w:left="6580" w:hanging="360"/>
      </w:pPr>
      <w:rPr>
        <w:rFonts w:ascii="Courier New" w:eastAsia="Courier New" w:hAnsi="Courier New" w:cs="Courier New"/>
      </w:rPr>
    </w:lvl>
    <w:lvl w:ilvl="8">
      <w:start w:val="1"/>
      <w:numFmt w:val="bullet"/>
      <w:lvlText w:val="▪"/>
      <w:lvlJc w:val="left"/>
      <w:pPr>
        <w:ind w:left="7300" w:hanging="360"/>
      </w:pPr>
      <w:rPr>
        <w:rFonts w:ascii="Noto Sans Symbols" w:eastAsia="Noto Sans Symbols" w:hAnsi="Noto Sans Symbols" w:cs="Noto Sans Symbols"/>
      </w:rPr>
    </w:lvl>
  </w:abstractNum>
  <w:abstractNum w:abstractNumId="53" w15:restartNumberingAfterBreak="0">
    <w:nsid w:val="7A9C0369"/>
    <w:multiLevelType w:val="hybridMultilevel"/>
    <w:tmpl w:val="650AD09C"/>
    <w:lvl w:ilvl="0" w:tplc="AA424622">
      <w:start w:val="1"/>
      <w:numFmt w:val="bullet"/>
      <w:lvlText w:val="o"/>
      <w:lvlJc w:val="left"/>
      <w:pPr>
        <w:ind w:left="720" w:hanging="360"/>
      </w:pPr>
      <w:rPr>
        <w:rFonts w:ascii="Courier New" w:hAnsi="Courier New" w:cs="Courier New" w:hint="default"/>
        <w:strike w:val="0"/>
        <w:dstrike w:val="0"/>
        <w:color w:val="388600"/>
      </w:rPr>
    </w:lvl>
    <w:lvl w:ilvl="1" w:tplc="6EB6CCD0">
      <w:numFmt w:val="bullet"/>
      <w:lvlText w:val="-"/>
      <w:lvlJc w:val="left"/>
      <w:pPr>
        <w:ind w:left="1440" w:hanging="360"/>
      </w:pPr>
      <w:rPr>
        <w:rFonts w:ascii="Aptos Display" w:eastAsia="Calibri" w:hAnsi="Aptos Display"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242638"/>
    <w:multiLevelType w:val="hybridMultilevel"/>
    <w:tmpl w:val="FC5A9B14"/>
    <w:lvl w:ilvl="0" w:tplc="AA424622">
      <w:start w:val="1"/>
      <w:numFmt w:val="bullet"/>
      <w:lvlText w:val="o"/>
      <w:lvlJc w:val="left"/>
      <w:pPr>
        <w:ind w:left="1080" w:hanging="360"/>
      </w:pPr>
      <w:rPr>
        <w:rFonts w:ascii="Courier New" w:hAnsi="Courier New" w:cs="Courier New" w:hint="default"/>
        <w:strike w:val="0"/>
        <w:dstrike w:val="0"/>
        <w:color w:val="388600"/>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5" w15:restartNumberingAfterBreak="0">
    <w:nsid w:val="7D655974"/>
    <w:multiLevelType w:val="hybridMultilevel"/>
    <w:tmpl w:val="65783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D7686F"/>
    <w:multiLevelType w:val="multilevel"/>
    <w:tmpl w:val="745A201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7F400430"/>
    <w:multiLevelType w:val="hybridMultilevel"/>
    <w:tmpl w:val="6B9CAE48"/>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F7503AF"/>
    <w:multiLevelType w:val="multilevel"/>
    <w:tmpl w:val="A6D00A48"/>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53307455">
    <w:abstractNumId w:val="11"/>
  </w:num>
  <w:num w:numId="2" w16cid:durableId="1510947441">
    <w:abstractNumId w:val="26"/>
  </w:num>
  <w:num w:numId="3" w16cid:durableId="2097624933">
    <w:abstractNumId w:val="6"/>
  </w:num>
  <w:num w:numId="4" w16cid:durableId="711803767">
    <w:abstractNumId w:val="8"/>
  </w:num>
  <w:num w:numId="5" w16cid:durableId="872425334">
    <w:abstractNumId w:val="15"/>
  </w:num>
  <w:num w:numId="6" w16cid:durableId="999042824">
    <w:abstractNumId w:val="20"/>
  </w:num>
  <w:num w:numId="7" w16cid:durableId="1963262424">
    <w:abstractNumId w:val="58"/>
  </w:num>
  <w:num w:numId="8" w16cid:durableId="1796022023">
    <w:abstractNumId w:val="45"/>
  </w:num>
  <w:num w:numId="9" w16cid:durableId="1390347682">
    <w:abstractNumId w:val="23"/>
  </w:num>
  <w:num w:numId="10" w16cid:durableId="128597408">
    <w:abstractNumId w:val="39"/>
  </w:num>
  <w:num w:numId="11" w16cid:durableId="622879569">
    <w:abstractNumId w:val="17"/>
  </w:num>
  <w:num w:numId="12" w16cid:durableId="2131781598">
    <w:abstractNumId w:val="56"/>
  </w:num>
  <w:num w:numId="13" w16cid:durableId="1315446436">
    <w:abstractNumId w:val="24"/>
  </w:num>
  <w:num w:numId="14" w16cid:durableId="1519351867">
    <w:abstractNumId w:val="33"/>
  </w:num>
  <w:num w:numId="15" w16cid:durableId="1435399958">
    <w:abstractNumId w:val="1"/>
  </w:num>
  <w:num w:numId="16" w16cid:durableId="1821340881">
    <w:abstractNumId w:val="44"/>
  </w:num>
  <w:num w:numId="17" w16cid:durableId="249314920">
    <w:abstractNumId w:val="29"/>
  </w:num>
  <w:num w:numId="18" w16cid:durableId="1386179436">
    <w:abstractNumId w:val="46"/>
  </w:num>
  <w:num w:numId="19" w16cid:durableId="1343165050">
    <w:abstractNumId w:val="57"/>
  </w:num>
  <w:num w:numId="20" w16cid:durableId="52043627">
    <w:abstractNumId w:val="2"/>
  </w:num>
  <w:num w:numId="21" w16cid:durableId="663432013">
    <w:abstractNumId w:val="49"/>
  </w:num>
  <w:num w:numId="22" w16cid:durableId="447048576">
    <w:abstractNumId w:val="30"/>
  </w:num>
  <w:num w:numId="23" w16cid:durableId="510532664">
    <w:abstractNumId w:val="25"/>
  </w:num>
  <w:num w:numId="24" w16cid:durableId="1283419888">
    <w:abstractNumId w:val="10"/>
  </w:num>
  <w:num w:numId="25" w16cid:durableId="326640536">
    <w:abstractNumId w:val="34"/>
  </w:num>
  <w:num w:numId="26" w16cid:durableId="2051297957">
    <w:abstractNumId w:val="55"/>
  </w:num>
  <w:num w:numId="27" w16cid:durableId="670450585">
    <w:abstractNumId w:val="53"/>
  </w:num>
  <w:num w:numId="28" w16cid:durableId="1061634985">
    <w:abstractNumId w:val="4"/>
  </w:num>
  <w:num w:numId="29" w16cid:durableId="1635599886">
    <w:abstractNumId w:val="32"/>
  </w:num>
  <w:num w:numId="30" w16cid:durableId="749277421">
    <w:abstractNumId w:val="0"/>
  </w:num>
  <w:num w:numId="31" w16cid:durableId="742331979">
    <w:abstractNumId w:val="35"/>
  </w:num>
  <w:num w:numId="32" w16cid:durableId="2104303091">
    <w:abstractNumId w:val="12"/>
  </w:num>
  <w:num w:numId="33" w16cid:durableId="2026204330">
    <w:abstractNumId w:val="50"/>
  </w:num>
  <w:num w:numId="34" w16cid:durableId="1699551486">
    <w:abstractNumId w:val="40"/>
  </w:num>
  <w:num w:numId="35" w16cid:durableId="1908879942">
    <w:abstractNumId w:val="22"/>
  </w:num>
  <w:num w:numId="36" w16cid:durableId="418067043">
    <w:abstractNumId w:val="37"/>
  </w:num>
  <w:num w:numId="37" w16cid:durableId="2029796364">
    <w:abstractNumId w:val="14"/>
  </w:num>
  <w:num w:numId="38" w16cid:durableId="1632830289">
    <w:abstractNumId w:val="38"/>
  </w:num>
  <w:num w:numId="39" w16cid:durableId="505024526">
    <w:abstractNumId w:val="36"/>
  </w:num>
  <w:num w:numId="40" w16cid:durableId="328874784">
    <w:abstractNumId w:val="48"/>
  </w:num>
  <w:num w:numId="41" w16cid:durableId="82341732">
    <w:abstractNumId w:val="16"/>
  </w:num>
  <w:num w:numId="42" w16cid:durableId="2000039868">
    <w:abstractNumId w:val="52"/>
  </w:num>
  <w:num w:numId="43" w16cid:durableId="726421413">
    <w:abstractNumId w:val="27"/>
  </w:num>
  <w:num w:numId="44" w16cid:durableId="1856917535">
    <w:abstractNumId w:val="51"/>
  </w:num>
  <w:num w:numId="45" w16cid:durableId="2052722637">
    <w:abstractNumId w:val="21"/>
  </w:num>
  <w:num w:numId="46" w16cid:durableId="679164639">
    <w:abstractNumId w:val="19"/>
  </w:num>
  <w:num w:numId="47" w16cid:durableId="147138729">
    <w:abstractNumId w:val="7"/>
  </w:num>
  <w:num w:numId="48" w16cid:durableId="1204564723">
    <w:abstractNumId w:val="41"/>
  </w:num>
  <w:num w:numId="49" w16cid:durableId="1609967201">
    <w:abstractNumId w:val="13"/>
  </w:num>
  <w:num w:numId="50" w16cid:durableId="851184835">
    <w:abstractNumId w:val="28"/>
  </w:num>
  <w:num w:numId="51" w16cid:durableId="1473984870">
    <w:abstractNumId w:val="3"/>
  </w:num>
  <w:num w:numId="52" w16cid:durableId="122162083">
    <w:abstractNumId w:val="42"/>
  </w:num>
  <w:num w:numId="53" w16cid:durableId="250354991">
    <w:abstractNumId w:val="18"/>
  </w:num>
  <w:num w:numId="54" w16cid:durableId="1260336483">
    <w:abstractNumId w:val="31"/>
  </w:num>
  <w:num w:numId="55" w16cid:durableId="1574197453">
    <w:abstractNumId w:val="54"/>
  </w:num>
  <w:num w:numId="56" w16cid:durableId="1541480767">
    <w:abstractNumId w:val="9"/>
  </w:num>
  <w:num w:numId="57" w16cid:durableId="864947002">
    <w:abstractNumId w:val="47"/>
  </w:num>
  <w:num w:numId="58" w16cid:durableId="455562352">
    <w:abstractNumId w:val="5"/>
  </w:num>
  <w:num w:numId="59" w16cid:durableId="2026247516">
    <w:abstractNumId w:val="4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616"/>
    <w:rsid w:val="00000966"/>
    <w:rsid w:val="000013DA"/>
    <w:rsid w:val="0000304B"/>
    <w:rsid w:val="000031AF"/>
    <w:rsid w:val="00004259"/>
    <w:rsid w:val="0000440D"/>
    <w:rsid w:val="000058AD"/>
    <w:rsid w:val="00005F0F"/>
    <w:rsid w:val="00007936"/>
    <w:rsid w:val="00010BE0"/>
    <w:rsid w:val="000111C8"/>
    <w:rsid w:val="00011FD9"/>
    <w:rsid w:val="00013931"/>
    <w:rsid w:val="000162C7"/>
    <w:rsid w:val="00016B73"/>
    <w:rsid w:val="00016BA2"/>
    <w:rsid w:val="0002056E"/>
    <w:rsid w:val="00020A0C"/>
    <w:rsid w:val="00020C9A"/>
    <w:rsid w:val="00021E2B"/>
    <w:rsid w:val="0002251B"/>
    <w:rsid w:val="00024D4F"/>
    <w:rsid w:val="0002596D"/>
    <w:rsid w:val="00025F69"/>
    <w:rsid w:val="0003042D"/>
    <w:rsid w:val="000316DD"/>
    <w:rsid w:val="000324D9"/>
    <w:rsid w:val="00032971"/>
    <w:rsid w:val="00034192"/>
    <w:rsid w:val="000372C1"/>
    <w:rsid w:val="00037877"/>
    <w:rsid w:val="00037A58"/>
    <w:rsid w:val="00037B2E"/>
    <w:rsid w:val="000411FD"/>
    <w:rsid w:val="00041BB4"/>
    <w:rsid w:val="00044232"/>
    <w:rsid w:val="00044F65"/>
    <w:rsid w:val="00045084"/>
    <w:rsid w:val="00046A3E"/>
    <w:rsid w:val="000474AE"/>
    <w:rsid w:val="0005017D"/>
    <w:rsid w:val="00050955"/>
    <w:rsid w:val="00050FA0"/>
    <w:rsid w:val="000514A2"/>
    <w:rsid w:val="0005171E"/>
    <w:rsid w:val="000517C7"/>
    <w:rsid w:val="000518FA"/>
    <w:rsid w:val="000527B5"/>
    <w:rsid w:val="00053CB4"/>
    <w:rsid w:val="00054626"/>
    <w:rsid w:val="00054728"/>
    <w:rsid w:val="00055A62"/>
    <w:rsid w:val="00057049"/>
    <w:rsid w:val="00060828"/>
    <w:rsid w:val="00060E3B"/>
    <w:rsid w:val="000611FF"/>
    <w:rsid w:val="00061E65"/>
    <w:rsid w:val="00062D6A"/>
    <w:rsid w:val="0006315E"/>
    <w:rsid w:val="000633B5"/>
    <w:rsid w:val="00064015"/>
    <w:rsid w:val="00064B1B"/>
    <w:rsid w:val="000655BE"/>
    <w:rsid w:val="00066820"/>
    <w:rsid w:val="0006697D"/>
    <w:rsid w:val="00070268"/>
    <w:rsid w:val="00072248"/>
    <w:rsid w:val="000724AF"/>
    <w:rsid w:val="000729D3"/>
    <w:rsid w:val="00073024"/>
    <w:rsid w:val="00074C54"/>
    <w:rsid w:val="00074E34"/>
    <w:rsid w:val="000753CD"/>
    <w:rsid w:val="00076561"/>
    <w:rsid w:val="0007657D"/>
    <w:rsid w:val="000766EF"/>
    <w:rsid w:val="000768E3"/>
    <w:rsid w:val="00076987"/>
    <w:rsid w:val="00077056"/>
    <w:rsid w:val="00082007"/>
    <w:rsid w:val="000851BA"/>
    <w:rsid w:val="000868A2"/>
    <w:rsid w:val="0008732C"/>
    <w:rsid w:val="00087783"/>
    <w:rsid w:val="00091E8A"/>
    <w:rsid w:val="00092773"/>
    <w:rsid w:val="0009320F"/>
    <w:rsid w:val="00095C29"/>
    <w:rsid w:val="00095F55"/>
    <w:rsid w:val="00096D91"/>
    <w:rsid w:val="000972F1"/>
    <w:rsid w:val="000974EC"/>
    <w:rsid w:val="0009776D"/>
    <w:rsid w:val="000A1C3D"/>
    <w:rsid w:val="000A25B0"/>
    <w:rsid w:val="000A2B92"/>
    <w:rsid w:val="000A2F6F"/>
    <w:rsid w:val="000A33F9"/>
    <w:rsid w:val="000A3BA1"/>
    <w:rsid w:val="000A3FAA"/>
    <w:rsid w:val="000A43FE"/>
    <w:rsid w:val="000A4E32"/>
    <w:rsid w:val="000A5ECC"/>
    <w:rsid w:val="000A7045"/>
    <w:rsid w:val="000A728F"/>
    <w:rsid w:val="000A7E3D"/>
    <w:rsid w:val="000B0011"/>
    <w:rsid w:val="000B079A"/>
    <w:rsid w:val="000B0A41"/>
    <w:rsid w:val="000B201D"/>
    <w:rsid w:val="000B2DFD"/>
    <w:rsid w:val="000B337B"/>
    <w:rsid w:val="000B39F6"/>
    <w:rsid w:val="000B44A5"/>
    <w:rsid w:val="000B4601"/>
    <w:rsid w:val="000B50AF"/>
    <w:rsid w:val="000B54DE"/>
    <w:rsid w:val="000B5A20"/>
    <w:rsid w:val="000B6657"/>
    <w:rsid w:val="000B68A1"/>
    <w:rsid w:val="000B7DBE"/>
    <w:rsid w:val="000C05EB"/>
    <w:rsid w:val="000C0849"/>
    <w:rsid w:val="000C0F79"/>
    <w:rsid w:val="000C21D8"/>
    <w:rsid w:val="000C32F7"/>
    <w:rsid w:val="000C6122"/>
    <w:rsid w:val="000D046C"/>
    <w:rsid w:val="000D075A"/>
    <w:rsid w:val="000D09B4"/>
    <w:rsid w:val="000D1974"/>
    <w:rsid w:val="000D1CB0"/>
    <w:rsid w:val="000D2088"/>
    <w:rsid w:val="000D25A6"/>
    <w:rsid w:val="000D651D"/>
    <w:rsid w:val="000D7987"/>
    <w:rsid w:val="000D7CBF"/>
    <w:rsid w:val="000E0B01"/>
    <w:rsid w:val="000E0CF8"/>
    <w:rsid w:val="000E2805"/>
    <w:rsid w:val="000E4F34"/>
    <w:rsid w:val="000E57A9"/>
    <w:rsid w:val="000E6E54"/>
    <w:rsid w:val="000E7E5D"/>
    <w:rsid w:val="000F02E9"/>
    <w:rsid w:val="000F1657"/>
    <w:rsid w:val="000F1B54"/>
    <w:rsid w:val="000F23CD"/>
    <w:rsid w:val="000F278F"/>
    <w:rsid w:val="000F483B"/>
    <w:rsid w:val="000F5472"/>
    <w:rsid w:val="000F7CDB"/>
    <w:rsid w:val="000F7E58"/>
    <w:rsid w:val="001007D5"/>
    <w:rsid w:val="001011F6"/>
    <w:rsid w:val="00102242"/>
    <w:rsid w:val="001024C6"/>
    <w:rsid w:val="0010400E"/>
    <w:rsid w:val="00106048"/>
    <w:rsid w:val="00106849"/>
    <w:rsid w:val="001073F3"/>
    <w:rsid w:val="00107A5A"/>
    <w:rsid w:val="00107F61"/>
    <w:rsid w:val="0011065D"/>
    <w:rsid w:val="0011163B"/>
    <w:rsid w:val="00114883"/>
    <w:rsid w:val="00114B8B"/>
    <w:rsid w:val="001153DB"/>
    <w:rsid w:val="0011676A"/>
    <w:rsid w:val="00116EDF"/>
    <w:rsid w:val="00117BC5"/>
    <w:rsid w:val="00117E6E"/>
    <w:rsid w:val="00120F3C"/>
    <w:rsid w:val="001215FB"/>
    <w:rsid w:val="00121F1C"/>
    <w:rsid w:val="00121F27"/>
    <w:rsid w:val="00122B3F"/>
    <w:rsid w:val="00123E35"/>
    <w:rsid w:val="001240E2"/>
    <w:rsid w:val="00126487"/>
    <w:rsid w:val="001268E4"/>
    <w:rsid w:val="00130A6C"/>
    <w:rsid w:val="00130CB6"/>
    <w:rsid w:val="001322D0"/>
    <w:rsid w:val="0013264A"/>
    <w:rsid w:val="0013365C"/>
    <w:rsid w:val="001339A1"/>
    <w:rsid w:val="00133CB0"/>
    <w:rsid w:val="001355A1"/>
    <w:rsid w:val="0013621B"/>
    <w:rsid w:val="00140208"/>
    <w:rsid w:val="001409B1"/>
    <w:rsid w:val="001415E3"/>
    <w:rsid w:val="001416B7"/>
    <w:rsid w:val="0014183C"/>
    <w:rsid w:val="001428B1"/>
    <w:rsid w:val="00144972"/>
    <w:rsid w:val="00145EB9"/>
    <w:rsid w:val="001461D1"/>
    <w:rsid w:val="00147294"/>
    <w:rsid w:val="0015051D"/>
    <w:rsid w:val="00150C89"/>
    <w:rsid w:val="00150F75"/>
    <w:rsid w:val="00151493"/>
    <w:rsid w:val="001516C5"/>
    <w:rsid w:val="00151C64"/>
    <w:rsid w:val="00152F9D"/>
    <w:rsid w:val="0015340A"/>
    <w:rsid w:val="0015464C"/>
    <w:rsid w:val="00154820"/>
    <w:rsid w:val="001618EA"/>
    <w:rsid w:val="00161EB9"/>
    <w:rsid w:val="00162492"/>
    <w:rsid w:val="00162A62"/>
    <w:rsid w:val="00163819"/>
    <w:rsid w:val="001640C9"/>
    <w:rsid w:val="00164EC6"/>
    <w:rsid w:val="00165644"/>
    <w:rsid w:val="001708F4"/>
    <w:rsid w:val="0017295C"/>
    <w:rsid w:val="00172FC5"/>
    <w:rsid w:val="0017341B"/>
    <w:rsid w:val="001736DC"/>
    <w:rsid w:val="001742B2"/>
    <w:rsid w:val="001763EA"/>
    <w:rsid w:val="00176A27"/>
    <w:rsid w:val="00177FEA"/>
    <w:rsid w:val="001805F8"/>
    <w:rsid w:val="00180915"/>
    <w:rsid w:val="001815BA"/>
    <w:rsid w:val="00185950"/>
    <w:rsid w:val="00186B1D"/>
    <w:rsid w:val="001911D7"/>
    <w:rsid w:val="00191E05"/>
    <w:rsid w:val="00192AC6"/>
    <w:rsid w:val="00192C34"/>
    <w:rsid w:val="00192D34"/>
    <w:rsid w:val="001936C3"/>
    <w:rsid w:val="00197416"/>
    <w:rsid w:val="00197CA6"/>
    <w:rsid w:val="001A094E"/>
    <w:rsid w:val="001A13C7"/>
    <w:rsid w:val="001A295C"/>
    <w:rsid w:val="001A4636"/>
    <w:rsid w:val="001A5387"/>
    <w:rsid w:val="001A5824"/>
    <w:rsid w:val="001A6FDF"/>
    <w:rsid w:val="001A7616"/>
    <w:rsid w:val="001B1C77"/>
    <w:rsid w:val="001B4F8C"/>
    <w:rsid w:val="001B5591"/>
    <w:rsid w:val="001C21C5"/>
    <w:rsid w:val="001C224A"/>
    <w:rsid w:val="001C32B5"/>
    <w:rsid w:val="001C3FA9"/>
    <w:rsid w:val="001D3C14"/>
    <w:rsid w:val="001D43B3"/>
    <w:rsid w:val="001D50F6"/>
    <w:rsid w:val="001E4B3E"/>
    <w:rsid w:val="001E4B7D"/>
    <w:rsid w:val="001E5EE8"/>
    <w:rsid w:val="001E6534"/>
    <w:rsid w:val="001E6C83"/>
    <w:rsid w:val="001E77AE"/>
    <w:rsid w:val="001F02F0"/>
    <w:rsid w:val="001F2356"/>
    <w:rsid w:val="001F4238"/>
    <w:rsid w:val="001F5CD8"/>
    <w:rsid w:val="001F761E"/>
    <w:rsid w:val="00200DC1"/>
    <w:rsid w:val="00201B9D"/>
    <w:rsid w:val="00202DD9"/>
    <w:rsid w:val="00204DA1"/>
    <w:rsid w:val="00205194"/>
    <w:rsid w:val="002068C7"/>
    <w:rsid w:val="0020780F"/>
    <w:rsid w:val="002106A8"/>
    <w:rsid w:val="002106E1"/>
    <w:rsid w:val="00211A76"/>
    <w:rsid w:val="00211E69"/>
    <w:rsid w:val="002126D7"/>
    <w:rsid w:val="00214C48"/>
    <w:rsid w:val="00215781"/>
    <w:rsid w:val="00215D43"/>
    <w:rsid w:val="002167D2"/>
    <w:rsid w:val="002202C2"/>
    <w:rsid w:val="00224088"/>
    <w:rsid w:val="002241B8"/>
    <w:rsid w:val="002249C5"/>
    <w:rsid w:val="00224B34"/>
    <w:rsid w:val="00224E8F"/>
    <w:rsid w:val="00225F40"/>
    <w:rsid w:val="002313B1"/>
    <w:rsid w:val="00231DC3"/>
    <w:rsid w:val="00232281"/>
    <w:rsid w:val="00232D4A"/>
    <w:rsid w:val="00235AB6"/>
    <w:rsid w:val="00235D76"/>
    <w:rsid w:val="002424FF"/>
    <w:rsid w:val="00242AD7"/>
    <w:rsid w:val="00242BE9"/>
    <w:rsid w:val="00243B51"/>
    <w:rsid w:val="00243FD5"/>
    <w:rsid w:val="0024432B"/>
    <w:rsid w:val="00244679"/>
    <w:rsid w:val="00244DEE"/>
    <w:rsid w:val="0025026B"/>
    <w:rsid w:val="00250779"/>
    <w:rsid w:val="00252154"/>
    <w:rsid w:val="002522F2"/>
    <w:rsid w:val="0025258F"/>
    <w:rsid w:val="00253076"/>
    <w:rsid w:val="00254051"/>
    <w:rsid w:val="00255175"/>
    <w:rsid w:val="00260E47"/>
    <w:rsid w:val="002629D0"/>
    <w:rsid w:val="00263923"/>
    <w:rsid w:val="00263BD3"/>
    <w:rsid w:val="00264355"/>
    <w:rsid w:val="00264C79"/>
    <w:rsid w:val="002658EB"/>
    <w:rsid w:val="00265ED0"/>
    <w:rsid w:val="00267122"/>
    <w:rsid w:val="00270787"/>
    <w:rsid w:val="00272A68"/>
    <w:rsid w:val="00272AEA"/>
    <w:rsid w:val="00273527"/>
    <w:rsid w:val="00275AC1"/>
    <w:rsid w:val="00276C6A"/>
    <w:rsid w:val="00281B12"/>
    <w:rsid w:val="00282236"/>
    <w:rsid w:val="0028310E"/>
    <w:rsid w:val="00284855"/>
    <w:rsid w:val="00284F17"/>
    <w:rsid w:val="00285614"/>
    <w:rsid w:val="00285F2F"/>
    <w:rsid w:val="00286006"/>
    <w:rsid w:val="00286304"/>
    <w:rsid w:val="00287595"/>
    <w:rsid w:val="002878D9"/>
    <w:rsid w:val="00287B4B"/>
    <w:rsid w:val="00290C2B"/>
    <w:rsid w:val="002916BA"/>
    <w:rsid w:val="002917DC"/>
    <w:rsid w:val="002939FF"/>
    <w:rsid w:val="00293FD4"/>
    <w:rsid w:val="00296770"/>
    <w:rsid w:val="00297D88"/>
    <w:rsid w:val="002A1937"/>
    <w:rsid w:val="002A1C31"/>
    <w:rsid w:val="002A1DAA"/>
    <w:rsid w:val="002A2844"/>
    <w:rsid w:val="002A4516"/>
    <w:rsid w:val="002A458D"/>
    <w:rsid w:val="002A5A1E"/>
    <w:rsid w:val="002B04F8"/>
    <w:rsid w:val="002B1DBF"/>
    <w:rsid w:val="002B1F00"/>
    <w:rsid w:val="002B2520"/>
    <w:rsid w:val="002B2916"/>
    <w:rsid w:val="002B2A27"/>
    <w:rsid w:val="002B30E5"/>
    <w:rsid w:val="002B43CA"/>
    <w:rsid w:val="002B539B"/>
    <w:rsid w:val="002B5E89"/>
    <w:rsid w:val="002B7259"/>
    <w:rsid w:val="002C1C4C"/>
    <w:rsid w:val="002C2BFF"/>
    <w:rsid w:val="002C2E02"/>
    <w:rsid w:val="002C2F70"/>
    <w:rsid w:val="002C380D"/>
    <w:rsid w:val="002C4DA3"/>
    <w:rsid w:val="002C558A"/>
    <w:rsid w:val="002C5D59"/>
    <w:rsid w:val="002C71B8"/>
    <w:rsid w:val="002D2369"/>
    <w:rsid w:val="002D24DE"/>
    <w:rsid w:val="002D4756"/>
    <w:rsid w:val="002D5D1E"/>
    <w:rsid w:val="002D6AED"/>
    <w:rsid w:val="002D6B02"/>
    <w:rsid w:val="002D6FA8"/>
    <w:rsid w:val="002D7162"/>
    <w:rsid w:val="002E2466"/>
    <w:rsid w:val="002E4067"/>
    <w:rsid w:val="002E490C"/>
    <w:rsid w:val="002E672C"/>
    <w:rsid w:val="002E761E"/>
    <w:rsid w:val="002E7C12"/>
    <w:rsid w:val="002F039E"/>
    <w:rsid w:val="002F2CFA"/>
    <w:rsid w:val="002F4BC4"/>
    <w:rsid w:val="002F7075"/>
    <w:rsid w:val="002F70CE"/>
    <w:rsid w:val="003004DA"/>
    <w:rsid w:val="00300C00"/>
    <w:rsid w:val="00300CA9"/>
    <w:rsid w:val="00300D46"/>
    <w:rsid w:val="003010FB"/>
    <w:rsid w:val="0030129C"/>
    <w:rsid w:val="003022AC"/>
    <w:rsid w:val="003039BB"/>
    <w:rsid w:val="003042D4"/>
    <w:rsid w:val="00305B76"/>
    <w:rsid w:val="0030602E"/>
    <w:rsid w:val="003077CC"/>
    <w:rsid w:val="00307CE3"/>
    <w:rsid w:val="00310DE6"/>
    <w:rsid w:val="00311B16"/>
    <w:rsid w:val="00312AC3"/>
    <w:rsid w:val="00313F46"/>
    <w:rsid w:val="00314075"/>
    <w:rsid w:val="003141AA"/>
    <w:rsid w:val="00321D06"/>
    <w:rsid w:val="003220CA"/>
    <w:rsid w:val="0032334F"/>
    <w:rsid w:val="003254E3"/>
    <w:rsid w:val="00325649"/>
    <w:rsid w:val="003261CF"/>
    <w:rsid w:val="00327089"/>
    <w:rsid w:val="00330816"/>
    <w:rsid w:val="00330A81"/>
    <w:rsid w:val="00331443"/>
    <w:rsid w:val="003327A2"/>
    <w:rsid w:val="00333352"/>
    <w:rsid w:val="00333EDC"/>
    <w:rsid w:val="0033493D"/>
    <w:rsid w:val="0033592D"/>
    <w:rsid w:val="0034057C"/>
    <w:rsid w:val="00340893"/>
    <w:rsid w:val="00340ABC"/>
    <w:rsid w:val="00341A28"/>
    <w:rsid w:val="00342342"/>
    <w:rsid w:val="0034238D"/>
    <w:rsid w:val="00342717"/>
    <w:rsid w:val="00343705"/>
    <w:rsid w:val="0034389A"/>
    <w:rsid w:val="0034470A"/>
    <w:rsid w:val="0034474F"/>
    <w:rsid w:val="003464E6"/>
    <w:rsid w:val="003500DC"/>
    <w:rsid w:val="00350F45"/>
    <w:rsid w:val="00352A97"/>
    <w:rsid w:val="00353821"/>
    <w:rsid w:val="00353D35"/>
    <w:rsid w:val="003556A7"/>
    <w:rsid w:val="00356691"/>
    <w:rsid w:val="00361F1D"/>
    <w:rsid w:val="00363087"/>
    <w:rsid w:val="003648AF"/>
    <w:rsid w:val="003649DF"/>
    <w:rsid w:val="00366201"/>
    <w:rsid w:val="003666AC"/>
    <w:rsid w:val="00370354"/>
    <w:rsid w:val="003708D4"/>
    <w:rsid w:val="003708F6"/>
    <w:rsid w:val="00371388"/>
    <w:rsid w:val="00371DB4"/>
    <w:rsid w:val="0037372D"/>
    <w:rsid w:val="00373DFE"/>
    <w:rsid w:val="0037484C"/>
    <w:rsid w:val="00374C0F"/>
    <w:rsid w:val="00375338"/>
    <w:rsid w:val="003763E4"/>
    <w:rsid w:val="00376AE2"/>
    <w:rsid w:val="00376B19"/>
    <w:rsid w:val="00376F54"/>
    <w:rsid w:val="003778AF"/>
    <w:rsid w:val="00377F13"/>
    <w:rsid w:val="003803B5"/>
    <w:rsid w:val="003813B1"/>
    <w:rsid w:val="003814AC"/>
    <w:rsid w:val="003836B3"/>
    <w:rsid w:val="003838EC"/>
    <w:rsid w:val="00383A3C"/>
    <w:rsid w:val="003843F9"/>
    <w:rsid w:val="00384C59"/>
    <w:rsid w:val="00385272"/>
    <w:rsid w:val="00385E0A"/>
    <w:rsid w:val="00386991"/>
    <w:rsid w:val="00390F9A"/>
    <w:rsid w:val="003914C9"/>
    <w:rsid w:val="003923BE"/>
    <w:rsid w:val="00392F91"/>
    <w:rsid w:val="00393324"/>
    <w:rsid w:val="00394BF7"/>
    <w:rsid w:val="00395233"/>
    <w:rsid w:val="003958C3"/>
    <w:rsid w:val="00397225"/>
    <w:rsid w:val="0039742D"/>
    <w:rsid w:val="00397484"/>
    <w:rsid w:val="003A0BE2"/>
    <w:rsid w:val="003A3625"/>
    <w:rsid w:val="003A367F"/>
    <w:rsid w:val="003A37D9"/>
    <w:rsid w:val="003A45F9"/>
    <w:rsid w:val="003A4B20"/>
    <w:rsid w:val="003A653F"/>
    <w:rsid w:val="003A675C"/>
    <w:rsid w:val="003A68A8"/>
    <w:rsid w:val="003A77DE"/>
    <w:rsid w:val="003B08F1"/>
    <w:rsid w:val="003B0CAE"/>
    <w:rsid w:val="003B22CE"/>
    <w:rsid w:val="003B2FCF"/>
    <w:rsid w:val="003B51A4"/>
    <w:rsid w:val="003B7525"/>
    <w:rsid w:val="003B7D88"/>
    <w:rsid w:val="003B7FA2"/>
    <w:rsid w:val="003C01F4"/>
    <w:rsid w:val="003C0323"/>
    <w:rsid w:val="003C16B3"/>
    <w:rsid w:val="003C1D73"/>
    <w:rsid w:val="003C1E26"/>
    <w:rsid w:val="003C410F"/>
    <w:rsid w:val="003C4A2E"/>
    <w:rsid w:val="003C5625"/>
    <w:rsid w:val="003C74AD"/>
    <w:rsid w:val="003C77C0"/>
    <w:rsid w:val="003D183E"/>
    <w:rsid w:val="003D26D6"/>
    <w:rsid w:val="003D2956"/>
    <w:rsid w:val="003D3A24"/>
    <w:rsid w:val="003D6376"/>
    <w:rsid w:val="003D7376"/>
    <w:rsid w:val="003E03C5"/>
    <w:rsid w:val="003E0FB1"/>
    <w:rsid w:val="003E1A77"/>
    <w:rsid w:val="003E361B"/>
    <w:rsid w:val="003E5828"/>
    <w:rsid w:val="003F0B16"/>
    <w:rsid w:val="003F0BBC"/>
    <w:rsid w:val="003F156C"/>
    <w:rsid w:val="003F32DB"/>
    <w:rsid w:val="003F48EB"/>
    <w:rsid w:val="003F504F"/>
    <w:rsid w:val="003F6CF9"/>
    <w:rsid w:val="003F6D9A"/>
    <w:rsid w:val="00403F3A"/>
    <w:rsid w:val="00405FB9"/>
    <w:rsid w:val="0040632A"/>
    <w:rsid w:val="00406F34"/>
    <w:rsid w:val="004070E9"/>
    <w:rsid w:val="00410AD6"/>
    <w:rsid w:val="00411A66"/>
    <w:rsid w:val="0041220F"/>
    <w:rsid w:val="00412B08"/>
    <w:rsid w:val="0041303A"/>
    <w:rsid w:val="00413D1B"/>
    <w:rsid w:val="00413F2F"/>
    <w:rsid w:val="0041448B"/>
    <w:rsid w:val="0041462D"/>
    <w:rsid w:val="00416A39"/>
    <w:rsid w:val="00417627"/>
    <w:rsid w:val="00417733"/>
    <w:rsid w:val="004211B1"/>
    <w:rsid w:val="0042191D"/>
    <w:rsid w:val="00421F4D"/>
    <w:rsid w:val="00422310"/>
    <w:rsid w:val="00422787"/>
    <w:rsid w:val="00425D6F"/>
    <w:rsid w:val="004263A8"/>
    <w:rsid w:val="00430550"/>
    <w:rsid w:val="00430A4A"/>
    <w:rsid w:val="00431D79"/>
    <w:rsid w:val="004320A9"/>
    <w:rsid w:val="00432AC6"/>
    <w:rsid w:val="004355A0"/>
    <w:rsid w:val="00435F07"/>
    <w:rsid w:val="004439D5"/>
    <w:rsid w:val="00447246"/>
    <w:rsid w:val="004536D8"/>
    <w:rsid w:val="0045423F"/>
    <w:rsid w:val="0045483E"/>
    <w:rsid w:val="00454F4C"/>
    <w:rsid w:val="00454FD2"/>
    <w:rsid w:val="00455807"/>
    <w:rsid w:val="004558D8"/>
    <w:rsid w:val="004560A4"/>
    <w:rsid w:val="00456B83"/>
    <w:rsid w:val="00457712"/>
    <w:rsid w:val="0045794E"/>
    <w:rsid w:val="00460C30"/>
    <w:rsid w:val="00460D72"/>
    <w:rsid w:val="00462CBB"/>
    <w:rsid w:val="00462EF5"/>
    <w:rsid w:val="00463C48"/>
    <w:rsid w:val="004670F0"/>
    <w:rsid w:val="0046788D"/>
    <w:rsid w:val="00467D57"/>
    <w:rsid w:val="00470795"/>
    <w:rsid w:val="004707EC"/>
    <w:rsid w:val="00470BBF"/>
    <w:rsid w:val="00470D73"/>
    <w:rsid w:val="00471B74"/>
    <w:rsid w:val="004729E6"/>
    <w:rsid w:val="00472BAD"/>
    <w:rsid w:val="004730A5"/>
    <w:rsid w:val="00475C1A"/>
    <w:rsid w:val="00476039"/>
    <w:rsid w:val="0048156E"/>
    <w:rsid w:val="004815AE"/>
    <w:rsid w:val="00481FA8"/>
    <w:rsid w:val="0048361A"/>
    <w:rsid w:val="00483CA5"/>
    <w:rsid w:val="00484E8D"/>
    <w:rsid w:val="0048613F"/>
    <w:rsid w:val="00487248"/>
    <w:rsid w:val="00487642"/>
    <w:rsid w:val="0049039D"/>
    <w:rsid w:val="00492323"/>
    <w:rsid w:val="004935CE"/>
    <w:rsid w:val="004944C7"/>
    <w:rsid w:val="00495A0C"/>
    <w:rsid w:val="00496571"/>
    <w:rsid w:val="004965E3"/>
    <w:rsid w:val="00497616"/>
    <w:rsid w:val="00497A71"/>
    <w:rsid w:val="00497A8B"/>
    <w:rsid w:val="004A1769"/>
    <w:rsid w:val="004A1D4C"/>
    <w:rsid w:val="004A27A3"/>
    <w:rsid w:val="004A3A4C"/>
    <w:rsid w:val="004A51DA"/>
    <w:rsid w:val="004A7306"/>
    <w:rsid w:val="004B00F0"/>
    <w:rsid w:val="004B19C3"/>
    <w:rsid w:val="004B1B2F"/>
    <w:rsid w:val="004B214D"/>
    <w:rsid w:val="004B3067"/>
    <w:rsid w:val="004B40E1"/>
    <w:rsid w:val="004B48C2"/>
    <w:rsid w:val="004B56E9"/>
    <w:rsid w:val="004B6FAD"/>
    <w:rsid w:val="004B7129"/>
    <w:rsid w:val="004C126A"/>
    <w:rsid w:val="004C2BD3"/>
    <w:rsid w:val="004C2C83"/>
    <w:rsid w:val="004C3ADA"/>
    <w:rsid w:val="004C453B"/>
    <w:rsid w:val="004C514F"/>
    <w:rsid w:val="004C5DE8"/>
    <w:rsid w:val="004C6588"/>
    <w:rsid w:val="004C77DA"/>
    <w:rsid w:val="004D0949"/>
    <w:rsid w:val="004D0EF8"/>
    <w:rsid w:val="004D18D7"/>
    <w:rsid w:val="004D3E03"/>
    <w:rsid w:val="004D51C4"/>
    <w:rsid w:val="004D57CF"/>
    <w:rsid w:val="004D5C23"/>
    <w:rsid w:val="004D6BF7"/>
    <w:rsid w:val="004D6CFA"/>
    <w:rsid w:val="004D72EF"/>
    <w:rsid w:val="004D744C"/>
    <w:rsid w:val="004D7E3F"/>
    <w:rsid w:val="004E00A8"/>
    <w:rsid w:val="004E06E5"/>
    <w:rsid w:val="004E179A"/>
    <w:rsid w:val="004E2430"/>
    <w:rsid w:val="004E34BA"/>
    <w:rsid w:val="004E3EA5"/>
    <w:rsid w:val="004E51E5"/>
    <w:rsid w:val="004E684C"/>
    <w:rsid w:val="004E70D3"/>
    <w:rsid w:val="004E70E1"/>
    <w:rsid w:val="004E71D6"/>
    <w:rsid w:val="004E7463"/>
    <w:rsid w:val="004E7803"/>
    <w:rsid w:val="004F040B"/>
    <w:rsid w:val="004F04C4"/>
    <w:rsid w:val="004F0E04"/>
    <w:rsid w:val="004F3A2A"/>
    <w:rsid w:val="004F78C7"/>
    <w:rsid w:val="00500D0A"/>
    <w:rsid w:val="00500DF6"/>
    <w:rsid w:val="00503EF4"/>
    <w:rsid w:val="00504104"/>
    <w:rsid w:val="00504F74"/>
    <w:rsid w:val="00505513"/>
    <w:rsid w:val="00506114"/>
    <w:rsid w:val="005064E0"/>
    <w:rsid w:val="00506646"/>
    <w:rsid w:val="0050677D"/>
    <w:rsid w:val="0050691D"/>
    <w:rsid w:val="00506CEE"/>
    <w:rsid w:val="00507F56"/>
    <w:rsid w:val="005103E2"/>
    <w:rsid w:val="005106A7"/>
    <w:rsid w:val="00513372"/>
    <w:rsid w:val="00513716"/>
    <w:rsid w:val="005148E7"/>
    <w:rsid w:val="00515373"/>
    <w:rsid w:val="00516482"/>
    <w:rsid w:val="00516C23"/>
    <w:rsid w:val="00517A7E"/>
    <w:rsid w:val="00520D61"/>
    <w:rsid w:val="0052183C"/>
    <w:rsid w:val="0052288E"/>
    <w:rsid w:val="00523478"/>
    <w:rsid w:val="005240DD"/>
    <w:rsid w:val="00526012"/>
    <w:rsid w:val="0052699D"/>
    <w:rsid w:val="00530A64"/>
    <w:rsid w:val="0053166B"/>
    <w:rsid w:val="005316F1"/>
    <w:rsid w:val="00531AE6"/>
    <w:rsid w:val="00531BC3"/>
    <w:rsid w:val="005323BA"/>
    <w:rsid w:val="00532B6E"/>
    <w:rsid w:val="0053307B"/>
    <w:rsid w:val="00533105"/>
    <w:rsid w:val="00533AA9"/>
    <w:rsid w:val="00534145"/>
    <w:rsid w:val="00534E6F"/>
    <w:rsid w:val="005355DC"/>
    <w:rsid w:val="005370CB"/>
    <w:rsid w:val="00537273"/>
    <w:rsid w:val="00537AA8"/>
    <w:rsid w:val="00540470"/>
    <w:rsid w:val="00544005"/>
    <w:rsid w:val="00546AB2"/>
    <w:rsid w:val="00546CB2"/>
    <w:rsid w:val="00546D05"/>
    <w:rsid w:val="00547124"/>
    <w:rsid w:val="00547B9B"/>
    <w:rsid w:val="005500C8"/>
    <w:rsid w:val="00550C0B"/>
    <w:rsid w:val="00551F8C"/>
    <w:rsid w:val="0055546B"/>
    <w:rsid w:val="005556CB"/>
    <w:rsid w:val="005571CF"/>
    <w:rsid w:val="00557CAE"/>
    <w:rsid w:val="00557DF5"/>
    <w:rsid w:val="00560254"/>
    <w:rsid w:val="005607A2"/>
    <w:rsid w:val="005616D0"/>
    <w:rsid w:val="00562067"/>
    <w:rsid w:val="00562F8A"/>
    <w:rsid w:val="00563806"/>
    <w:rsid w:val="00563C54"/>
    <w:rsid w:val="00564350"/>
    <w:rsid w:val="00564CDB"/>
    <w:rsid w:val="005657E8"/>
    <w:rsid w:val="0057064A"/>
    <w:rsid w:val="0057139C"/>
    <w:rsid w:val="00571C1F"/>
    <w:rsid w:val="00572613"/>
    <w:rsid w:val="00573742"/>
    <w:rsid w:val="005749E7"/>
    <w:rsid w:val="005753F1"/>
    <w:rsid w:val="0057562C"/>
    <w:rsid w:val="00576BFC"/>
    <w:rsid w:val="0058007C"/>
    <w:rsid w:val="00580B2D"/>
    <w:rsid w:val="00580B73"/>
    <w:rsid w:val="0058100F"/>
    <w:rsid w:val="005812EF"/>
    <w:rsid w:val="0058289E"/>
    <w:rsid w:val="0058302E"/>
    <w:rsid w:val="00584741"/>
    <w:rsid w:val="00584744"/>
    <w:rsid w:val="00585C41"/>
    <w:rsid w:val="005868C3"/>
    <w:rsid w:val="005872AC"/>
    <w:rsid w:val="0058798D"/>
    <w:rsid w:val="0059150A"/>
    <w:rsid w:val="00591D46"/>
    <w:rsid w:val="0059411A"/>
    <w:rsid w:val="0059718C"/>
    <w:rsid w:val="0059727C"/>
    <w:rsid w:val="00597E62"/>
    <w:rsid w:val="005A1825"/>
    <w:rsid w:val="005A1B62"/>
    <w:rsid w:val="005A243E"/>
    <w:rsid w:val="005A2EF8"/>
    <w:rsid w:val="005A3ECD"/>
    <w:rsid w:val="005A4308"/>
    <w:rsid w:val="005A5302"/>
    <w:rsid w:val="005A6DD5"/>
    <w:rsid w:val="005B08A7"/>
    <w:rsid w:val="005B2788"/>
    <w:rsid w:val="005B2D74"/>
    <w:rsid w:val="005B55E4"/>
    <w:rsid w:val="005B69E4"/>
    <w:rsid w:val="005C04E7"/>
    <w:rsid w:val="005C074F"/>
    <w:rsid w:val="005C0E62"/>
    <w:rsid w:val="005C1E75"/>
    <w:rsid w:val="005C6706"/>
    <w:rsid w:val="005C7919"/>
    <w:rsid w:val="005C7F8D"/>
    <w:rsid w:val="005D033E"/>
    <w:rsid w:val="005D0439"/>
    <w:rsid w:val="005D0514"/>
    <w:rsid w:val="005D0A40"/>
    <w:rsid w:val="005D2268"/>
    <w:rsid w:val="005D233F"/>
    <w:rsid w:val="005D2961"/>
    <w:rsid w:val="005D506C"/>
    <w:rsid w:val="005D6A11"/>
    <w:rsid w:val="005D6EEE"/>
    <w:rsid w:val="005D7145"/>
    <w:rsid w:val="005D7341"/>
    <w:rsid w:val="005E23B0"/>
    <w:rsid w:val="005E242A"/>
    <w:rsid w:val="005E24E8"/>
    <w:rsid w:val="005E2766"/>
    <w:rsid w:val="005E394C"/>
    <w:rsid w:val="005E3CD3"/>
    <w:rsid w:val="005E3FA6"/>
    <w:rsid w:val="005E6D2B"/>
    <w:rsid w:val="005E7C12"/>
    <w:rsid w:val="005F0126"/>
    <w:rsid w:val="005F22CB"/>
    <w:rsid w:val="005F592D"/>
    <w:rsid w:val="005F5A0B"/>
    <w:rsid w:val="005F62AF"/>
    <w:rsid w:val="005F6768"/>
    <w:rsid w:val="005F767D"/>
    <w:rsid w:val="005F79C4"/>
    <w:rsid w:val="00601BD8"/>
    <w:rsid w:val="00603342"/>
    <w:rsid w:val="00603BF3"/>
    <w:rsid w:val="00603EBC"/>
    <w:rsid w:val="00605385"/>
    <w:rsid w:val="00605674"/>
    <w:rsid w:val="00605A69"/>
    <w:rsid w:val="006070A4"/>
    <w:rsid w:val="00612070"/>
    <w:rsid w:val="00612260"/>
    <w:rsid w:val="00616AC2"/>
    <w:rsid w:val="00616DF8"/>
    <w:rsid w:val="00616ECB"/>
    <w:rsid w:val="00617018"/>
    <w:rsid w:val="0062122A"/>
    <w:rsid w:val="006238F5"/>
    <w:rsid w:val="00624EEA"/>
    <w:rsid w:val="006251A0"/>
    <w:rsid w:val="00625C0E"/>
    <w:rsid w:val="00631B24"/>
    <w:rsid w:val="00632ED3"/>
    <w:rsid w:val="0063402A"/>
    <w:rsid w:val="00634C56"/>
    <w:rsid w:val="0063568A"/>
    <w:rsid w:val="00636356"/>
    <w:rsid w:val="006369F9"/>
    <w:rsid w:val="0063772A"/>
    <w:rsid w:val="00640710"/>
    <w:rsid w:val="006407DB"/>
    <w:rsid w:val="00640AC4"/>
    <w:rsid w:val="0064662A"/>
    <w:rsid w:val="006467D1"/>
    <w:rsid w:val="00650C3A"/>
    <w:rsid w:val="00650D04"/>
    <w:rsid w:val="0065101D"/>
    <w:rsid w:val="006520D7"/>
    <w:rsid w:val="00652AB1"/>
    <w:rsid w:val="0065361B"/>
    <w:rsid w:val="006548CA"/>
    <w:rsid w:val="0065549F"/>
    <w:rsid w:val="00655666"/>
    <w:rsid w:val="0065602E"/>
    <w:rsid w:val="0065794C"/>
    <w:rsid w:val="006605B2"/>
    <w:rsid w:val="00660B25"/>
    <w:rsid w:val="0066117C"/>
    <w:rsid w:val="0066130D"/>
    <w:rsid w:val="006629C3"/>
    <w:rsid w:val="006635FF"/>
    <w:rsid w:val="00663847"/>
    <w:rsid w:val="00663F05"/>
    <w:rsid w:val="006667D1"/>
    <w:rsid w:val="00667553"/>
    <w:rsid w:val="00667E58"/>
    <w:rsid w:val="00670B98"/>
    <w:rsid w:val="006717D5"/>
    <w:rsid w:val="00671CD5"/>
    <w:rsid w:val="00672439"/>
    <w:rsid w:val="00672D4D"/>
    <w:rsid w:val="00676539"/>
    <w:rsid w:val="00676EA2"/>
    <w:rsid w:val="00677E13"/>
    <w:rsid w:val="006800C9"/>
    <w:rsid w:val="00680DD4"/>
    <w:rsid w:val="00680E9A"/>
    <w:rsid w:val="006816E4"/>
    <w:rsid w:val="006823D7"/>
    <w:rsid w:val="00682D10"/>
    <w:rsid w:val="0068397C"/>
    <w:rsid w:val="006852D3"/>
    <w:rsid w:val="00685781"/>
    <w:rsid w:val="0068680E"/>
    <w:rsid w:val="006868C0"/>
    <w:rsid w:val="00686FFA"/>
    <w:rsid w:val="00687138"/>
    <w:rsid w:val="00690178"/>
    <w:rsid w:val="006905BC"/>
    <w:rsid w:val="0069237B"/>
    <w:rsid w:val="00692B21"/>
    <w:rsid w:val="00692CFC"/>
    <w:rsid w:val="00692E4E"/>
    <w:rsid w:val="00692F03"/>
    <w:rsid w:val="00694510"/>
    <w:rsid w:val="0069560A"/>
    <w:rsid w:val="00695CA5"/>
    <w:rsid w:val="006968A1"/>
    <w:rsid w:val="00696F67"/>
    <w:rsid w:val="00697735"/>
    <w:rsid w:val="00697D9B"/>
    <w:rsid w:val="006A0902"/>
    <w:rsid w:val="006A0D3C"/>
    <w:rsid w:val="006A1192"/>
    <w:rsid w:val="006A1FC3"/>
    <w:rsid w:val="006A2A4C"/>
    <w:rsid w:val="006A2C86"/>
    <w:rsid w:val="006A3F08"/>
    <w:rsid w:val="006A479C"/>
    <w:rsid w:val="006A4810"/>
    <w:rsid w:val="006A4AD5"/>
    <w:rsid w:val="006A564C"/>
    <w:rsid w:val="006A6527"/>
    <w:rsid w:val="006A6839"/>
    <w:rsid w:val="006A685B"/>
    <w:rsid w:val="006A7026"/>
    <w:rsid w:val="006A7783"/>
    <w:rsid w:val="006A7D49"/>
    <w:rsid w:val="006B0C79"/>
    <w:rsid w:val="006B0F51"/>
    <w:rsid w:val="006B2B97"/>
    <w:rsid w:val="006B390C"/>
    <w:rsid w:val="006B39B2"/>
    <w:rsid w:val="006B3EB7"/>
    <w:rsid w:val="006B6162"/>
    <w:rsid w:val="006B630A"/>
    <w:rsid w:val="006B697F"/>
    <w:rsid w:val="006B713D"/>
    <w:rsid w:val="006C1B67"/>
    <w:rsid w:val="006C3AEF"/>
    <w:rsid w:val="006C4168"/>
    <w:rsid w:val="006C4301"/>
    <w:rsid w:val="006C4A9D"/>
    <w:rsid w:val="006C4BB9"/>
    <w:rsid w:val="006C4D0E"/>
    <w:rsid w:val="006C5923"/>
    <w:rsid w:val="006D2DBE"/>
    <w:rsid w:val="006D3D14"/>
    <w:rsid w:val="006D4475"/>
    <w:rsid w:val="006E128A"/>
    <w:rsid w:val="006E1462"/>
    <w:rsid w:val="006E1980"/>
    <w:rsid w:val="006E3254"/>
    <w:rsid w:val="006E5468"/>
    <w:rsid w:val="006E591C"/>
    <w:rsid w:val="006E69AD"/>
    <w:rsid w:val="006E7016"/>
    <w:rsid w:val="006E7403"/>
    <w:rsid w:val="006F1FAF"/>
    <w:rsid w:val="006F25B3"/>
    <w:rsid w:val="006F2984"/>
    <w:rsid w:val="006F2F5D"/>
    <w:rsid w:val="006F5A5E"/>
    <w:rsid w:val="006F6329"/>
    <w:rsid w:val="006F7FA2"/>
    <w:rsid w:val="007009D0"/>
    <w:rsid w:val="0070186B"/>
    <w:rsid w:val="00702A6A"/>
    <w:rsid w:val="00703FB7"/>
    <w:rsid w:val="007044C4"/>
    <w:rsid w:val="00704FBB"/>
    <w:rsid w:val="007053DC"/>
    <w:rsid w:val="007053E7"/>
    <w:rsid w:val="00705FB8"/>
    <w:rsid w:val="0070618D"/>
    <w:rsid w:val="0070659B"/>
    <w:rsid w:val="007066F5"/>
    <w:rsid w:val="0070750A"/>
    <w:rsid w:val="00707FEA"/>
    <w:rsid w:val="00710C67"/>
    <w:rsid w:val="00711814"/>
    <w:rsid w:val="00715F9F"/>
    <w:rsid w:val="00716EFB"/>
    <w:rsid w:val="00716F93"/>
    <w:rsid w:val="0071784B"/>
    <w:rsid w:val="007179E1"/>
    <w:rsid w:val="00717FFB"/>
    <w:rsid w:val="00721089"/>
    <w:rsid w:val="00721575"/>
    <w:rsid w:val="007221A6"/>
    <w:rsid w:val="007254B4"/>
    <w:rsid w:val="00725C50"/>
    <w:rsid w:val="0072624D"/>
    <w:rsid w:val="007264A2"/>
    <w:rsid w:val="007267BF"/>
    <w:rsid w:val="00730C05"/>
    <w:rsid w:val="00730E20"/>
    <w:rsid w:val="00731C3E"/>
    <w:rsid w:val="00731CDE"/>
    <w:rsid w:val="00734369"/>
    <w:rsid w:val="007345B6"/>
    <w:rsid w:val="00736DB8"/>
    <w:rsid w:val="00741DC8"/>
    <w:rsid w:val="00742709"/>
    <w:rsid w:val="00742A84"/>
    <w:rsid w:val="00743CEC"/>
    <w:rsid w:val="00743F46"/>
    <w:rsid w:val="00745E86"/>
    <w:rsid w:val="00746358"/>
    <w:rsid w:val="00747489"/>
    <w:rsid w:val="00750069"/>
    <w:rsid w:val="007500BC"/>
    <w:rsid w:val="007501CB"/>
    <w:rsid w:val="00753A60"/>
    <w:rsid w:val="0075499E"/>
    <w:rsid w:val="00755496"/>
    <w:rsid w:val="007554DE"/>
    <w:rsid w:val="00757314"/>
    <w:rsid w:val="00761BA1"/>
    <w:rsid w:val="007626C4"/>
    <w:rsid w:val="0076288E"/>
    <w:rsid w:val="00763752"/>
    <w:rsid w:val="00764A0F"/>
    <w:rsid w:val="00764D5F"/>
    <w:rsid w:val="00767942"/>
    <w:rsid w:val="00770036"/>
    <w:rsid w:val="00771316"/>
    <w:rsid w:val="00771A84"/>
    <w:rsid w:val="00771C32"/>
    <w:rsid w:val="00772CF6"/>
    <w:rsid w:val="00773467"/>
    <w:rsid w:val="0077355C"/>
    <w:rsid w:val="007740F7"/>
    <w:rsid w:val="0077451F"/>
    <w:rsid w:val="00774647"/>
    <w:rsid w:val="007747BE"/>
    <w:rsid w:val="007757EC"/>
    <w:rsid w:val="007770AC"/>
    <w:rsid w:val="007770CA"/>
    <w:rsid w:val="00781F85"/>
    <w:rsid w:val="0078284C"/>
    <w:rsid w:val="00782A89"/>
    <w:rsid w:val="0078335E"/>
    <w:rsid w:val="0078380B"/>
    <w:rsid w:val="007838D9"/>
    <w:rsid w:val="00783B23"/>
    <w:rsid w:val="00784B67"/>
    <w:rsid w:val="00784E02"/>
    <w:rsid w:val="00785597"/>
    <w:rsid w:val="00787641"/>
    <w:rsid w:val="007903A7"/>
    <w:rsid w:val="00790D46"/>
    <w:rsid w:val="007917FD"/>
    <w:rsid w:val="00791906"/>
    <w:rsid w:val="00792239"/>
    <w:rsid w:val="007937D9"/>
    <w:rsid w:val="007965DF"/>
    <w:rsid w:val="00796AB2"/>
    <w:rsid w:val="00796E49"/>
    <w:rsid w:val="007A0921"/>
    <w:rsid w:val="007A144E"/>
    <w:rsid w:val="007A1486"/>
    <w:rsid w:val="007A2944"/>
    <w:rsid w:val="007A34C0"/>
    <w:rsid w:val="007A3936"/>
    <w:rsid w:val="007A53AA"/>
    <w:rsid w:val="007A789B"/>
    <w:rsid w:val="007A78C8"/>
    <w:rsid w:val="007B0288"/>
    <w:rsid w:val="007B0C4B"/>
    <w:rsid w:val="007B12BD"/>
    <w:rsid w:val="007B2EE1"/>
    <w:rsid w:val="007B3105"/>
    <w:rsid w:val="007B3517"/>
    <w:rsid w:val="007B3572"/>
    <w:rsid w:val="007B5370"/>
    <w:rsid w:val="007B59DC"/>
    <w:rsid w:val="007B747D"/>
    <w:rsid w:val="007B7E5B"/>
    <w:rsid w:val="007B7F6C"/>
    <w:rsid w:val="007C1ADC"/>
    <w:rsid w:val="007C2174"/>
    <w:rsid w:val="007C3E40"/>
    <w:rsid w:val="007C41E5"/>
    <w:rsid w:val="007C56DD"/>
    <w:rsid w:val="007C71B6"/>
    <w:rsid w:val="007C71CB"/>
    <w:rsid w:val="007C7EB4"/>
    <w:rsid w:val="007D00FA"/>
    <w:rsid w:val="007D02CE"/>
    <w:rsid w:val="007D1EEA"/>
    <w:rsid w:val="007D2652"/>
    <w:rsid w:val="007D2E44"/>
    <w:rsid w:val="007D2E7B"/>
    <w:rsid w:val="007D32F9"/>
    <w:rsid w:val="007D3913"/>
    <w:rsid w:val="007D3954"/>
    <w:rsid w:val="007D4948"/>
    <w:rsid w:val="007D4E15"/>
    <w:rsid w:val="007D5931"/>
    <w:rsid w:val="007D5AF5"/>
    <w:rsid w:val="007D6552"/>
    <w:rsid w:val="007D7C68"/>
    <w:rsid w:val="007E12A2"/>
    <w:rsid w:val="007E2324"/>
    <w:rsid w:val="007E26F4"/>
    <w:rsid w:val="007E3A43"/>
    <w:rsid w:val="007E4DE5"/>
    <w:rsid w:val="007E5AAB"/>
    <w:rsid w:val="007E6953"/>
    <w:rsid w:val="007E7121"/>
    <w:rsid w:val="007F1391"/>
    <w:rsid w:val="007F31BA"/>
    <w:rsid w:val="007F32CA"/>
    <w:rsid w:val="007F3399"/>
    <w:rsid w:val="007F4382"/>
    <w:rsid w:val="007F503C"/>
    <w:rsid w:val="007F5F8F"/>
    <w:rsid w:val="00800042"/>
    <w:rsid w:val="00801092"/>
    <w:rsid w:val="00801783"/>
    <w:rsid w:val="00801FB1"/>
    <w:rsid w:val="00802BE7"/>
    <w:rsid w:val="008035BE"/>
    <w:rsid w:val="00805AA9"/>
    <w:rsid w:val="00805C3E"/>
    <w:rsid w:val="00805DD7"/>
    <w:rsid w:val="00805E7E"/>
    <w:rsid w:val="00806E04"/>
    <w:rsid w:val="008072FB"/>
    <w:rsid w:val="008108A4"/>
    <w:rsid w:val="00813192"/>
    <w:rsid w:val="00813AA7"/>
    <w:rsid w:val="008144F0"/>
    <w:rsid w:val="0081471F"/>
    <w:rsid w:val="00814935"/>
    <w:rsid w:val="008169F2"/>
    <w:rsid w:val="00816C3E"/>
    <w:rsid w:val="00820BD5"/>
    <w:rsid w:val="0082109A"/>
    <w:rsid w:val="00821125"/>
    <w:rsid w:val="008219E8"/>
    <w:rsid w:val="00824F22"/>
    <w:rsid w:val="00825801"/>
    <w:rsid w:val="00825868"/>
    <w:rsid w:val="00826BC1"/>
    <w:rsid w:val="00827309"/>
    <w:rsid w:val="00827876"/>
    <w:rsid w:val="008278FA"/>
    <w:rsid w:val="00830535"/>
    <w:rsid w:val="008328DC"/>
    <w:rsid w:val="00832E34"/>
    <w:rsid w:val="00833ACE"/>
    <w:rsid w:val="00833B1D"/>
    <w:rsid w:val="008372B2"/>
    <w:rsid w:val="0083791F"/>
    <w:rsid w:val="00837E2F"/>
    <w:rsid w:val="008402D2"/>
    <w:rsid w:val="008407CB"/>
    <w:rsid w:val="008421B6"/>
    <w:rsid w:val="00842BA1"/>
    <w:rsid w:val="0084454B"/>
    <w:rsid w:val="008455A9"/>
    <w:rsid w:val="00846A58"/>
    <w:rsid w:val="00851049"/>
    <w:rsid w:val="008529B3"/>
    <w:rsid w:val="00852B64"/>
    <w:rsid w:val="00855593"/>
    <w:rsid w:val="00855E72"/>
    <w:rsid w:val="0085657A"/>
    <w:rsid w:val="00857A04"/>
    <w:rsid w:val="00857EDD"/>
    <w:rsid w:val="00860175"/>
    <w:rsid w:val="00862335"/>
    <w:rsid w:val="0086335D"/>
    <w:rsid w:val="00863429"/>
    <w:rsid w:val="00863FFF"/>
    <w:rsid w:val="008661D8"/>
    <w:rsid w:val="00871C8E"/>
    <w:rsid w:val="008724AF"/>
    <w:rsid w:val="00873A0F"/>
    <w:rsid w:val="00874608"/>
    <w:rsid w:val="008755AC"/>
    <w:rsid w:val="00875B7C"/>
    <w:rsid w:val="00876FEE"/>
    <w:rsid w:val="00877435"/>
    <w:rsid w:val="008809C8"/>
    <w:rsid w:val="00880D91"/>
    <w:rsid w:val="0088279F"/>
    <w:rsid w:val="00882806"/>
    <w:rsid w:val="0088437B"/>
    <w:rsid w:val="00884633"/>
    <w:rsid w:val="008846A5"/>
    <w:rsid w:val="00884A97"/>
    <w:rsid w:val="00886438"/>
    <w:rsid w:val="00887D7B"/>
    <w:rsid w:val="008917C8"/>
    <w:rsid w:val="00892252"/>
    <w:rsid w:val="008924FD"/>
    <w:rsid w:val="008950E7"/>
    <w:rsid w:val="008972B6"/>
    <w:rsid w:val="00897449"/>
    <w:rsid w:val="00897644"/>
    <w:rsid w:val="0089796B"/>
    <w:rsid w:val="008A1A53"/>
    <w:rsid w:val="008A25B3"/>
    <w:rsid w:val="008A288E"/>
    <w:rsid w:val="008A2ABA"/>
    <w:rsid w:val="008A41A1"/>
    <w:rsid w:val="008A4D46"/>
    <w:rsid w:val="008A5150"/>
    <w:rsid w:val="008A78E8"/>
    <w:rsid w:val="008B09DC"/>
    <w:rsid w:val="008B108B"/>
    <w:rsid w:val="008B2AF5"/>
    <w:rsid w:val="008B3D12"/>
    <w:rsid w:val="008B4681"/>
    <w:rsid w:val="008B5BE9"/>
    <w:rsid w:val="008B6BAB"/>
    <w:rsid w:val="008B726F"/>
    <w:rsid w:val="008B7C26"/>
    <w:rsid w:val="008B7CAA"/>
    <w:rsid w:val="008C0DD3"/>
    <w:rsid w:val="008C1761"/>
    <w:rsid w:val="008C214A"/>
    <w:rsid w:val="008C22A7"/>
    <w:rsid w:val="008C2720"/>
    <w:rsid w:val="008C4FF8"/>
    <w:rsid w:val="008C7995"/>
    <w:rsid w:val="008C7B2D"/>
    <w:rsid w:val="008D0252"/>
    <w:rsid w:val="008D3449"/>
    <w:rsid w:val="008D457A"/>
    <w:rsid w:val="008D4C7D"/>
    <w:rsid w:val="008D501F"/>
    <w:rsid w:val="008D503C"/>
    <w:rsid w:val="008D5E44"/>
    <w:rsid w:val="008D6715"/>
    <w:rsid w:val="008D685C"/>
    <w:rsid w:val="008D7692"/>
    <w:rsid w:val="008E08B1"/>
    <w:rsid w:val="008E09D2"/>
    <w:rsid w:val="008E0E19"/>
    <w:rsid w:val="008E10AD"/>
    <w:rsid w:val="008E24CA"/>
    <w:rsid w:val="008E2CBC"/>
    <w:rsid w:val="008E399D"/>
    <w:rsid w:val="008E5A82"/>
    <w:rsid w:val="008E69BD"/>
    <w:rsid w:val="008E734B"/>
    <w:rsid w:val="008F0102"/>
    <w:rsid w:val="008F0227"/>
    <w:rsid w:val="008F0685"/>
    <w:rsid w:val="008F13C2"/>
    <w:rsid w:val="008F29CF"/>
    <w:rsid w:val="008F36A5"/>
    <w:rsid w:val="008F3776"/>
    <w:rsid w:val="008F5B66"/>
    <w:rsid w:val="008F6905"/>
    <w:rsid w:val="008F692B"/>
    <w:rsid w:val="008F6DD0"/>
    <w:rsid w:val="008F7A44"/>
    <w:rsid w:val="00901431"/>
    <w:rsid w:val="009023DE"/>
    <w:rsid w:val="00902C31"/>
    <w:rsid w:val="0090349E"/>
    <w:rsid w:val="00903A1F"/>
    <w:rsid w:val="00904BC3"/>
    <w:rsid w:val="00905010"/>
    <w:rsid w:val="009059E7"/>
    <w:rsid w:val="009060B7"/>
    <w:rsid w:val="00906A94"/>
    <w:rsid w:val="0091202A"/>
    <w:rsid w:val="009130F5"/>
    <w:rsid w:val="00913684"/>
    <w:rsid w:val="0091378A"/>
    <w:rsid w:val="0091494D"/>
    <w:rsid w:val="00914CF5"/>
    <w:rsid w:val="00917410"/>
    <w:rsid w:val="0092091A"/>
    <w:rsid w:val="009211DA"/>
    <w:rsid w:val="0092131F"/>
    <w:rsid w:val="00921B4C"/>
    <w:rsid w:val="00922ADA"/>
    <w:rsid w:val="00923568"/>
    <w:rsid w:val="00923980"/>
    <w:rsid w:val="00923CE7"/>
    <w:rsid w:val="009241AE"/>
    <w:rsid w:val="009247C7"/>
    <w:rsid w:val="00924A06"/>
    <w:rsid w:val="00925122"/>
    <w:rsid w:val="00926216"/>
    <w:rsid w:val="00926C97"/>
    <w:rsid w:val="00927790"/>
    <w:rsid w:val="0092797B"/>
    <w:rsid w:val="00931AFF"/>
    <w:rsid w:val="0093235C"/>
    <w:rsid w:val="009332BE"/>
    <w:rsid w:val="00933466"/>
    <w:rsid w:val="00933EC8"/>
    <w:rsid w:val="00935AAA"/>
    <w:rsid w:val="009365CA"/>
    <w:rsid w:val="00936DFF"/>
    <w:rsid w:val="0094236A"/>
    <w:rsid w:val="009432CE"/>
    <w:rsid w:val="00943574"/>
    <w:rsid w:val="00945FEB"/>
    <w:rsid w:val="009475DD"/>
    <w:rsid w:val="009505EA"/>
    <w:rsid w:val="009533DC"/>
    <w:rsid w:val="00954510"/>
    <w:rsid w:val="00955332"/>
    <w:rsid w:val="009554AD"/>
    <w:rsid w:val="0095594A"/>
    <w:rsid w:val="00955DEF"/>
    <w:rsid w:val="00956B6A"/>
    <w:rsid w:val="009603C9"/>
    <w:rsid w:val="00960E1D"/>
    <w:rsid w:val="00961642"/>
    <w:rsid w:val="00963305"/>
    <w:rsid w:val="009666EA"/>
    <w:rsid w:val="00966F84"/>
    <w:rsid w:val="009700DE"/>
    <w:rsid w:val="00970AF9"/>
    <w:rsid w:val="00970B52"/>
    <w:rsid w:val="00971557"/>
    <w:rsid w:val="00971675"/>
    <w:rsid w:val="00973346"/>
    <w:rsid w:val="00977E0A"/>
    <w:rsid w:val="00980E0C"/>
    <w:rsid w:val="009820D2"/>
    <w:rsid w:val="0098237B"/>
    <w:rsid w:val="00982B47"/>
    <w:rsid w:val="0098303F"/>
    <w:rsid w:val="00983C15"/>
    <w:rsid w:val="0098467D"/>
    <w:rsid w:val="00984C8F"/>
    <w:rsid w:val="00984E56"/>
    <w:rsid w:val="009858CD"/>
    <w:rsid w:val="00985962"/>
    <w:rsid w:val="0098602C"/>
    <w:rsid w:val="0098698D"/>
    <w:rsid w:val="00986B1C"/>
    <w:rsid w:val="009872D1"/>
    <w:rsid w:val="00987E46"/>
    <w:rsid w:val="009905F1"/>
    <w:rsid w:val="009911C9"/>
    <w:rsid w:val="00991BF0"/>
    <w:rsid w:val="00991EBC"/>
    <w:rsid w:val="00992D0B"/>
    <w:rsid w:val="00993B95"/>
    <w:rsid w:val="00994C69"/>
    <w:rsid w:val="009964AA"/>
    <w:rsid w:val="00996830"/>
    <w:rsid w:val="009968B5"/>
    <w:rsid w:val="00997BC3"/>
    <w:rsid w:val="009A046C"/>
    <w:rsid w:val="009A04D1"/>
    <w:rsid w:val="009A0845"/>
    <w:rsid w:val="009A11BB"/>
    <w:rsid w:val="009A1784"/>
    <w:rsid w:val="009A1BE5"/>
    <w:rsid w:val="009A1E67"/>
    <w:rsid w:val="009A256F"/>
    <w:rsid w:val="009A4E05"/>
    <w:rsid w:val="009A52D6"/>
    <w:rsid w:val="009A54C3"/>
    <w:rsid w:val="009A55A4"/>
    <w:rsid w:val="009A5A42"/>
    <w:rsid w:val="009A62D3"/>
    <w:rsid w:val="009A6B41"/>
    <w:rsid w:val="009A7145"/>
    <w:rsid w:val="009A75FF"/>
    <w:rsid w:val="009A7616"/>
    <w:rsid w:val="009B19FA"/>
    <w:rsid w:val="009B2108"/>
    <w:rsid w:val="009B2BEE"/>
    <w:rsid w:val="009B2D55"/>
    <w:rsid w:val="009B376A"/>
    <w:rsid w:val="009B6D26"/>
    <w:rsid w:val="009B7FC6"/>
    <w:rsid w:val="009C0111"/>
    <w:rsid w:val="009C0C5C"/>
    <w:rsid w:val="009C246D"/>
    <w:rsid w:val="009C325E"/>
    <w:rsid w:val="009C37EC"/>
    <w:rsid w:val="009C3C0D"/>
    <w:rsid w:val="009C3D53"/>
    <w:rsid w:val="009C4198"/>
    <w:rsid w:val="009C5DA8"/>
    <w:rsid w:val="009C7F1F"/>
    <w:rsid w:val="009D09E1"/>
    <w:rsid w:val="009D33B3"/>
    <w:rsid w:val="009D51EF"/>
    <w:rsid w:val="009D63EA"/>
    <w:rsid w:val="009D6B89"/>
    <w:rsid w:val="009D702A"/>
    <w:rsid w:val="009D78FB"/>
    <w:rsid w:val="009E08C9"/>
    <w:rsid w:val="009E106C"/>
    <w:rsid w:val="009E1767"/>
    <w:rsid w:val="009E2B58"/>
    <w:rsid w:val="009E5B2E"/>
    <w:rsid w:val="009E5D36"/>
    <w:rsid w:val="009E6EA3"/>
    <w:rsid w:val="009E75A4"/>
    <w:rsid w:val="009F243E"/>
    <w:rsid w:val="009F2956"/>
    <w:rsid w:val="009F4934"/>
    <w:rsid w:val="009F72AD"/>
    <w:rsid w:val="009F775F"/>
    <w:rsid w:val="009F79A6"/>
    <w:rsid w:val="00A00BAD"/>
    <w:rsid w:val="00A02967"/>
    <w:rsid w:val="00A03038"/>
    <w:rsid w:val="00A033AE"/>
    <w:rsid w:val="00A05815"/>
    <w:rsid w:val="00A05FC2"/>
    <w:rsid w:val="00A06928"/>
    <w:rsid w:val="00A07306"/>
    <w:rsid w:val="00A07B7D"/>
    <w:rsid w:val="00A07C02"/>
    <w:rsid w:val="00A1099D"/>
    <w:rsid w:val="00A130C4"/>
    <w:rsid w:val="00A1425A"/>
    <w:rsid w:val="00A149FC"/>
    <w:rsid w:val="00A14FCF"/>
    <w:rsid w:val="00A1557D"/>
    <w:rsid w:val="00A15F6B"/>
    <w:rsid w:val="00A15F81"/>
    <w:rsid w:val="00A171EC"/>
    <w:rsid w:val="00A206BD"/>
    <w:rsid w:val="00A241A6"/>
    <w:rsid w:val="00A2533B"/>
    <w:rsid w:val="00A25DA1"/>
    <w:rsid w:val="00A2611A"/>
    <w:rsid w:val="00A26A1A"/>
    <w:rsid w:val="00A26DCA"/>
    <w:rsid w:val="00A27A1B"/>
    <w:rsid w:val="00A323C5"/>
    <w:rsid w:val="00A33459"/>
    <w:rsid w:val="00A351F4"/>
    <w:rsid w:val="00A36023"/>
    <w:rsid w:val="00A36A6B"/>
    <w:rsid w:val="00A36D37"/>
    <w:rsid w:val="00A37E1B"/>
    <w:rsid w:val="00A402AA"/>
    <w:rsid w:val="00A40497"/>
    <w:rsid w:val="00A432E5"/>
    <w:rsid w:val="00A5085F"/>
    <w:rsid w:val="00A52514"/>
    <w:rsid w:val="00A52784"/>
    <w:rsid w:val="00A52832"/>
    <w:rsid w:val="00A55366"/>
    <w:rsid w:val="00A5573A"/>
    <w:rsid w:val="00A56AFB"/>
    <w:rsid w:val="00A57248"/>
    <w:rsid w:val="00A62AEC"/>
    <w:rsid w:val="00A62EED"/>
    <w:rsid w:val="00A6432C"/>
    <w:rsid w:val="00A64931"/>
    <w:rsid w:val="00A65E2D"/>
    <w:rsid w:val="00A666B7"/>
    <w:rsid w:val="00A66BE8"/>
    <w:rsid w:val="00A67980"/>
    <w:rsid w:val="00A720EA"/>
    <w:rsid w:val="00A73862"/>
    <w:rsid w:val="00A74294"/>
    <w:rsid w:val="00A747B2"/>
    <w:rsid w:val="00A7484F"/>
    <w:rsid w:val="00A77E8A"/>
    <w:rsid w:val="00A8267E"/>
    <w:rsid w:val="00A83B60"/>
    <w:rsid w:val="00A8420C"/>
    <w:rsid w:val="00A84A29"/>
    <w:rsid w:val="00A85237"/>
    <w:rsid w:val="00A85E8A"/>
    <w:rsid w:val="00A871BB"/>
    <w:rsid w:val="00A87D2D"/>
    <w:rsid w:val="00A902FC"/>
    <w:rsid w:val="00A90375"/>
    <w:rsid w:val="00A90576"/>
    <w:rsid w:val="00A91279"/>
    <w:rsid w:val="00A92052"/>
    <w:rsid w:val="00A9243C"/>
    <w:rsid w:val="00A93151"/>
    <w:rsid w:val="00A93171"/>
    <w:rsid w:val="00A94569"/>
    <w:rsid w:val="00A945F4"/>
    <w:rsid w:val="00A9478F"/>
    <w:rsid w:val="00A951AD"/>
    <w:rsid w:val="00A95B69"/>
    <w:rsid w:val="00A97317"/>
    <w:rsid w:val="00AA1E1E"/>
    <w:rsid w:val="00AA39CB"/>
    <w:rsid w:val="00AA4B56"/>
    <w:rsid w:val="00AA5641"/>
    <w:rsid w:val="00AA5868"/>
    <w:rsid w:val="00AA5ECB"/>
    <w:rsid w:val="00AB19E4"/>
    <w:rsid w:val="00AB21DA"/>
    <w:rsid w:val="00AB35D4"/>
    <w:rsid w:val="00AB5429"/>
    <w:rsid w:val="00AB5CA8"/>
    <w:rsid w:val="00AB61F0"/>
    <w:rsid w:val="00AB7207"/>
    <w:rsid w:val="00AB74BA"/>
    <w:rsid w:val="00AB7787"/>
    <w:rsid w:val="00AC0340"/>
    <w:rsid w:val="00AC0F4D"/>
    <w:rsid w:val="00AC2AF1"/>
    <w:rsid w:val="00AC2CF4"/>
    <w:rsid w:val="00AC3056"/>
    <w:rsid w:val="00AC378C"/>
    <w:rsid w:val="00AC42BE"/>
    <w:rsid w:val="00AC5A26"/>
    <w:rsid w:val="00AC6B3D"/>
    <w:rsid w:val="00AC7FEB"/>
    <w:rsid w:val="00AD119E"/>
    <w:rsid w:val="00AD15BC"/>
    <w:rsid w:val="00AD2FA7"/>
    <w:rsid w:val="00AD32E8"/>
    <w:rsid w:val="00AD34E7"/>
    <w:rsid w:val="00AD6948"/>
    <w:rsid w:val="00AD743A"/>
    <w:rsid w:val="00AE1155"/>
    <w:rsid w:val="00AE19F9"/>
    <w:rsid w:val="00AE3123"/>
    <w:rsid w:val="00AE5C56"/>
    <w:rsid w:val="00AE65CE"/>
    <w:rsid w:val="00AE7773"/>
    <w:rsid w:val="00AF06A8"/>
    <w:rsid w:val="00AF1753"/>
    <w:rsid w:val="00AF3537"/>
    <w:rsid w:val="00AF69E7"/>
    <w:rsid w:val="00B00F30"/>
    <w:rsid w:val="00B041DB"/>
    <w:rsid w:val="00B04782"/>
    <w:rsid w:val="00B05E36"/>
    <w:rsid w:val="00B07C3A"/>
    <w:rsid w:val="00B10808"/>
    <w:rsid w:val="00B10F47"/>
    <w:rsid w:val="00B135D5"/>
    <w:rsid w:val="00B14EBC"/>
    <w:rsid w:val="00B15B48"/>
    <w:rsid w:val="00B17585"/>
    <w:rsid w:val="00B22C8E"/>
    <w:rsid w:val="00B23216"/>
    <w:rsid w:val="00B23B53"/>
    <w:rsid w:val="00B2406D"/>
    <w:rsid w:val="00B24D80"/>
    <w:rsid w:val="00B26CD5"/>
    <w:rsid w:val="00B27072"/>
    <w:rsid w:val="00B3147F"/>
    <w:rsid w:val="00B323A7"/>
    <w:rsid w:val="00B33BDA"/>
    <w:rsid w:val="00B356A1"/>
    <w:rsid w:val="00B3604F"/>
    <w:rsid w:val="00B377BD"/>
    <w:rsid w:val="00B378A3"/>
    <w:rsid w:val="00B37BDE"/>
    <w:rsid w:val="00B4164B"/>
    <w:rsid w:val="00B42997"/>
    <w:rsid w:val="00B42E52"/>
    <w:rsid w:val="00B43506"/>
    <w:rsid w:val="00B43A10"/>
    <w:rsid w:val="00B441A0"/>
    <w:rsid w:val="00B445E0"/>
    <w:rsid w:val="00B44F76"/>
    <w:rsid w:val="00B452CD"/>
    <w:rsid w:val="00B45AE4"/>
    <w:rsid w:val="00B45FB0"/>
    <w:rsid w:val="00B4685E"/>
    <w:rsid w:val="00B5087D"/>
    <w:rsid w:val="00B5101A"/>
    <w:rsid w:val="00B5136D"/>
    <w:rsid w:val="00B52577"/>
    <w:rsid w:val="00B53547"/>
    <w:rsid w:val="00B54ECB"/>
    <w:rsid w:val="00B62AAF"/>
    <w:rsid w:val="00B65C5D"/>
    <w:rsid w:val="00B66722"/>
    <w:rsid w:val="00B66EA0"/>
    <w:rsid w:val="00B67D3F"/>
    <w:rsid w:val="00B711C6"/>
    <w:rsid w:val="00B72163"/>
    <w:rsid w:val="00B72F08"/>
    <w:rsid w:val="00B737AF"/>
    <w:rsid w:val="00B74043"/>
    <w:rsid w:val="00B74E28"/>
    <w:rsid w:val="00B757F1"/>
    <w:rsid w:val="00B768EB"/>
    <w:rsid w:val="00B775F2"/>
    <w:rsid w:val="00B77E43"/>
    <w:rsid w:val="00B77E9A"/>
    <w:rsid w:val="00B80EF3"/>
    <w:rsid w:val="00B80FF6"/>
    <w:rsid w:val="00B81D32"/>
    <w:rsid w:val="00B82D52"/>
    <w:rsid w:val="00B838CE"/>
    <w:rsid w:val="00B84DA1"/>
    <w:rsid w:val="00B90B35"/>
    <w:rsid w:val="00B9122C"/>
    <w:rsid w:val="00B91810"/>
    <w:rsid w:val="00B91DB3"/>
    <w:rsid w:val="00B91F3C"/>
    <w:rsid w:val="00B92A2B"/>
    <w:rsid w:val="00B93BF9"/>
    <w:rsid w:val="00B943CA"/>
    <w:rsid w:val="00B948BE"/>
    <w:rsid w:val="00B95474"/>
    <w:rsid w:val="00B976AF"/>
    <w:rsid w:val="00BA022C"/>
    <w:rsid w:val="00BA02F0"/>
    <w:rsid w:val="00BA1815"/>
    <w:rsid w:val="00BA1AA9"/>
    <w:rsid w:val="00BA1F5D"/>
    <w:rsid w:val="00BA27A1"/>
    <w:rsid w:val="00BA2D4C"/>
    <w:rsid w:val="00BA3496"/>
    <w:rsid w:val="00BA4339"/>
    <w:rsid w:val="00BA5853"/>
    <w:rsid w:val="00BA7D9D"/>
    <w:rsid w:val="00BB25CE"/>
    <w:rsid w:val="00BB3C88"/>
    <w:rsid w:val="00BB4194"/>
    <w:rsid w:val="00BB469A"/>
    <w:rsid w:val="00BB53D8"/>
    <w:rsid w:val="00BB5893"/>
    <w:rsid w:val="00BB6766"/>
    <w:rsid w:val="00BB707F"/>
    <w:rsid w:val="00BB7392"/>
    <w:rsid w:val="00BC19E1"/>
    <w:rsid w:val="00BC1DAF"/>
    <w:rsid w:val="00BC23BB"/>
    <w:rsid w:val="00BC29CA"/>
    <w:rsid w:val="00BC34B5"/>
    <w:rsid w:val="00BC4369"/>
    <w:rsid w:val="00BC4D38"/>
    <w:rsid w:val="00BC51F5"/>
    <w:rsid w:val="00BC6EF1"/>
    <w:rsid w:val="00BC7434"/>
    <w:rsid w:val="00BC7C14"/>
    <w:rsid w:val="00BD0AE7"/>
    <w:rsid w:val="00BD1DF0"/>
    <w:rsid w:val="00BD30DC"/>
    <w:rsid w:val="00BD4502"/>
    <w:rsid w:val="00BD5FC4"/>
    <w:rsid w:val="00BD718B"/>
    <w:rsid w:val="00BD7D13"/>
    <w:rsid w:val="00BE4559"/>
    <w:rsid w:val="00BE48D1"/>
    <w:rsid w:val="00BE4F8E"/>
    <w:rsid w:val="00BE6F0A"/>
    <w:rsid w:val="00BE78B6"/>
    <w:rsid w:val="00BE7F92"/>
    <w:rsid w:val="00BF15D9"/>
    <w:rsid w:val="00BF164B"/>
    <w:rsid w:val="00BF2AE8"/>
    <w:rsid w:val="00BF2EF5"/>
    <w:rsid w:val="00BF54EF"/>
    <w:rsid w:val="00BF643E"/>
    <w:rsid w:val="00C00B19"/>
    <w:rsid w:val="00C00D09"/>
    <w:rsid w:val="00C0156E"/>
    <w:rsid w:val="00C0358D"/>
    <w:rsid w:val="00C039E6"/>
    <w:rsid w:val="00C046C5"/>
    <w:rsid w:val="00C04A1B"/>
    <w:rsid w:val="00C04ED7"/>
    <w:rsid w:val="00C07B1D"/>
    <w:rsid w:val="00C105A2"/>
    <w:rsid w:val="00C108B5"/>
    <w:rsid w:val="00C108B9"/>
    <w:rsid w:val="00C110A0"/>
    <w:rsid w:val="00C130C7"/>
    <w:rsid w:val="00C15111"/>
    <w:rsid w:val="00C174C0"/>
    <w:rsid w:val="00C17E20"/>
    <w:rsid w:val="00C20CB6"/>
    <w:rsid w:val="00C21BC6"/>
    <w:rsid w:val="00C23936"/>
    <w:rsid w:val="00C2432A"/>
    <w:rsid w:val="00C247EE"/>
    <w:rsid w:val="00C24B85"/>
    <w:rsid w:val="00C25971"/>
    <w:rsid w:val="00C2764A"/>
    <w:rsid w:val="00C27CFE"/>
    <w:rsid w:val="00C3258E"/>
    <w:rsid w:val="00C331B4"/>
    <w:rsid w:val="00C345EB"/>
    <w:rsid w:val="00C3623E"/>
    <w:rsid w:val="00C362B6"/>
    <w:rsid w:val="00C367EE"/>
    <w:rsid w:val="00C40F65"/>
    <w:rsid w:val="00C410E2"/>
    <w:rsid w:val="00C424A3"/>
    <w:rsid w:val="00C43AE4"/>
    <w:rsid w:val="00C43E4C"/>
    <w:rsid w:val="00C44ABE"/>
    <w:rsid w:val="00C45977"/>
    <w:rsid w:val="00C45AA4"/>
    <w:rsid w:val="00C46854"/>
    <w:rsid w:val="00C469B6"/>
    <w:rsid w:val="00C46E4B"/>
    <w:rsid w:val="00C525D9"/>
    <w:rsid w:val="00C5366B"/>
    <w:rsid w:val="00C54D10"/>
    <w:rsid w:val="00C55580"/>
    <w:rsid w:val="00C5635C"/>
    <w:rsid w:val="00C60DA1"/>
    <w:rsid w:val="00C616E1"/>
    <w:rsid w:val="00C63D7D"/>
    <w:rsid w:val="00C63E9C"/>
    <w:rsid w:val="00C6428D"/>
    <w:rsid w:val="00C64D93"/>
    <w:rsid w:val="00C65EF2"/>
    <w:rsid w:val="00C67041"/>
    <w:rsid w:val="00C674A5"/>
    <w:rsid w:val="00C6750F"/>
    <w:rsid w:val="00C70EC4"/>
    <w:rsid w:val="00C711D9"/>
    <w:rsid w:val="00C716BA"/>
    <w:rsid w:val="00C74111"/>
    <w:rsid w:val="00C775E0"/>
    <w:rsid w:val="00C817A1"/>
    <w:rsid w:val="00C84B5E"/>
    <w:rsid w:val="00C8591E"/>
    <w:rsid w:val="00C85A21"/>
    <w:rsid w:val="00C86573"/>
    <w:rsid w:val="00C865B7"/>
    <w:rsid w:val="00C91B46"/>
    <w:rsid w:val="00C926DA"/>
    <w:rsid w:val="00C933F7"/>
    <w:rsid w:val="00C94F6A"/>
    <w:rsid w:val="00C96AB6"/>
    <w:rsid w:val="00C975DD"/>
    <w:rsid w:val="00C976C9"/>
    <w:rsid w:val="00CA0689"/>
    <w:rsid w:val="00CA076C"/>
    <w:rsid w:val="00CA15DA"/>
    <w:rsid w:val="00CA162B"/>
    <w:rsid w:val="00CA179B"/>
    <w:rsid w:val="00CA1FF5"/>
    <w:rsid w:val="00CA2C57"/>
    <w:rsid w:val="00CA4564"/>
    <w:rsid w:val="00CA4B89"/>
    <w:rsid w:val="00CA59E0"/>
    <w:rsid w:val="00CA5AB9"/>
    <w:rsid w:val="00CA7BA0"/>
    <w:rsid w:val="00CA7BA6"/>
    <w:rsid w:val="00CB0BDD"/>
    <w:rsid w:val="00CB19B4"/>
    <w:rsid w:val="00CB383A"/>
    <w:rsid w:val="00CB56BD"/>
    <w:rsid w:val="00CB5881"/>
    <w:rsid w:val="00CB61D3"/>
    <w:rsid w:val="00CB75A6"/>
    <w:rsid w:val="00CB7A34"/>
    <w:rsid w:val="00CC2095"/>
    <w:rsid w:val="00CC211A"/>
    <w:rsid w:val="00CC3B20"/>
    <w:rsid w:val="00CC49D0"/>
    <w:rsid w:val="00CC5209"/>
    <w:rsid w:val="00CC6C17"/>
    <w:rsid w:val="00CD10E8"/>
    <w:rsid w:val="00CD2949"/>
    <w:rsid w:val="00CD4B3F"/>
    <w:rsid w:val="00CD5909"/>
    <w:rsid w:val="00CD6CEB"/>
    <w:rsid w:val="00CD7EC8"/>
    <w:rsid w:val="00CE001D"/>
    <w:rsid w:val="00CE0A4C"/>
    <w:rsid w:val="00CE1ACA"/>
    <w:rsid w:val="00CE1D9F"/>
    <w:rsid w:val="00CE1DC2"/>
    <w:rsid w:val="00CE24A1"/>
    <w:rsid w:val="00CE2E37"/>
    <w:rsid w:val="00CE3012"/>
    <w:rsid w:val="00CE34A0"/>
    <w:rsid w:val="00CE3FCB"/>
    <w:rsid w:val="00CE595C"/>
    <w:rsid w:val="00CE679C"/>
    <w:rsid w:val="00CE709D"/>
    <w:rsid w:val="00CF1DCF"/>
    <w:rsid w:val="00CF2DC7"/>
    <w:rsid w:val="00CF386F"/>
    <w:rsid w:val="00CF38BC"/>
    <w:rsid w:val="00CF65FB"/>
    <w:rsid w:val="00D00763"/>
    <w:rsid w:val="00D00E57"/>
    <w:rsid w:val="00D00EF8"/>
    <w:rsid w:val="00D01028"/>
    <w:rsid w:val="00D01B75"/>
    <w:rsid w:val="00D02188"/>
    <w:rsid w:val="00D02484"/>
    <w:rsid w:val="00D03964"/>
    <w:rsid w:val="00D0456D"/>
    <w:rsid w:val="00D04AA0"/>
    <w:rsid w:val="00D0575C"/>
    <w:rsid w:val="00D05B47"/>
    <w:rsid w:val="00D063A3"/>
    <w:rsid w:val="00D064E7"/>
    <w:rsid w:val="00D06BF9"/>
    <w:rsid w:val="00D0790A"/>
    <w:rsid w:val="00D12058"/>
    <w:rsid w:val="00D12A62"/>
    <w:rsid w:val="00D1337E"/>
    <w:rsid w:val="00D135CC"/>
    <w:rsid w:val="00D13A5F"/>
    <w:rsid w:val="00D13B52"/>
    <w:rsid w:val="00D147D5"/>
    <w:rsid w:val="00D174C8"/>
    <w:rsid w:val="00D17860"/>
    <w:rsid w:val="00D17BBA"/>
    <w:rsid w:val="00D21F37"/>
    <w:rsid w:val="00D2435F"/>
    <w:rsid w:val="00D24808"/>
    <w:rsid w:val="00D25C19"/>
    <w:rsid w:val="00D273A8"/>
    <w:rsid w:val="00D2767E"/>
    <w:rsid w:val="00D30D6B"/>
    <w:rsid w:val="00D31C29"/>
    <w:rsid w:val="00D35341"/>
    <w:rsid w:val="00D366D2"/>
    <w:rsid w:val="00D367C4"/>
    <w:rsid w:val="00D3711D"/>
    <w:rsid w:val="00D402BE"/>
    <w:rsid w:val="00D43322"/>
    <w:rsid w:val="00D43B8F"/>
    <w:rsid w:val="00D4465C"/>
    <w:rsid w:val="00D44829"/>
    <w:rsid w:val="00D44B3B"/>
    <w:rsid w:val="00D456D6"/>
    <w:rsid w:val="00D46E55"/>
    <w:rsid w:val="00D46F3C"/>
    <w:rsid w:val="00D47C8D"/>
    <w:rsid w:val="00D47F97"/>
    <w:rsid w:val="00D506CC"/>
    <w:rsid w:val="00D5086C"/>
    <w:rsid w:val="00D51276"/>
    <w:rsid w:val="00D512A0"/>
    <w:rsid w:val="00D520FC"/>
    <w:rsid w:val="00D53E5F"/>
    <w:rsid w:val="00D5443C"/>
    <w:rsid w:val="00D5470D"/>
    <w:rsid w:val="00D54D37"/>
    <w:rsid w:val="00D55A1B"/>
    <w:rsid w:val="00D561BB"/>
    <w:rsid w:val="00D572EC"/>
    <w:rsid w:val="00D5775C"/>
    <w:rsid w:val="00D57E2E"/>
    <w:rsid w:val="00D6063A"/>
    <w:rsid w:val="00D60C59"/>
    <w:rsid w:val="00D60E7D"/>
    <w:rsid w:val="00D614CB"/>
    <w:rsid w:val="00D640F9"/>
    <w:rsid w:val="00D641A9"/>
    <w:rsid w:val="00D6441A"/>
    <w:rsid w:val="00D6468D"/>
    <w:rsid w:val="00D65F79"/>
    <w:rsid w:val="00D66734"/>
    <w:rsid w:val="00D66F7F"/>
    <w:rsid w:val="00D70164"/>
    <w:rsid w:val="00D7277E"/>
    <w:rsid w:val="00D72CB2"/>
    <w:rsid w:val="00D7373C"/>
    <w:rsid w:val="00D73A43"/>
    <w:rsid w:val="00D75644"/>
    <w:rsid w:val="00D75E2E"/>
    <w:rsid w:val="00D805E0"/>
    <w:rsid w:val="00D80AE1"/>
    <w:rsid w:val="00D80F6F"/>
    <w:rsid w:val="00D80F72"/>
    <w:rsid w:val="00D8155F"/>
    <w:rsid w:val="00D826D0"/>
    <w:rsid w:val="00D827C2"/>
    <w:rsid w:val="00D8384C"/>
    <w:rsid w:val="00D840E3"/>
    <w:rsid w:val="00D84C32"/>
    <w:rsid w:val="00D857B7"/>
    <w:rsid w:val="00D858BA"/>
    <w:rsid w:val="00D85C08"/>
    <w:rsid w:val="00D875C7"/>
    <w:rsid w:val="00D922C0"/>
    <w:rsid w:val="00D9407A"/>
    <w:rsid w:val="00D95521"/>
    <w:rsid w:val="00D95CB1"/>
    <w:rsid w:val="00D961A9"/>
    <w:rsid w:val="00D97101"/>
    <w:rsid w:val="00D974C1"/>
    <w:rsid w:val="00D97CDF"/>
    <w:rsid w:val="00DA17A0"/>
    <w:rsid w:val="00DA1910"/>
    <w:rsid w:val="00DA2541"/>
    <w:rsid w:val="00DA42E8"/>
    <w:rsid w:val="00DA4A3A"/>
    <w:rsid w:val="00DA5AFA"/>
    <w:rsid w:val="00DA72D6"/>
    <w:rsid w:val="00DA7663"/>
    <w:rsid w:val="00DA7997"/>
    <w:rsid w:val="00DB01E0"/>
    <w:rsid w:val="00DB1761"/>
    <w:rsid w:val="00DB2CAA"/>
    <w:rsid w:val="00DB2DD9"/>
    <w:rsid w:val="00DB3114"/>
    <w:rsid w:val="00DB44B7"/>
    <w:rsid w:val="00DB6B7C"/>
    <w:rsid w:val="00DB7FB3"/>
    <w:rsid w:val="00DC1F00"/>
    <w:rsid w:val="00DC2949"/>
    <w:rsid w:val="00DC2B66"/>
    <w:rsid w:val="00DC2E22"/>
    <w:rsid w:val="00DC4128"/>
    <w:rsid w:val="00DC4AF4"/>
    <w:rsid w:val="00DC4B8E"/>
    <w:rsid w:val="00DC5079"/>
    <w:rsid w:val="00DC513F"/>
    <w:rsid w:val="00DC5DA7"/>
    <w:rsid w:val="00DC787A"/>
    <w:rsid w:val="00DD18E7"/>
    <w:rsid w:val="00DD2D07"/>
    <w:rsid w:val="00DD32FF"/>
    <w:rsid w:val="00DD40D9"/>
    <w:rsid w:val="00DD4544"/>
    <w:rsid w:val="00DD49A1"/>
    <w:rsid w:val="00DD527F"/>
    <w:rsid w:val="00DD58AF"/>
    <w:rsid w:val="00DD5AF7"/>
    <w:rsid w:val="00DD6B80"/>
    <w:rsid w:val="00DE1131"/>
    <w:rsid w:val="00DE209C"/>
    <w:rsid w:val="00DE2793"/>
    <w:rsid w:val="00DE37C8"/>
    <w:rsid w:val="00DE5B53"/>
    <w:rsid w:val="00DE6191"/>
    <w:rsid w:val="00DE661E"/>
    <w:rsid w:val="00DE67CC"/>
    <w:rsid w:val="00DE766F"/>
    <w:rsid w:val="00DF003C"/>
    <w:rsid w:val="00DF09E3"/>
    <w:rsid w:val="00DF107F"/>
    <w:rsid w:val="00DF1167"/>
    <w:rsid w:val="00DF382B"/>
    <w:rsid w:val="00DF4242"/>
    <w:rsid w:val="00DF4325"/>
    <w:rsid w:val="00DF49BD"/>
    <w:rsid w:val="00DF4C82"/>
    <w:rsid w:val="00DF54FF"/>
    <w:rsid w:val="00DF751B"/>
    <w:rsid w:val="00DF7BE4"/>
    <w:rsid w:val="00E00E47"/>
    <w:rsid w:val="00E00F4B"/>
    <w:rsid w:val="00E01E3D"/>
    <w:rsid w:val="00E02889"/>
    <w:rsid w:val="00E02BBC"/>
    <w:rsid w:val="00E0334C"/>
    <w:rsid w:val="00E04BAA"/>
    <w:rsid w:val="00E05DEC"/>
    <w:rsid w:val="00E10622"/>
    <w:rsid w:val="00E1069D"/>
    <w:rsid w:val="00E135E1"/>
    <w:rsid w:val="00E1387C"/>
    <w:rsid w:val="00E145BC"/>
    <w:rsid w:val="00E149F3"/>
    <w:rsid w:val="00E14B08"/>
    <w:rsid w:val="00E15070"/>
    <w:rsid w:val="00E15E74"/>
    <w:rsid w:val="00E1699D"/>
    <w:rsid w:val="00E20829"/>
    <w:rsid w:val="00E21ABE"/>
    <w:rsid w:val="00E2222E"/>
    <w:rsid w:val="00E22AD5"/>
    <w:rsid w:val="00E22BF3"/>
    <w:rsid w:val="00E22D64"/>
    <w:rsid w:val="00E23EC0"/>
    <w:rsid w:val="00E242D0"/>
    <w:rsid w:val="00E25DAB"/>
    <w:rsid w:val="00E25F76"/>
    <w:rsid w:val="00E26087"/>
    <w:rsid w:val="00E27373"/>
    <w:rsid w:val="00E27B7F"/>
    <w:rsid w:val="00E301FD"/>
    <w:rsid w:val="00E308E8"/>
    <w:rsid w:val="00E31318"/>
    <w:rsid w:val="00E332BA"/>
    <w:rsid w:val="00E33B5E"/>
    <w:rsid w:val="00E33DEA"/>
    <w:rsid w:val="00E34FAA"/>
    <w:rsid w:val="00E3797D"/>
    <w:rsid w:val="00E40FEF"/>
    <w:rsid w:val="00E42FB3"/>
    <w:rsid w:val="00E44477"/>
    <w:rsid w:val="00E504B7"/>
    <w:rsid w:val="00E5173F"/>
    <w:rsid w:val="00E520B7"/>
    <w:rsid w:val="00E53E31"/>
    <w:rsid w:val="00E541AD"/>
    <w:rsid w:val="00E56D9E"/>
    <w:rsid w:val="00E60547"/>
    <w:rsid w:val="00E60A53"/>
    <w:rsid w:val="00E61974"/>
    <w:rsid w:val="00E62742"/>
    <w:rsid w:val="00E627DB"/>
    <w:rsid w:val="00E6512B"/>
    <w:rsid w:val="00E65896"/>
    <w:rsid w:val="00E66787"/>
    <w:rsid w:val="00E70398"/>
    <w:rsid w:val="00E70750"/>
    <w:rsid w:val="00E72526"/>
    <w:rsid w:val="00E72ECB"/>
    <w:rsid w:val="00E73ACF"/>
    <w:rsid w:val="00E742C2"/>
    <w:rsid w:val="00E746CE"/>
    <w:rsid w:val="00E74B1E"/>
    <w:rsid w:val="00E74F77"/>
    <w:rsid w:val="00E777D6"/>
    <w:rsid w:val="00E802DD"/>
    <w:rsid w:val="00E81323"/>
    <w:rsid w:val="00E81786"/>
    <w:rsid w:val="00E82E45"/>
    <w:rsid w:val="00E84562"/>
    <w:rsid w:val="00E87650"/>
    <w:rsid w:val="00E92209"/>
    <w:rsid w:val="00E92368"/>
    <w:rsid w:val="00E93008"/>
    <w:rsid w:val="00E93793"/>
    <w:rsid w:val="00E939B4"/>
    <w:rsid w:val="00E942BE"/>
    <w:rsid w:val="00E94B40"/>
    <w:rsid w:val="00E94E22"/>
    <w:rsid w:val="00E95DC2"/>
    <w:rsid w:val="00E97A51"/>
    <w:rsid w:val="00EA05D4"/>
    <w:rsid w:val="00EA060F"/>
    <w:rsid w:val="00EA1A95"/>
    <w:rsid w:val="00EA251F"/>
    <w:rsid w:val="00EA4278"/>
    <w:rsid w:val="00EA4E9E"/>
    <w:rsid w:val="00EA53C3"/>
    <w:rsid w:val="00EA769D"/>
    <w:rsid w:val="00EA792F"/>
    <w:rsid w:val="00EB1D42"/>
    <w:rsid w:val="00EB2855"/>
    <w:rsid w:val="00EB2BA0"/>
    <w:rsid w:val="00EB3A9F"/>
    <w:rsid w:val="00EB3FF3"/>
    <w:rsid w:val="00EB559E"/>
    <w:rsid w:val="00EB5BC5"/>
    <w:rsid w:val="00EB6206"/>
    <w:rsid w:val="00EB79BD"/>
    <w:rsid w:val="00EB7DAD"/>
    <w:rsid w:val="00EC010A"/>
    <w:rsid w:val="00EC0838"/>
    <w:rsid w:val="00EC0DCB"/>
    <w:rsid w:val="00EC1A6D"/>
    <w:rsid w:val="00EC255B"/>
    <w:rsid w:val="00EC4623"/>
    <w:rsid w:val="00EC486B"/>
    <w:rsid w:val="00EC4E9D"/>
    <w:rsid w:val="00EC5C5C"/>
    <w:rsid w:val="00EC7451"/>
    <w:rsid w:val="00ED1006"/>
    <w:rsid w:val="00ED11AA"/>
    <w:rsid w:val="00ED222E"/>
    <w:rsid w:val="00ED2356"/>
    <w:rsid w:val="00ED2ACF"/>
    <w:rsid w:val="00ED2F4E"/>
    <w:rsid w:val="00ED54A4"/>
    <w:rsid w:val="00ED5AA4"/>
    <w:rsid w:val="00EE06C0"/>
    <w:rsid w:val="00EE18FF"/>
    <w:rsid w:val="00EE1E7E"/>
    <w:rsid w:val="00EE2686"/>
    <w:rsid w:val="00EE40D5"/>
    <w:rsid w:val="00EE4D44"/>
    <w:rsid w:val="00EE5B48"/>
    <w:rsid w:val="00EE5F83"/>
    <w:rsid w:val="00EE73FA"/>
    <w:rsid w:val="00EF1C25"/>
    <w:rsid w:val="00EF2C1C"/>
    <w:rsid w:val="00EF2D12"/>
    <w:rsid w:val="00EF2E41"/>
    <w:rsid w:val="00EF343B"/>
    <w:rsid w:val="00EF3B75"/>
    <w:rsid w:val="00EF5008"/>
    <w:rsid w:val="00EF51EF"/>
    <w:rsid w:val="00EF5798"/>
    <w:rsid w:val="00EF5984"/>
    <w:rsid w:val="00EF5A3E"/>
    <w:rsid w:val="00EF5DE0"/>
    <w:rsid w:val="00EF682E"/>
    <w:rsid w:val="00EF70FF"/>
    <w:rsid w:val="00EF73C9"/>
    <w:rsid w:val="00F0247E"/>
    <w:rsid w:val="00F039B5"/>
    <w:rsid w:val="00F07631"/>
    <w:rsid w:val="00F11123"/>
    <w:rsid w:val="00F13250"/>
    <w:rsid w:val="00F13CF3"/>
    <w:rsid w:val="00F13DCB"/>
    <w:rsid w:val="00F145B0"/>
    <w:rsid w:val="00F148F2"/>
    <w:rsid w:val="00F14B78"/>
    <w:rsid w:val="00F158B9"/>
    <w:rsid w:val="00F15AEF"/>
    <w:rsid w:val="00F20FEC"/>
    <w:rsid w:val="00F2142E"/>
    <w:rsid w:val="00F2240E"/>
    <w:rsid w:val="00F22D16"/>
    <w:rsid w:val="00F22F54"/>
    <w:rsid w:val="00F233C0"/>
    <w:rsid w:val="00F235C6"/>
    <w:rsid w:val="00F25404"/>
    <w:rsid w:val="00F27D6E"/>
    <w:rsid w:val="00F27F35"/>
    <w:rsid w:val="00F305E1"/>
    <w:rsid w:val="00F30D05"/>
    <w:rsid w:val="00F31424"/>
    <w:rsid w:val="00F316F5"/>
    <w:rsid w:val="00F31DAE"/>
    <w:rsid w:val="00F32DC2"/>
    <w:rsid w:val="00F35481"/>
    <w:rsid w:val="00F35688"/>
    <w:rsid w:val="00F36644"/>
    <w:rsid w:val="00F37E77"/>
    <w:rsid w:val="00F4078B"/>
    <w:rsid w:val="00F408DA"/>
    <w:rsid w:val="00F41854"/>
    <w:rsid w:val="00F41888"/>
    <w:rsid w:val="00F41DE6"/>
    <w:rsid w:val="00F42C89"/>
    <w:rsid w:val="00F44318"/>
    <w:rsid w:val="00F451A1"/>
    <w:rsid w:val="00F4556A"/>
    <w:rsid w:val="00F45A04"/>
    <w:rsid w:val="00F45F7D"/>
    <w:rsid w:val="00F46CC4"/>
    <w:rsid w:val="00F53D95"/>
    <w:rsid w:val="00F541D3"/>
    <w:rsid w:val="00F55DF7"/>
    <w:rsid w:val="00F56B70"/>
    <w:rsid w:val="00F572B7"/>
    <w:rsid w:val="00F606C8"/>
    <w:rsid w:val="00F619E4"/>
    <w:rsid w:val="00F620D4"/>
    <w:rsid w:val="00F62CBA"/>
    <w:rsid w:val="00F6325A"/>
    <w:rsid w:val="00F63904"/>
    <w:rsid w:val="00F654DD"/>
    <w:rsid w:val="00F65F70"/>
    <w:rsid w:val="00F66AA0"/>
    <w:rsid w:val="00F70920"/>
    <w:rsid w:val="00F71CDC"/>
    <w:rsid w:val="00F7436A"/>
    <w:rsid w:val="00F74C4D"/>
    <w:rsid w:val="00F74DF0"/>
    <w:rsid w:val="00F77F1A"/>
    <w:rsid w:val="00F809B4"/>
    <w:rsid w:val="00F81AF5"/>
    <w:rsid w:val="00F821D9"/>
    <w:rsid w:val="00F82D6A"/>
    <w:rsid w:val="00F853EE"/>
    <w:rsid w:val="00F8690E"/>
    <w:rsid w:val="00F86EB5"/>
    <w:rsid w:val="00F90713"/>
    <w:rsid w:val="00F913B2"/>
    <w:rsid w:val="00F91C64"/>
    <w:rsid w:val="00F91CC9"/>
    <w:rsid w:val="00F95160"/>
    <w:rsid w:val="00F97DC6"/>
    <w:rsid w:val="00FA08A8"/>
    <w:rsid w:val="00FA0AC2"/>
    <w:rsid w:val="00FA190E"/>
    <w:rsid w:val="00FA3078"/>
    <w:rsid w:val="00FA4C13"/>
    <w:rsid w:val="00FA556E"/>
    <w:rsid w:val="00FA55DB"/>
    <w:rsid w:val="00FA568B"/>
    <w:rsid w:val="00FA667D"/>
    <w:rsid w:val="00FA675D"/>
    <w:rsid w:val="00FA6A77"/>
    <w:rsid w:val="00FA6E41"/>
    <w:rsid w:val="00FB04B6"/>
    <w:rsid w:val="00FB2285"/>
    <w:rsid w:val="00FB2614"/>
    <w:rsid w:val="00FB2660"/>
    <w:rsid w:val="00FB3AA0"/>
    <w:rsid w:val="00FB5A03"/>
    <w:rsid w:val="00FB6FF0"/>
    <w:rsid w:val="00FC02BB"/>
    <w:rsid w:val="00FC059E"/>
    <w:rsid w:val="00FC2890"/>
    <w:rsid w:val="00FC2C30"/>
    <w:rsid w:val="00FC3095"/>
    <w:rsid w:val="00FC376D"/>
    <w:rsid w:val="00FC49B2"/>
    <w:rsid w:val="00FC4E24"/>
    <w:rsid w:val="00FC72CB"/>
    <w:rsid w:val="00FD052E"/>
    <w:rsid w:val="00FD0EF6"/>
    <w:rsid w:val="00FD2744"/>
    <w:rsid w:val="00FD297D"/>
    <w:rsid w:val="00FD3E16"/>
    <w:rsid w:val="00FD42E5"/>
    <w:rsid w:val="00FD5150"/>
    <w:rsid w:val="00FD5228"/>
    <w:rsid w:val="00FD59F8"/>
    <w:rsid w:val="00FD7161"/>
    <w:rsid w:val="00FD79E5"/>
    <w:rsid w:val="00FE17B7"/>
    <w:rsid w:val="00FE1AF2"/>
    <w:rsid w:val="00FE2375"/>
    <w:rsid w:val="00FE2A85"/>
    <w:rsid w:val="00FE2D15"/>
    <w:rsid w:val="00FE322C"/>
    <w:rsid w:val="00FE3B75"/>
    <w:rsid w:val="00FE52D1"/>
    <w:rsid w:val="00FE5388"/>
    <w:rsid w:val="00FE5878"/>
    <w:rsid w:val="00FE595C"/>
    <w:rsid w:val="00FE656C"/>
    <w:rsid w:val="00FE7AF1"/>
    <w:rsid w:val="00FF3C00"/>
    <w:rsid w:val="00FF48F1"/>
    <w:rsid w:val="00FF4EAF"/>
    <w:rsid w:val="00FF663E"/>
    <w:rsid w:val="00FF6F88"/>
    <w:rsid w:val="00FF7BBC"/>
    <w:rsid w:val="017CC57D"/>
    <w:rsid w:val="03E3E3DD"/>
    <w:rsid w:val="0893C2E0"/>
    <w:rsid w:val="09674FF4"/>
    <w:rsid w:val="0E230F57"/>
    <w:rsid w:val="1426A790"/>
    <w:rsid w:val="1694027C"/>
    <w:rsid w:val="1E844555"/>
    <w:rsid w:val="36A71933"/>
    <w:rsid w:val="3734A854"/>
    <w:rsid w:val="38E70094"/>
    <w:rsid w:val="3B570DF1"/>
    <w:rsid w:val="3C2A854A"/>
    <w:rsid w:val="42BCCFEE"/>
    <w:rsid w:val="42DB1D52"/>
    <w:rsid w:val="44D1BC03"/>
    <w:rsid w:val="45204BD6"/>
    <w:rsid w:val="553A3938"/>
    <w:rsid w:val="585DF651"/>
    <w:rsid w:val="58CD50CB"/>
    <w:rsid w:val="5B129EE4"/>
    <w:rsid w:val="6DE0BBB5"/>
    <w:rsid w:val="6F7C8C16"/>
    <w:rsid w:val="797ADE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55166A"/>
  <w15:docId w15:val="{7535280F-9ABF-490D-AFE6-E4C43A9F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o-RO" w:eastAsia="ro-RO" w:bidi="ar-SA"/>
      </w:rPr>
    </w:rPrDefault>
    <w:pPrDefault>
      <w:pPr>
        <w:spacing w:before="120" w:after="120"/>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3B1"/>
  </w:style>
  <w:style w:type="paragraph" w:styleId="Heading1">
    <w:name w:val="heading 1"/>
    <w:basedOn w:val="Normal"/>
    <w:next w:val="Normal"/>
    <w:link w:val="Heading1Char"/>
    <w:uiPriority w:val="9"/>
    <w:qFormat/>
    <w:rsid w:val="00883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D12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77E0A"/>
    <w:pPr>
      <w:keepNext/>
      <w:keepLines/>
      <w:numPr>
        <w:ilvl w:val="2"/>
        <w:numId w:val="3"/>
      </w:numPr>
      <w:spacing w:before="40" w:after="240"/>
      <w:outlineLvl w:val="2"/>
    </w:pPr>
    <w:rPr>
      <w:rFonts w:ascii="Aptos Display" w:hAnsi="Aptos Display"/>
      <w:color w:val="538135" w:themeColor="accent6" w:themeShade="BF"/>
      <w:sz w:val="24"/>
      <w:szCs w:val="24"/>
    </w:rPr>
  </w:style>
  <w:style w:type="paragraph" w:styleId="Heading4">
    <w:name w:val="heading 4"/>
    <w:basedOn w:val="Normal"/>
    <w:next w:val="Normal"/>
    <w:link w:val="Heading4Char"/>
    <w:uiPriority w:val="9"/>
    <w:unhideWhenUsed/>
    <w:qFormat/>
    <w:rsid w:val="004A5FAF"/>
    <w:pPr>
      <w:keepNext/>
      <w:keepLines/>
      <w:spacing w:before="40" w:after="0"/>
      <w:ind w:left="3240" w:hanging="36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A5FAF"/>
    <w:pPr>
      <w:keepNext/>
      <w:keepLines/>
      <w:spacing w:before="40" w:after="0"/>
      <w:ind w:left="3960" w:hanging="36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4A5FAF"/>
    <w:pPr>
      <w:keepNext/>
      <w:keepLines/>
      <w:spacing w:before="40" w:after="0"/>
      <w:ind w:left="4680" w:hanging="18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4A5FAF"/>
    <w:pPr>
      <w:keepNext/>
      <w:keepLines/>
      <w:spacing w:before="40" w:after="0"/>
      <w:ind w:left="5400" w:hanging="36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4A5FAF"/>
    <w:pPr>
      <w:keepNext/>
      <w:keepLines/>
      <w:spacing w:before="40" w:after="0"/>
      <w:ind w:left="612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A5FAF"/>
    <w:pPr>
      <w:keepNext/>
      <w:keepLines/>
      <w:spacing w:before="40" w:after="0"/>
      <w:ind w:left="6840" w:hanging="18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A5FAF"/>
    <w:pPr>
      <w:keepNext/>
      <w:keepLines/>
      <w:spacing w:before="480"/>
    </w:pPr>
    <w:rPr>
      <w:b/>
      <w:sz w:val="72"/>
      <w:szCs w:val="72"/>
    </w:rPr>
  </w:style>
  <w:style w:type="paragraph" w:styleId="Header">
    <w:name w:val="header"/>
    <w:basedOn w:val="Normal"/>
    <w:link w:val="HeaderChar"/>
    <w:uiPriority w:val="99"/>
    <w:unhideWhenUsed/>
    <w:rsid w:val="00845978"/>
    <w:pPr>
      <w:tabs>
        <w:tab w:val="center" w:pos="4680"/>
        <w:tab w:val="right" w:pos="9360"/>
      </w:tabs>
      <w:spacing w:after="0"/>
    </w:pPr>
  </w:style>
  <w:style w:type="character" w:customStyle="1" w:styleId="HeaderChar">
    <w:name w:val="Header Char"/>
    <w:basedOn w:val="DefaultParagraphFont"/>
    <w:link w:val="Header"/>
    <w:uiPriority w:val="99"/>
    <w:rsid w:val="00845978"/>
  </w:style>
  <w:style w:type="paragraph" w:styleId="Footer">
    <w:name w:val="footer"/>
    <w:basedOn w:val="Normal"/>
    <w:link w:val="FooterChar"/>
    <w:uiPriority w:val="99"/>
    <w:unhideWhenUsed/>
    <w:rsid w:val="00845978"/>
    <w:pPr>
      <w:tabs>
        <w:tab w:val="center" w:pos="4680"/>
        <w:tab w:val="right" w:pos="9360"/>
      </w:tabs>
      <w:spacing w:after="0"/>
    </w:pPr>
  </w:style>
  <w:style w:type="character" w:customStyle="1" w:styleId="FooterChar">
    <w:name w:val="Footer Char"/>
    <w:basedOn w:val="DefaultParagraphFont"/>
    <w:link w:val="Footer"/>
    <w:uiPriority w:val="99"/>
    <w:rsid w:val="00845978"/>
  </w:style>
  <w:style w:type="character" w:customStyle="1" w:styleId="Heading1Char">
    <w:name w:val="Heading 1 Char"/>
    <w:basedOn w:val="DefaultParagraphFont"/>
    <w:link w:val="Heading1"/>
    <w:uiPriority w:val="9"/>
    <w:rsid w:val="00883754"/>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83754"/>
    <w:pPr>
      <w:spacing w:line="259" w:lineRule="auto"/>
      <w:ind w:left="0"/>
      <w:jc w:val="left"/>
      <w:outlineLvl w:val="9"/>
    </w:pPr>
    <w:rPr>
      <w:lang w:val="en-US"/>
    </w:rPr>
  </w:style>
  <w:style w:type="character" w:customStyle="1" w:styleId="Heading2Char">
    <w:name w:val="Heading 2 Char"/>
    <w:basedOn w:val="DefaultParagraphFont"/>
    <w:link w:val="Heading2"/>
    <w:uiPriority w:val="9"/>
    <w:rsid w:val="001D12F0"/>
    <w:rPr>
      <w:rFonts w:asciiTheme="majorHAnsi" w:eastAsiaTheme="majorEastAsia" w:hAnsiTheme="majorHAnsi" w:cstheme="majorBidi"/>
      <w:color w:val="2F5496" w:themeColor="accent1" w:themeShade="BF"/>
      <w:sz w:val="26"/>
      <w:szCs w:val="26"/>
      <w:lang w:val="ro-RO"/>
    </w:rPr>
  </w:style>
  <w:style w:type="paragraph" w:styleId="TOC1">
    <w:name w:val="toc 1"/>
    <w:basedOn w:val="Normal"/>
    <w:next w:val="Normal"/>
    <w:autoRedefine/>
    <w:uiPriority w:val="39"/>
    <w:unhideWhenUsed/>
    <w:rsid w:val="00EA1A95"/>
    <w:pPr>
      <w:tabs>
        <w:tab w:val="left" w:pos="440"/>
        <w:tab w:val="right" w:leader="dot" w:pos="9350"/>
      </w:tabs>
      <w:spacing w:after="100"/>
      <w:ind w:left="0"/>
    </w:pPr>
    <w:rPr>
      <w:rFonts w:ascii="Aptos Display" w:hAnsi="Aptos Display"/>
      <w:b/>
      <w:bCs/>
      <w:noProof/>
      <w:sz w:val="24"/>
      <w:szCs w:val="24"/>
    </w:rPr>
  </w:style>
  <w:style w:type="paragraph" w:styleId="TOC2">
    <w:name w:val="toc 2"/>
    <w:basedOn w:val="Normal"/>
    <w:next w:val="Normal"/>
    <w:autoRedefine/>
    <w:uiPriority w:val="39"/>
    <w:unhideWhenUsed/>
    <w:rsid w:val="00531BC3"/>
    <w:pPr>
      <w:tabs>
        <w:tab w:val="left" w:pos="880"/>
        <w:tab w:val="right" w:leader="dot" w:pos="9350"/>
      </w:tabs>
      <w:spacing w:after="100"/>
      <w:ind w:left="220"/>
    </w:pPr>
    <w:rPr>
      <w:rFonts w:ascii="Aptos Display" w:hAnsi="Aptos Display" w:cstheme="minorHAnsi"/>
      <w:b/>
      <w:bCs/>
      <w:noProof/>
      <w:color w:val="034990" w:themeColor="hyperlink" w:themeShade="BF"/>
    </w:rPr>
  </w:style>
  <w:style w:type="character" w:styleId="Hyperlink">
    <w:name w:val="Hyperlink"/>
    <w:basedOn w:val="DefaultParagraphFont"/>
    <w:uiPriority w:val="99"/>
    <w:unhideWhenUsed/>
    <w:rsid w:val="001D12F0"/>
    <w:rPr>
      <w:color w:val="0563C1" w:themeColor="hyperlink"/>
      <w:u w:val="single"/>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A26172"/>
    <w:pPr>
      <w:contextualSpacing/>
    </w:pPr>
  </w:style>
  <w:style w:type="table" w:styleId="GridTable4-Accent1">
    <w:name w:val="Grid Table 4 Accent 1"/>
    <w:basedOn w:val="TableNormal"/>
    <w:uiPriority w:val="49"/>
    <w:rsid w:val="00BC019A"/>
    <w:pPr>
      <w:spacing w:after="0"/>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4-Accent11">
    <w:name w:val="Grid Table 4 - Accent 11"/>
    <w:basedOn w:val="TableNormal"/>
    <w:next w:val="GridTable4-Accent1"/>
    <w:uiPriority w:val="49"/>
    <w:rsid w:val="00BC019A"/>
    <w:pPr>
      <w:spacing w:after="0"/>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GridTable4-Accent12">
    <w:name w:val="Grid Table 4 - Accent 12"/>
    <w:basedOn w:val="TableNormal"/>
    <w:next w:val="GridTable4-Accent1"/>
    <w:uiPriority w:val="49"/>
    <w:rsid w:val="00BC019A"/>
    <w:pPr>
      <w:spacing w:after="0"/>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character" w:styleId="CommentReference">
    <w:name w:val="annotation reference"/>
    <w:basedOn w:val="DefaultParagraphFont"/>
    <w:uiPriority w:val="99"/>
    <w:semiHidden/>
    <w:unhideWhenUsed/>
    <w:rsid w:val="001D7BF3"/>
    <w:rPr>
      <w:sz w:val="16"/>
      <w:szCs w:val="16"/>
    </w:rPr>
  </w:style>
  <w:style w:type="paragraph" w:styleId="CommentText">
    <w:name w:val="annotation text"/>
    <w:basedOn w:val="Normal"/>
    <w:link w:val="CommentTextChar"/>
    <w:uiPriority w:val="99"/>
    <w:unhideWhenUsed/>
    <w:rsid w:val="001D7BF3"/>
    <w:rPr>
      <w:sz w:val="20"/>
      <w:szCs w:val="20"/>
    </w:rPr>
  </w:style>
  <w:style w:type="character" w:customStyle="1" w:styleId="CommentTextChar">
    <w:name w:val="Comment Text Char"/>
    <w:basedOn w:val="DefaultParagraphFont"/>
    <w:link w:val="CommentText"/>
    <w:uiPriority w:val="99"/>
    <w:rsid w:val="001D7BF3"/>
    <w:rPr>
      <w:rFonts w:ascii="Calibri" w:eastAsia="Calibri" w:hAnsi="Calibri" w:cs="Calibri"/>
      <w:sz w:val="20"/>
      <w:szCs w:val="20"/>
      <w:lang w:val="ro-RO"/>
    </w:rPr>
  </w:style>
  <w:style w:type="character" w:customStyle="1" w:styleId="Mention1">
    <w:name w:val="Mention1"/>
    <w:basedOn w:val="DefaultParagraphFont"/>
    <w:uiPriority w:val="99"/>
    <w:unhideWhenUsed/>
    <w:rsid w:val="001D7BF3"/>
    <w:rPr>
      <w:color w:val="2B579A"/>
      <w:shd w:val="clear" w:color="auto" w:fill="E1DFDD"/>
    </w:rPr>
  </w:style>
  <w:style w:type="character" w:customStyle="1" w:styleId="ui-provider">
    <w:name w:val="ui-provider"/>
    <w:basedOn w:val="DefaultParagraphFont"/>
    <w:rsid w:val="00031341"/>
  </w:style>
  <w:style w:type="character" w:customStyle="1" w:styleId="UnresolvedMention1">
    <w:name w:val="Unresolved Mention1"/>
    <w:basedOn w:val="DefaultParagraphFont"/>
    <w:uiPriority w:val="99"/>
    <w:unhideWhenUsed/>
    <w:rsid w:val="00414D6B"/>
    <w:rPr>
      <w:color w:val="605E5C"/>
      <w:shd w:val="clear" w:color="auto" w:fill="E1DFDD"/>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11332"/>
    <w:rPr>
      <w:rFonts w:ascii="Calibri" w:eastAsia="Calibri" w:hAnsi="Calibri" w:cs="Calibri"/>
      <w:lang w:val="ro-RO"/>
    </w:rPr>
  </w:style>
  <w:style w:type="character" w:customStyle="1" w:styleId="Heading3Char">
    <w:name w:val="Heading 3 Char"/>
    <w:basedOn w:val="DefaultParagraphFont"/>
    <w:link w:val="Heading3"/>
    <w:uiPriority w:val="9"/>
    <w:rsid w:val="00977E0A"/>
    <w:rPr>
      <w:rFonts w:ascii="Aptos Display" w:hAnsi="Aptos Display"/>
      <w:color w:val="538135" w:themeColor="accent6" w:themeShade="BF"/>
      <w:sz w:val="24"/>
      <w:szCs w:val="24"/>
    </w:rPr>
  </w:style>
  <w:style w:type="paragraph" w:customStyle="1" w:styleId="Default">
    <w:name w:val="Default"/>
    <w:rsid w:val="00030D74"/>
    <w:pPr>
      <w:autoSpaceDE w:val="0"/>
      <w:autoSpaceDN w:val="0"/>
      <w:adjustRightInd w:val="0"/>
      <w:spacing w:after="0"/>
    </w:pPr>
    <w:rPr>
      <w:rFonts w:ascii="Verdana" w:hAnsi="Verdana" w:cs="Verdana"/>
      <w:color w:val="000000"/>
      <w:sz w:val="24"/>
      <w:szCs w:val="24"/>
    </w:rPr>
  </w:style>
  <w:style w:type="paragraph" w:styleId="TOC3">
    <w:name w:val="toc 3"/>
    <w:basedOn w:val="Normal"/>
    <w:next w:val="Normal"/>
    <w:autoRedefine/>
    <w:uiPriority w:val="39"/>
    <w:unhideWhenUsed/>
    <w:rsid w:val="00CE235F"/>
    <w:pPr>
      <w:spacing w:after="100"/>
      <w:ind w:left="440"/>
    </w:pPr>
  </w:style>
  <w:style w:type="table" w:styleId="TableGrid">
    <w:name w:val="Table Grid"/>
    <w:basedOn w:val="TableNormal"/>
    <w:uiPriority w:val="39"/>
    <w:rsid w:val="00B51F4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uiPriority w:val="99"/>
    <w:qFormat/>
    <w:rsid w:val="005603B4"/>
    <w:pPr>
      <w:spacing w:before="0" w:after="0"/>
      <w:ind w:left="0"/>
    </w:pPr>
    <w:rPr>
      <w:rFonts w:eastAsia="Times New Roman" w:cs="Times New Roman"/>
      <w:sz w:val="16"/>
      <w:szCs w:val="20"/>
    </w:rPr>
  </w:style>
  <w:style w:type="character" w:customStyle="1" w:styleId="FootnoteTextChar">
    <w:name w:val="Footnote Text Char"/>
    <w:aliases w:val="fn Char Char,Footnote Text Char1 Char Char Char,Footnote Text Char Char Char Char Char,Footnote Text Char Char Char Char Char Char Char Char Char,Footnote Text Char Char1 Char,Schriftart: 9 pt Char,Schriftart: 10 pt Char,FoodNote Char"/>
    <w:basedOn w:val="DefaultParagraphFont"/>
    <w:uiPriority w:val="99"/>
    <w:qFormat/>
    <w:rsid w:val="005603B4"/>
    <w:rPr>
      <w:rFonts w:ascii="Calibri" w:eastAsia="Calibri" w:hAnsi="Calibri" w:cs="Calibri"/>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5603B4"/>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603B4"/>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5603B4"/>
    <w:pPr>
      <w:spacing w:before="0" w:after="160" w:line="240" w:lineRule="exact"/>
      <w:ind w:left="0"/>
    </w:pPr>
    <w:rPr>
      <w:rFonts w:asciiTheme="minorHAnsi" w:eastAsiaTheme="minorHAnsi" w:hAnsiTheme="minorHAnsi" w:cstheme="minorBidi"/>
      <w:vertAlign w:val="superscript"/>
      <w:lang w:val="en-US"/>
    </w:rPr>
  </w:style>
  <w:style w:type="paragraph" w:customStyle="1" w:styleId="Normal1">
    <w:name w:val="Normal1"/>
    <w:basedOn w:val="Normal"/>
    <w:rsid w:val="005603B4"/>
    <w:pPr>
      <w:spacing w:before="60" w:after="60"/>
      <w:ind w:left="0"/>
    </w:pPr>
    <w:rPr>
      <w:rFonts w:ascii="Trebuchet MS" w:eastAsia="Times New Roman" w:hAnsi="Trebuchet MS" w:cs="Times New Roman"/>
      <w:sz w:val="20"/>
      <w:szCs w:val="24"/>
    </w:rPr>
  </w:style>
  <w:style w:type="character" w:customStyle="1" w:styleId="Heading4Char">
    <w:name w:val="Heading 4 Char"/>
    <w:basedOn w:val="DefaultParagraphFont"/>
    <w:link w:val="Heading4"/>
    <w:uiPriority w:val="9"/>
    <w:rsid w:val="004A5FAF"/>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4A5FAF"/>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4A5FAF"/>
    <w:rPr>
      <w:rFonts w:asciiTheme="majorHAnsi" w:eastAsiaTheme="majorEastAsia" w:hAnsiTheme="majorHAnsi" w:cstheme="majorBidi"/>
      <w:color w:val="1F3763" w:themeColor="accent1" w:themeShade="7F"/>
      <w:lang w:val="ro-RO"/>
    </w:rPr>
  </w:style>
  <w:style w:type="character" w:customStyle="1" w:styleId="Heading7Char">
    <w:name w:val="Heading 7 Char"/>
    <w:basedOn w:val="DefaultParagraphFont"/>
    <w:link w:val="Heading7"/>
    <w:uiPriority w:val="9"/>
    <w:semiHidden/>
    <w:rsid w:val="004A5FAF"/>
    <w:rPr>
      <w:rFonts w:asciiTheme="majorHAnsi" w:eastAsiaTheme="majorEastAsia" w:hAnsiTheme="majorHAnsi" w:cstheme="majorBidi"/>
      <w:i/>
      <w:iCs/>
      <w:color w:val="1F3763" w:themeColor="accent1" w:themeShade="7F"/>
      <w:lang w:val="ro-RO"/>
    </w:rPr>
  </w:style>
  <w:style w:type="character" w:customStyle="1" w:styleId="Heading8Char">
    <w:name w:val="Heading 8 Char"/>
    <w:basedOn w:val="DefaultParagraphFont"/>
    <w:link w:val="Heading8"/>
    <w:uiPriority w:val="9"/>
    <w:semiHidden/>
    <w:rsid w:val="004A5FAF"/>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4A5FAF"/>
    <w:rPr>
      <w:rFonts w:asciiTheme="majorHAnsi" w:eastAsiaTheme="majorEastAsia" w:hAnsiTheme="majorHAnsi" w:cstheme="majorBidi"/>
      <w:i/>
      <w:iCs/>
      <w:color w:val="272727" w:themeColor="text1" w:themeTint="D8"/>
      <w:sz w:val="21"/>
      <w:szCs w:val="21"/>
      <w:lang w:val="ro-RO"/>
    </w:rPr>
  </w:style>
  <w:style w:type="character" w:customStyle="1" w:styleId="TitleChar">
    <w:name w:val="Title Char"/>
    <w:basedOn w:val="DefaultParagraphFont"/>
    <w:link w:val="Title"/>
    <w:uiPriority w:val="10"/>
    <w:rsid w:val="004A5FAF"/>
    <w:rPr>
      <w:rFonts w:ascii="Calibri" w:eastAsia="Calibri" w:hAnsi="Calibri" w:cs="Calibri"/>
      <w:b/>
      <w:sz w:val="72"/>
      <w:szCs w:val="72"/>
      <w:lang w:val="ro-RO"/>
    </w:rPr>
  </w:style>
  <w:style w:type="paragraph" w:styleId="BalloonText">
    <w:name w:val="Balloon Text"/>
    <w:basedOn w:val="Normal"/>
    <w:link w:val="BalloonTextChar"/>
    <w:uiPriority w:val="99"/>
    <w:semiHidden/>
    <w:unhideWhenUsed/>
    <w:rsid w:val="004A5FA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5FAF"/>
    <w:rPr>
      <w:rFonts w:ascii="Segoe UI" w:eastAsia="Calibri" w:hAnsi="Segoe UI" w:cs="Segoe UI"/>
      <w:sz w:val="18"/>
      <w:szCs w:val="18"/>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A5FAF"/>
    <w:pPr>
      <w:spacing w:before="110" w:after="160" w:line="240" w:lineRule="exact"/>
      <w:ind w:left="0"/>
    </w:pPr>
    <w:rPr>
      <w:rFonts w:ascii="Arial" w:eastAsiaTheme="minorHAnsi" w:hAnsi="Arial" w:cstheme="minorBidi"/>
      <w:kern w:val="2"/>
      <w:vertAlign w:val="superscript"/>
      <w:lang w:val="en-US"/>
    </w:rPr>
  </w:style>
  <w:style w:type="paragraph" w:customStyle="1" w:styleId="paragraf1">
    <w:name w:val="paragraf1"/>
    <w:basedOn w:val="Heading3"/>
    <w:link w:val="paragraf1Char"/>
    <w:qFormat/>
    <w:rsid w:val="004A5FAF"/>
    <w:pPr>
      <w:spacing w:before="120" w:after="120"/>
    </w:pPr>
    <w:rPr>
      <w:rFonts w:cstheme="minorHAnsi"/>
    </w:rPr>
  </w:style>
  <w:style w:type="character" w:customStyle="1" w:styleId="paragraf1Char">
    <w:name w:val="paragraf1 Char"/>
    <w:basedOn w:val="Heading3Char"/>
    <w:link w:val="paragraf1"/>
    <w:rsid w:val="004A5FAF"/>
    <w:rPr>
      <w:rFonts w:ascii="Aptos Display" w:hAnsi="Aptos Display" w:cstheme="minorHAnsi"/>
      <w:color w:val="3494BA"/>
      <w:sz w:val="24"/>
      <w:szCs w:val="24"/>
    </w:rPr>
  </w:style>
  <w:style w:type="paragraph" w:customStyle="1" w:styleId="Criteriu">
    <w:name w:val="Criteriu"/>
    <w:basedOn w:val="ListParagraph"/>
    <w:link w:val="CriteriuChar"/>
    <w:qFormat/>
    <w:rsid w:val="004A5FAF"/>
    <w:pPr>
      <w:numPr>
        <w:numId w:val="8"/>
      </w:numPr>
      <w:spacing w:before="480"/>
    </w:pPr>
    <w:rPr>
      <w:b/>
    </w:rPr>
  </w:style>
  <w:style w:type="character" w:customStyle="1" w:styleId="CriteriuChar">
    <w:name w:val="Criteriu Char"/>
    <w:basedOn w:val="DefaultParagraphFont"/>
    <w:link w:val="Criteriu"/>
    <w:rsid w:val="004A5FAF"/>
    <w:rPr>
      <w:b/>
    </w:rPr>
  </w:style>
  <w:style w:type="table" w:styleId="ListTable2-Accent5">
    <w:name w:val="List Table 2 Accent 5"/>
    <w:basedOn w:val="TableNormal"/>
    <w:uiPriority w:val="47"/>
    <w:rsid w:val="004A5FAF"/>
    <w:pPr>
      <w:spacing w:after="0"/>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OC4">
    <w:name w:val="toc 4"/>
    <w:basedOn w:val="Normal"/>
    <w:next w:val="Normal"/>
    <w:autoRedefine/>
    <w:uiPriority w:val="39"/>
    <w:unhideWhenUsed/>
    <w:rsid w:val="004A5FAF"/>
    <w:pPr>
      <w:spacing w:after="100"/>
      <w:ind w:left="660"/>
    </w:pPr>
    <w:rPr>
      <w:rFonts w:eastAsiaTheme="minorEastAsia"/>
    </w:rPr>
  </w:style>
  <w:style w:type="paragraph" w:styleId="TOC5">
    <w:name w:val="toc 5"/>
    <w:basedOn w:val="Normal"/>
    <w:next w:val="Normal"/>
    <w:autoRedefine/>
    <w:uiPriority w:val="39"/>
    <w:unhideWhenUsed/>
    <w:rsid w:val="004A5FAF"/>
    <w:pPr>
      <w:spacing w:after="100"/>
      <w:ind w:left="880"/>
    </w:pPr>
    <w:rPr>
      <w:rFonts w:eastAsiaTheme="minorEastAsia"/>
    </w:rPr>
  </w:style>
  <w:style w:type="paragraph" w:styleId="TOC6">
    <w:name w:val="toc 6"/>
    <w:basedOn w:val="Normal"/>
    <w:next w:val="Normal"/>
    <w:autoRedefine/>
    <w:uiPriority w:val="39"/>
    <w:unhideWhenUsed/>
    <w:rsid w:val="004A5FAF"/>
    <w:pPr>
      <w:spacing w:after="100"/>
      <w:ind w:left="1100"/>
    </w:pPr>
    <w:rPr>
      <w:rFonts w:eastAsiaTheme="minorEastAsia"/>
    </w:rPr>
  </w:style>
  <w:style w:type="paragraph" w:styleId="TOC7">
    <w:name w:val="toc 7"/>
    <w:basedOn w:val="Normal"/>
    <w:next w:val="Normal"/>
    <w:autoRedefine/>
    <w:uiPriority w:val="39"/>
    <w:unhideWhenUsed/>
    <w:rsid w:val="004A5FAF"/>
    <w:pPr>
      <w:spacing w:after="100"/>
      <w:ind w:left="1320"/>
    </w:pPr>
    <w:rPr>
      <w:rFonts w:eastAsiaTheme="minorEastAsia"/>
    </w:rPr>
  </w:style>
  <w:style w:type="paragraph" w:styleId="TOC8">
    <w:name w:val="toc 8"/>
    <w:basedOn w:val="Normal"/>
    <w:next w:val="Normal"/>
    <w:autoRedefine/>
    <w:uiPriority w:val="39"/>
    <w:unhideWhenUsed/>
    <w:rsid w:val="004A5FAF"/>
    <w:pPr>
      <w:spacing w:after="100"/>
      <w:ind w:left="1540"/>
    </w:pPr>
    <w:rPr>
      <w:rFonts w:eastAsiaTheme="minorEastAsia"/>
    </w:rPr>
  </w:style>
  <w:style w:type="paragraph" w:styleId="TOC9">
    <w:name w:val="toc 9"/>
    <w:basedOn w:val="Normal"/>
    <w:next w:val="Normal"/>
    <w:autoRedefine/>
    <w:uiPriority w:val="39"/>
    <w:unhideWhenUsed/>
    <w:rsid w:val="004A5FAF"/>
    <w:pPr>
      <w:spacing w:after="100"/>
      <w:ind w:left="1760"/>
    </w:pPr>
    <w:rPr>
      <w:rFonts w:eastAsiaTheme="minorEastAsia"/>
    </w:rPr>
  </w:style>
  <w:style w:type="paragraph" w:customStyle="1" w:styleId="Instituie">
    <w:name w:val="Instituție"/>
    <w:basedOn w:val="Normal"/>
    <w:link w:val="InstituieChar"/>
    <w:qFormat/>
    <w:rsid w:val="004A5FAF"/>
    <w:rPr>
      <w:rFonts w:ascii="Trajan Pro" w:hAnsi="Trajan Pro" w:cs="Times New Roman"/>
      <w:sz w:val="32"/>
      <w:szCs w:val="32"/>
    </w:rPr>
  </w:style>
  <w:style w:type="character" w:customStyle="1" w:styleId="InstituieChar">
    <w:name w:val="Instituție Char"/>
    <w:link w:val="Instituie"/>
    <w:rsid w:val="004A5FAF"/>
    <w:rPr>
      <w:rFonts w:ascii="Trajan Pro" w:eastAsia="Calibri" w:hAnsi="Trajan Pro" w:cs="Times New Roman"/>
      <w:sz w:val="32"/>
      <w:szCs w:val="32"/>
      <w:lang w:val="ro-RO"/>
    </w:rPr>
  </w:style>
  <w:style w:type="paragraph" w:customStyle="1" w:styleId="PTJ-header">
    <w:name w:val="PTJ-header"/>
    <w:basedOn w:val="Header"/>
    <w:link w:val="PTJ-headerChar"/>
    <w:qFormat/>
    <w:rsid w:val="004A5FAF"/>
    <w:pPr>
      <w:tabs>
        <w:tab w:val="clear" w:pos="4680"/>
        <w:tab w:val="clear" w:pos="9360"/>
        <w:tab w:val="center" w:pos="4536"/>
        <w:tab w:val="right" w:pos="9072"/>
      </w:tabs>
      <w:spacing w:before="0" w:line="180" w:lineRule="exact"/>
      <w:ind w:left="0"/>
    </w:pPr>
    <w:rPr>
      <w:rFonts w:asciiTheme="majorHAnsi" w:hAnsiTheme="majorHAnsi" w:cstheme="majorHAnsi"/>
      <w:color w:val="4472C4" w:themeColor="accent1"/>
      <w:spacing w:val="-12"/>
      <w:lang w:val="en-US"/>
    </w:rPr>
  </w:style>
  <w:style w:type="paragraph" w:customStyle="1" w:styleId="PTJ-logo">
    <w:name w:val="PTJ-logo"/>
    <w:basedOn w:val="Normal"/>
    <w:link w:val="PTJ-logoChar"/>
    <w:qFormat/>
    <w:rsid w:val="004A5FAF"/>
    <w:pPr>
      <w:pBdr>
        <w:left w:val="single" w:sz="4" w:space="4" w:color="4472C4" w:themeColor="accent1"/>
      </w:pBdr>
      <w:spacing w:before="0" w:after="0" w:line="420" w:lineRule="exact"/>
      <w:ind w:left="7088" w:right="-851"/>
    </w:pPr>
    <w:rPr>
      <w:rFonts w:asciiTheme="majorHAnsi" w:hAnsiTheme="majorHAnsi" w:cstheme="majorHAnsi"/>
      <w:color w:val="4472C4" w:themeColor="accent1"/>
      <w:spacing w:val="-40"/>
      <w:sz w:val="56"/>
      <w:szCs w:val="56"/>
    </w:rPr>
  </w:style>
  <w:style w:type="character" w:customStyle="1" w:styleId="PTJ-headerChar">
    <w:name w:val="PTJ-header Char"/>
    <w:basedOn w:val="HeaderChar"/>
    <w:link w:val="PTJ-header"/>
    <w:rsid w:val="004A5FAF"/>
    <w:rPr>
      <w:rFonts w:asciiTheme="majorHAnsi" w:eastAsia="Calibri" w:hAnsiTheme="majorHAnsi" w:cstheme="majorHAnsi"/>
      <w:color w:val="4472C4" w:themeColor="accent1"/>
      <w:spacing w:val="-12"/>
    </w:rPr>
  </w:style>
  <w:style w:type="paragraph" w:customStyle="1" w:styleId="GS-cover">
    <w:name w:val="GS-cover"/>
    <w:basedOn w:val="Normal"/>
    <w:link w:val="GS-coverChar"/>
    <w:qFormat/>
    <w:rsid w:val="004A5FAF"/>
    <w:pPr>
      <w:spacing w:before="0" w:after="0" w:line="800" w:lineRule="exact"/>
    </w:pPr>
    <w:rPr>
      <w:rFonts w:asciiTheme="majorHAnsi" w:hAnsiTheme="majorHAnsi" w:cstheme="majorHAnsi"/>
      <w:b/>
      <w:color w:val="4472C4" w:themeColor="accent1"/>
      <w:sz w:val="96"/>
      <w:szCs w:val="96"/>
    </w:rPr>
  </w:style>
  <w:style w:type="character" w:customStyle="1" w:styleId="PTJ-logoChar">
    <w:name w:val="PTJ-logo Char"/>
    <w:basedOn w:val="DefaultParagraphFont"/>
    <w:link w:val="PTJ-logo"/>
    <w:rsid w:val="004A5FAF"/>
    <w:rPr>
      <w:rFonts w:asciiTheme="majorHAnsi" w:eastAsia="Calibri" w:hAnsiTheme="majorHAnsi" w:cstheme="majorHAnsi"/>
      <w:color w:val="4472C4" w:themeColor="accent1"/>
      <w:spacing w:val="-40"/>
      <w:sz w:val="56"/>
      <w:szCs w:val="56"/>
      <w:lang w:val="ro-RO"/>
    </w:rPr>
  </w:style>
  <w:style w:type="character" w:customStyle="1" w:styleId="GS-coverChar">
    <w:name w:val="GS-cover Char"/>
    <w:basedOn w:val="DefaultParagraphFont"/>
    <w:link w:val="GS-cover"/>
    <w:rsid w:val="004A5FAF"/>
    <w:rPr>
      <w:rFonts w:asciiTheme="majorHAnsi" w:eastAsia="Calibri" w:hAnsiTheme="majorHAnsi" w:cstheme="majorHAnsi"/>
      <w:b/>
      <w:color w:val="4472C4" w:themeColor="accent1"/>
      <w:sz w:val="96"/>
      <w:szCs w:val="96"/>
      <w:lang w:val="ro-RO"/>
    </w:rPr>
  </w:style>
  <w:style w:type="paragraph" w:styleId="CommentSubject">
    <w:name w:val="annotation subject"/>
    <w:basedOn w:val="CommentText"/>
    <w:next w:val="CommentText"/>
    <w:link w:val="CommentSubjectChar"/>
    <w:uiPriority w:val="99"/>
    <w:semiHidden/>
    <w:unhideWhenUsed/>
    <w:rsid w:val="004A5FAF"/>
    <w:rPr>
      <w:b/>
      <w:bCs/>
    </w:rPr>
  </w:style>
  <w:style w:type="character" w:customStyle="1" w:styleId="CommentSubjectChar">
    <w:name w:val="Comment Subject Char"/>
    <w:basedOn w:val="CommentTextChar"/>
    <w:link w:val="CommentSubject"/>
    <w:uiPriority w:val="99"/>
    <w:semiHidden/>
    <w:rsid w:val="004A5FAF"/>
    <w:rPr>
      <w:rFonts w:ascii="Calibri" w:eastAsia="Calibri" w:hAnsi="Calibri" w:cs="Calibri"/>
      <w:b/>
      <w:bCs/>
      <w:sz w:val="20"/>
      <w:szCs w:val="20"/>
      <w:lang w:val="ro-RO"/>
    </w:rPr>
  </w:style>
  <w:style w:type="paragraph" w:customStyle="1" w:styleId="Head1-Art">
    <w:name w:val="Head1-Art"/>
    <w:basedOn w:val="Normal"/>
    <w:rsid w:val="004A5FAF"/>
    <w:pPr>
      <w:numPr>
        <w:numId w:val="9"/>
      </w:numPr>
    </w:pPr>
    <w:rPr>
      <w:rFonts w:ascii="Trebuchet MS" w:eastAsia="Times New Roman" w:hAnsi="Trebuchet MS" w:cs="Times New Roman"/>
      <w:b/>
      <w:bCs/>
      <w:caps/>
      <w:sz w:val="20"/>
      <w:szCs w:val="24"/>
    </w:rPr>
  </w:style>
  <w:style w:type="paragraph" w:customStyle="1" w:styleId="Head2-Alin">
    <w:name w:val="Head2-Alin"/>
    <w:basedOn w:val="Head1-Art"/>
    <w:uiPriority w:val="99"/>
    <w:rsid w:val="004A5FAF"/>
    <w:pPr>
      <w:numPr>
        <w:ilvl w:val="1"/>
      </w:numPr>
    </w:pPr>
    <w:rPr>
      <w:b w:val="0"/>
      <w:bCs w:val="0"/>
      <w:caps w:val="0"/>
    </w:rPr>
  </w:style>
  <w:style w:type="paragraph" w:customStyle="1" w:styleId="Head3-Bullet">
    <w:name w:val="Head3-Bullet"/>
    <w:basedOn w:val="Head2-Alin"/>
    <w:rsid w:val="004A5FAF"/>
    <w:pPr>
      <w:numPr>
        <w:ilvl w:val="2"/>
      </w:numPr>
    </w:pPr>
  </w:style>
  <w:style w:type="paragraph" w:customStyle="1" w:styleId="Head4-Subsect">
    <w:name w:val="Head4-Subsect"/>
    <w:basedOn w:val="Head3-Bullet"/>
    <w:rsid w:val="004A5FAF"/>
    <w:pPr>
      <w:numPr>
        <w:ilvl w:val="3"/>
      </w:numPr>
    </w:pPr>
    <w:rPr>
      <w:b/>
      <w:bCs/>
    </w:rPr>
  </w:style>
  <w:style w:type="paragraph" w:customStyle="1" w:styleId="Head5-Subsect">
    <w:name w:val="Head5-Subsect"/>
    <w:basedOn w:val="Head4-Subsect"/>
    <w:rsid w:val="004A5FAF"/>
    <w:pPr>
      <w:numPr>
        <w:ilvl w:val="4"/>
      </w:numPr>
    </w:pPr>
  </w:style>
  <w:style w:type="character" w:styleId="FollowedHyperlink">
    <w:name w:val="FollowedHyperlink"/>
    <w:basedOn w:val="DefaultParagraphFont"/>
    <w:uiPriority w:val="99"/>
    <w:semiHidden/>
    <w:unhideWhenUsed/>
    <w:rsid w:val="004A5FAF"/>
    <w:rPr>
      <w:color w:val="954F72" w:themeColor="followedHyperlink"/>
      <w:u w:val="single"/>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4A5FAF"/>
    <w:rPr>
      <w:rFonts w:ascii="Georgia" w:eastAsia="Georgia" w:hAnsi="Georgia" w:cs="Georgia"/>
      <w:i/>
      <w:color w:val="666666"/>
      <w:sz w:val="48"/>
      <w:szCs w:val="48"/>
      <w:lang w:val="ro-RO"/>
    </w:rPr>
  </w:style>
  <w:style w:type="paragraph" w:styleId="Revision">
    <w:name w:val="Revision"/>
    <w:hidden/>
    <w:uiPriority w:val="99"/>
    <w:semiHidden/>
    <w:rsid w:val="004A5FAF"/>
    <w:pPr>
      <w:spacing w:after="0"/>
    </w:pPr>
  </w:style>
  <w:style w:type="paragraph" w:customStyle="1" w:styleId="qowt-stl-normal">
    <w:name w:val="qowt-stl-norma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5NormalChar">
    <w:name w:val="5 Normal Char"/>
    <w:link w:val="5Normal"/>
    <w:locked/>
    <w:rsid w:val="00892252"/>
  </w:style>
  <w:style w:type="paragraph" w:customStyle="1" w:styleId="5Normal">
    <w:name w:val="5 Normal"/>
    <w:basedOn w:val="Normal"/>
    <w:link w:val="5NormalChar"/>
    <w:qFormat/>
    <w:rsid w:val="00892252"/>
    <w:pPr>
      <w:ind w:left="0"/>
    </w:pPr>
  </w:style>
  <w:style w:type="character" w:customStyle="1" w:styleId="FontStyle37">
    <w:name w:val="Font Style37"/>
    <w:uiPriority w:val="99"/>
    <w:rsid w:val="004A5FAF"/>
    <w:rPr>
      <w:rFonts w:ascii="Calibri" w:hAnsi="Calibri" w:cs="Calibri" w:hint="default"/>
      <w:sz w:val="22"/>
      <w:szCs w:val="22"/>
    </w:rPr>
  </w:style>
  <w:style w:type="character" w:customStyle="1" w:styleId="sden">
    <w:name w:val="s_den"/>
    <w:basedOn w:val="DefaultParagraphFont"/>
    <w:rsid w:val="004A5FAF"/>
  </w:style>
  <w:style w:type="paragraph" w:customStyle="1" w:styleId="doc-ti">
    <w:name w:val="doc-ti"/>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4A5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4A5FAF"/>
    <w:rPr>
      <w:rFonts w:ascii="Courier New" w:eastAsia="Times New Roman" w:hAnsi="Courier New" w:cs="Courier New"/>
      <w:sz w:val="20"/>
      <w:szCs w:val="20"/>
    </w:rPr>
  </w:style>
  <w:style w:type="character" w:customStyle="1" w:styleId="y2iqfc">
    <w:name w:val="y2iqfc"/>
    <w:basedOn w:val="DefaultParagraphFont"/>
    <w:rsid w:val="004A5FAF"/>
  </w:style>
  <w:style w:type="character" w:customStyle="1" w:styleId="saln">
    <w:name w:val="s_aln"/>
    <w:basedOn w:val="DefaultParagraphFont"/>
    <w:rsid w:val="004A5FAF"/>
  </w:style>
  <w:style w:type="character" w:customStyle="1" w:styleId="salnbdy">
    <w:name w:val="s_aln_bdy"/>
    <w:basedOn w:val="DefaultParagraphFont"/>
    <w:rsid w:val="004A5FAF"/>
  </w:style>
  <w:style w:type="character" w:customStyle="1" w:styleId="slgi">
    <w:name w:val="s_lgi"/>
    <w:basedOn w:val="DefaultParagraphFont"/>
    <w:rsid w:val="004A5FAF"/>
  </w:style>
  <w:style w:type="character" w:customStyle="1" w:styleId="salnttl">
    <w:name w:val="s_aln_ttl"/>
    <w:basedOn w:val="DefaultParagraphFont"/>
    <w:rsid w:val="004A5FAF"/>
  </w:style>
  <w:style w:type="paragraph" w:customStyle="1" w:styleId="al">
    <w:name w:val="a_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cmg">
    <w:name w:val="cmg"/>
    <w:basedOn w:val="DefaultParagraphFont"/>
    <w:rsid w:val="004A5FAF"/>
  </w:style>
  <w:style w:type="paragraph" w:customStyle="1" w:styleId="ac">
    <w:name w:val="a_c"/>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notfreenew">
    <w:name w:val="not_freenew"/>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4A5FAF"/>
    <w:rPr>
      <w:b/>
      <w:bCs/>
    </w:rPr>
  </w:style>
  <w:style w:type="paragraph" w:customStyle="1" w:styleId="contentpasted0">
    <w:name w:val="contentpasted0"/>
    <w:basedOn w:val="Normal"/>
    <w:rsid w:val="004A5FAF"/>
    <w:pPr>
      <w:spacing w:before="100" w:beforeAutospacing="1" w:after="100" w:afterAutospacing="1"/>
      <w:ind w:left="0"/>
      <w:jc w:val="left"/>
    </w:pPr>
    <w:rPr>
      <w:rFonts w:eastAsiaTheme="minorHAnsi"/>
      <w:lang w:val="en-US"/>
    </w:rPr>
  </w:style>
  <w:style w:type="character" w:customStyle="1" w:styleId="contentpasted01">
    <w:name w:val="contentpasted01"/>
    <w:basedOn w:val="DefaultParagraphFont"/>
    <w:rsid w:val="004A5FAF"/>
  </w:style>
  <w:style w:type="character" w:customStyle="1" w:styleId="spctbdy">
    <w:name w:val="s_pct_bdy"/>
    <w:basedOn w:val="DefaultParagraphFont"/>
    <w:rsid w:val="004A5FAF"/>
  </w:style>
  <w:style w:type="paragraph" w:customStyle="1" w:styleId="oj-normal">
    <w:name w:val="oj-norma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table" w:customStyle="1" w:styleId="20">
    <w:name w:val="20"/>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9">
    <w:name w:val="19"/>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2">
    <w:name w:val="12"/>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11">
    <w:name w:val="11"/>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10">
    <w:name w:val="10"/>
    <w:basedOn w:val="TableNormal"/>
    <w:pPr>
      <w:spacing w:after="0"/>
    </w:pPr>
    <w:tblPr>
      <w:tblStyleRowBandSize w:val="1"/>
      <w:tblStyleColBandSize w:val="1"/>
    </w:tblPr>
  </w:style>
  <w:style w:type="table" w:customStyle="1" w:styleId="9">
    <w:name w:val="9"/>
    <w:basedOn w:val="TableNormal"/>
    <w:pPr>
      <w:spacing w:after="0"/>
    </w:pPr>
    <w:tblPr>
      <w:tblStyleRowBandSize w:val="1"/>
      <w:tblStyleColBandSize w:val="1"/>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5">
    <w:name w:val="5"/>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4">
    <w:name w:val="4"/>
    <w:basedOn w:val="TableNormal"/>
    <w:pPr>
      <w:spacing w:after="0"/>
    </w:pPr>
    <w:tblPr>
      <w:tblStyleRowBandSize w:val="1"/>
      <w:tblStyleColBandSize w:val="1"/>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28" w:type="dxa"/>
        <w:right w:w="115" w:type="dxa"/>
      </w:tblCellMar>
    </w:tblPr>
  </w:style>
  <w:style w:type="table" w:customStyle="1" w:styleId="1">
    <w:name w:val="1"/>
    <w:basedOn w:val="TableNormal"/>
    <w:tblPr>
      <w:tblStyleRowBandSize w:val="1"/>
      <w:tblStyleColBandSize w:val="1"/>
      <w:tblCellMar>
        <w:left w:w="28" w:type="dxa"/>
        <w:right w:w="115" w:type="dxa"/>
      </w:tblCellMar>
    </w:tblPr>
  </w:style>
  <w:style w:type="character" w:styleId="UnresolvedMention">
    <w:name w:val="Unresolved Mention"/>
    <w:basedOn w:val="DefaultParagraphFont"/>
    <w:uiPriority w:val="99"/>
    <w:unhideWhenUsed/>
    <w:rsid w:val="00F572B7"/>
    <w:rPr>
      <w:color w:val="605E5C"/>
      <w:shd w:val="clear" w:color="auto" w:fill="E1DFDD"/>
    </w:rPr>
  </w:style>
  <w:style w:type="character" w:customStyle="1" w:styleId="atl">
    <w:name w:val="a_tl"/>
    <w:basedOn w:val="DefaultParagraphFont"/>
    <w:rsid w:val="00A56AFB"/>
  </w:style>
  <w:style w:type="character" w:customStyle="1" w:styleId="normaltextrun">
    <w:name w:val="normaltextrun"/>
    <w:basedOn w:val="DefaultParagraphFont"/>
    <w:rsid w:val="00925122"/>
  </w:style>
  <w:style w:type="character" w:customStyle="1" w:styleId="slitbdy">
    <w:name w:val="s_lit_bdy"/>
    <w:basedOn w:val="DefaultParagraphFont"/>
    <w:rsid w:val="00741DC8"/>
  </w:style>
  <w:style w:type="paragraph" w:styleId="NormalWeb">
    <w:name w:val="Normal (Web)"/>
    <w:basedOn w:val="Normal"/>
    <w:uiPriority w:val="99"/>
    <w:unhideWhenUsed/>
    <w:rsid w:val="00E33DEA"/>
    <w:pPr>
      <w:spacing w:before="100" w:beforeAutospacing="1" w:after="100" w:afterAutospacing="1"/>
      <w:ind w:left="0"/>
      <w:jc w:val="left"/>
    </w:pPr>
    <w:rPr>
      <w:rFonts w:ascii="Times New Roman" w:eastAsia="Times New Roman" w:hAnsi="Times New Roman" w:cs="Times New Roman"/>
      <w:sz w:val="24"/>
      <w:szCs w:val="24"/>
    </w:rPr>
  </w:style>
  <w:style w:type="table" w:styleId="GridTable6Colorful-Accent3">
    <w:name w:val="Grid Table 6 Colorful Accent 3"/>
    <w:basedOn w:val="TableNormal"/>
    <w:uiPriority w:val="51"/>
    <w:rsid w:val="005C6706"/>
    <w:pPr>
      <w:spacing w:before="0" w:after="0"/>
      <w:ind w:left="0"/>
      <w:jc w:val="left"/>
    </w:pPr>
    <w:rPr>
      <w:rFonts w:asciiTheme="minorHAnsi" w:eastAsiaTheme="minorHAnsi" w:hAnsiTheme="minorHAnsi" w:cstheme="minorBidi"/>
      <w:color w:val="7B7B7B" w:themeColor="accent3" w:themeShade="BF"/>
      <w:kern w:val="2"/>
      <w:lang w:val="en-US" w:eastAsia="en-US"/>
      <w14:ligatures w14:val="standardContextua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13">
    <w:name w:val="Grid Table 4 - Accent 13"/>
    <w:basedOn w:val="TableNormal"/>
    <w:next w:val="GridTable4-Accent1"/>
    <w:uiPriority w:val="49"/>
    <w:rsid w:val="006251A0"/>
    <w:pPr>
      <w:spacing w:before="0" w:after="0"/>
      <w:ind w:left="0"/>
      <w:jc w:val="left"/>
    </w:pPr>
    <w:rPr>
      <w:rFonts w:cs="Times New Roman"/>
      <w:lang w:eastAsia="en-US"/>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PlainTable2">
    <w:name w:val="Plain Table 2"/>
    <w:basedOn w:val="TableNormal"/>
    <w:uiPriority w:val="42"/>
    <w:rsid w:val="005D0A40"/>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DC5079"/>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FE2D15"/>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07921">
      <w:bodyDiv w:val="1"/>
      <w:marLeft w:val="0"/>
      <w:marRight w:val="0"/>
      <w:marTop w:val="0"/>
      <w:marBottom w:val="0"/>
      <w:divBdr>
        <w:top w:val="none" w:sz="0" w:space="0" w:color="auto"/>
        <w:left w:val="none" w:sz="0" w:space="0" w:color="auto"/>
        <w:bottom w:val="none" w:sz="0" w:space="0" w:color="auto"/>
        <w:right w:val="none" w:sz="0" w:space="0" w:color="auto"/>
      </w:divBdr>
    </w:div>
    <w:div w:id="188032370">
      <w:bodyDiv w:val="1"/>
      <w:marLeft w:val="0"/>
      <w:marRight w:val="0"/>
      <w:marTop w:val="0"/>
      <w:marBottom w:val="0"/>
      <w:divBdr>
        <w:top w:val="none" w:sz="0" w:space="0" w:color="auto"/>
        <w:left w:val="none" w:sz="0" w:space="0" w:color="auto"/>
        <w:bottom w:val="none" w:sz="0" w:space="0" w:color="auto"/>
        <w:right w:val="none" w:sz="0" w:space="0" w:color="auto"/>
      </w:divBdr>
    </w:div>
    <w:div w:id="441342868">
      <w:bodyDiv w:val="1"/>
      <w:marLeft w:val="0"/>
      <w:marRight w:val="0"/>
      <w:marTop w:val="0"/>
      <w:marBottom w:val="0"/>
      <w:divBdr>
        <w:top w:val="none" w:sz="0" w:space="0" w:color="auto"/>
        <w:left w:val="none" w:sz="0" w:space="0" w:color="auto"/>
        <w:bottom w:val="none" w:sz="0" w:space="0" w:color="auto"/>
        <w:right w:val="none" w:sz="0" w:space="0" w:color="auto"/>
      </w:divBdr>
      <w:divsChild>
        <w:div w:id="1021083424">
          <w:marLeft w:val="0"/>
          <w:marRight w:val="0"/>
          <w:marTop w:val="72"/>
          <w:marBottom w:val="0"/>
          <w:divBdr>
            <w:top w:val="none" w:sz="0" w:space="0" w:color="auto"/>
            <w:left w:val="none" w:sz="0" w:space="0" w:color="auto"/>
            <w:bottom w:val="none" w:sz="0" w:space="0" w:color="auto"/>
            <w:right w:val="none" w:sz="0" w:space="0" w:color="auto"/>
          </w:divBdr>
        </w:div>
        <w:div w:id="1642004945">
          <w:marLeft w:val="0"/>
          <w:marRight w:val="0"/>
          <w:marTop w:val="72"/>
          <w:marBottom w:val="0"/>
          <w:divBdr>
            <w:top w:val="none" w:sz="0" w:space="0" w:color="auto"/>
            <w:left w:val="none" w:sz="0" w:space="0" w:color="auto"/>
            <w:bottom w:val="none" w:sz="0" w:space="0" w:color="auto"/>
            <w:right w:val="none" w:sz="0" w:space="0" w:color="auto"/>
          </w:divBdr>
        </w:div>
      </w:divsChild>
    </w:div>
    <w:div w:id="496191851">
      <w:bodyDiv w:val="1"/>
      <w:marLeft w:val="0"/>
      <w:marRight w:val="0"/>
      <w:marTop w:val="0"/>
      <w:marBottom w:val="0"/>
      <w:divBdr>
        <w:top w:val="none" w:sz="0" w:space="0" w:color="auto"/>
        <w:left w:val="none" w:sz="0" w:space="0" w:color="auto"/>
        <w:bottom w:val="none" w:sz="0" w:space="0" w:color="auto"/>
        <w:right w:val="none" w:sz="0" w:space="0" w:color="auto"/>
      </w:divBdr>
    </w:div>
    <w:div w:id="930546546">
      <w:bodyDiv w:val="1"/>
      <w:marLeft w:val="0"/>
      <w:marRight w:val="0"/>
      <w:marTop w:val="0"/>
      <w:marBottom w:val="0"/>
      <w:divBdr>
        <w:top w:val="none" w:sz="0" w:space="0" w:color="auto"/>
        <w:left w:val="none" w:sz="0" w:space="0" w:color="auto"/>
        <w:bottom w:val="none" w:sz="0" w:space="0" w:color="auto"/>
        <w:right w:val="none" w:sz="0" w:space="0" w:color="auto"/>
      </w:divBdr>
    </w:div>
    <w:div w:id="1027675839">
      <w:bodyDiv w:val="1"/>
      <w:marLeft w:val="0"/>
      <w:marRight w:val="0"/>
      <w:marTop w:val="0"/>
      <w:marBottom w:val="0"/>
      <w:divBdr>
        <w:top w:val="none" w:sz="0" w:space="0" w:color="auto"/>
        <w:left w:val="none" w:sz="0" w:space="0" w:color="auto"/>
        <w:bottom w:val="none" w:sz="0" w:space="0" w:color="auto"/>
        <w:right w:val="none" w:sz="0" w:space="0" w:color="auto"/>
      </w:divBdr>
    </w:div>
    <w:div w:id="1366907540">
      <w:bodyDiv w:val="1"/>
      <w:marLeft w:val="0"/>
      <w:marRight w:val="0"/>
      <w:marTop w:val="0"/>
      <w:marBottom w:val="0"/>
      <w:divBdr>
        <w:top w:val="none" w:sz="0" w:space="0" w:color="auto"/>
        <w:left w:val="none" w:sz="0" w:space="0" w:color="auto"/>
        <w:bottom w:val="none" w:sz="0" w:space="0" w:color="auto"/>
        <w:right w:val="none" w:sz="0" w:space="0" w:color="auto"/>
      </w:divBdr>
    </w:div>
    <w:div w:id="1417826573">
      <w:bodyDiv w:val="1"/>
      <w:marLeft w:val="0"/>
      <w:marRight w:val="0"/>
      <w:marTop w:val="0"/>
      <w:marBottom w:val="0"/>
      <w:divBdr>
        <w:top w:val="none" w:sz="0" w:space="0" w:color="auto"/>
        <w:left w:val="none" w:sz="0" w:space="0" w:color="auto"/>
        <w:bottom w:val="none" w:sz="0" w:space="0" w:color="auto"/>
        <w:right w:val="none" w:sz="0" w:space="0" w:color="auto"/>
      </w:divBdr>
    </w:div>
    <w:div w:id="18566512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fe.gov.ro/ptj-21-27/" TargetMode="External"/><Relationship Id="rId18" Type="http://schemas.openxmlformats.org/officeDocument/2006/relationships/footer" Target="footer2.xml"/><Relationship Id="rId26" Type="http://schemas.openxmlformats.org/officeDocument/2006/relationships/hyperlink" Target="https://mfe.gov.ro/my-smis/" TargetMode="External"/><Relationship Id="rId3" Type="http://schemas.openxmlformats.org/officeDocument/2006/relationships/customXml" Target="../customXml/item3.xml"/><Relationship Id="rId21" Type="http://schemas.openxmlformats.org/officeDocument/2006/relationships/hyperlink" Target="https://mfe.gov.ro/ptj-21-27/" TargetMode="External"/><Relationship Id="rId7" Type="http://schemas.openxmlformats.org/officeDocument/2006/relationships/styles" Target="styles.xml"/><Relationship Id="rId12" Type="http://schemas.openxmlformats.org/officeDocument/2006/relationships/hyperlink" Target="mailto:secretariat.dgtjce@mfe.gov.ro" TargetMode="External"/><Relationship Id="rId17" Type="http://schemas.openxmlformats.org/officeDocument/2006/relationships/header" Target="header2.xml"/><Relationship Id="rId25" Type="http://schemas.openxmlformats.org/officeDocument/2006/relationships/hyperlink" Target="https://mysmis2021.gov.r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mfe.gov.ro/comunicare/strategie-de-comunicare/" TargetMode="External"/><Relationship Id="rId29"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legislatie.just.ro/Public/DetaliiDocumentAfis/249731"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s://legislatie.just.ro/Public/DetaliiDocumentAfis/256870" TargetMode="External"/><Relationship Id="rId28"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10" Type="http://schemas.openxmlformats.org/officeDocument/2006/relationships/footnotes" Target="footnotes.xml"/><Relationship Id="rId19" Type="http://schemas.openxmlformats.org/officeDocument/2006/relationships/hyperlink" Target="http://www.mmediu.ro/categorie/eia/134"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muncii.ro/j33/images/Documente/Minister/F6_Atlas_Rural_RO_23Mar2016.pdf" TargetMode="External"/><Relationship Id="rId22" Type="http://schemas.openxmlformats.org/officeDocument/2006/relationships/hyperlink" Target="https://legislatie.just.ro/Public/DetaliiDocumentAfis/256327" TargetMode="External"/><Relationship Id="rId27" Type="http://schemas.openxmlformats.org/officeDocument/2006/relationships/hyperlink" Target="https://mysmis2021.gov.ro/"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5384f83-b47e-4e07-bbfa-2119ee2bb9d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EDdJIrZ66flI1lOxaUiU6NhD+g==">CgMxLjAaGgoBMBIVChMIBCoPCgtBQUFBNC1JRm96cxABGhoKATESFQoTCAQqDwoLQUFBQTQtSUZvejAQAhoaCgEyEhUKEwgEKg8KC0FBQUE0NkxzOFljEAEaGgoBMxIVChMIBCoPCgtBQUFBNDZMczhZZxACGhoKATQSFQoTCAQqDwoLQUFBQTQtVlE4OUUQARoaCgE1EhUKEwgEKg8KC0FBQUE0LVZRODlFEAEaGgoBNhIVChMIBCoPCgtBQUFBNC1WUTg5WRABGhoKATcSFQoTCAQqDwoLQUFBQTQtVlE4OVkQARoaCgE4EhUKEwgEKg8KC0FBQUE0LVZRODlnEAEaGgoBORIVChMIBCoPCgtBQUFBNC1WUTg5WRABGhsKAjEwEhUKEwgEKg8KC0FBQUE0LVZRODlnEAIaGwoCMTESFQoTCAQqDwoLQUFBQTQtVlE4OW8QAhobCgIxMhIVChMIBCoPCgtBQUFBNC1WUTg5cxABGhsKAjEzEhUKEwgEKg8KC0FBQUE0LVZRODlZEAEaGwoCMTQSFQoTCAQqDwoLQUFBQTQtVlE4OTAQARobCgIxNRIVChMIBCoPCgtBQUFBNC1WUTg5OBABGhsKAjE2EhUKEwgEKg8KC0FBQUE0LVZRODkwEAEaGwoCMTcSFQoTCAQqDwoLQUFBQTQtVlE4OVkQARobCgIxOBIVChMIBCoPCgtBQUFBNC1WUTg5NBABGhsKAjE5EhUKEwgEKg8KC0FBQUE0LVZROC1REAEaGwoCMjASFQoTCAQqDwoLQUFBQTQtVlE4OTQQARobCgIyMRIVChMIBCoPCgtBQUFBNC1WUTgtVRABGhsKAjIyEhUKEwgEKg8KC0FBQUE0LVZROF8wEAIaGwoCMjMSFQoTCAQqDwoLQUFBQTQtVlE4XzQQAhobCgIyNBIVChMIBCoPCgtBQUFBNC1WUTg5NBABGhsKAjI1EhUKEwgEKg8KC0FBQUE0LVZROC1ZEAEaGwoCMjYSFQoTCAQqDwoLQUFBQTQtVlE4OTQQARobCgIyNxIVChMIBCoPCgtBQUFBNC1WUTgtYxABGhsKAjI4EhUKEwgEKg8KC0FBQUE0LVZRODk0EAEaGwoCMjkSFQoTCAQqDwoLQUFBQTQtVlE4LWcQARobCgIzMBIVChMIBCoPCgtBQUFBNC1WUTg5NBABGhsKAjMxEhUKEwgEKg8KC0FBQUE0LVZROC1rEAEaGwoCMzISFQoTCAQqDwoLQUFBQTQtVlE4OTQQARobCgIzMxIVChMIBCoPCgtBQUFBNC1WUTgtbxABGhsKAjM0EhUKEwgEKg8KC0FBQUE0LVZROC1zEAEaGwoCMzUSFQoTCAQqDwoLQUFBQTQtVlE4LW8QARobCgIzNhIVChMIBCoPCgtBQUFBNC1WUTgtdxABGhsKAjM3EhUKEwgEKg8KC0FBQUE0LVZROC1vEAEaGwoCMzgSFQoTCAQqDwoLQUFBQTQtVlE4X0kQARobCgIzORIVChMIBCoPCgtBQUFBNC1WUTgtbxABGhsKAjQwEhUKEwgEKg8KC0FBQUE0LVZRODk0EAEaGwoCNDESFQoTCAQqDwoLQUFBQTQtVlE4LUkQARobCgI0MhIVChMIBCoPCgtBQUFBNC1WUTgtURACGhsKAjQzEhUKEwgEKg8KC0FBQUE0LVZRODk0EAEaGwoCNDQSFQoTCAQqDwoLQUFBQTQtVlE4LUUQAhobCgI0NRIVChMIBCoPCgtBQUFBNC1WUTg5WRABGhsKAjQ2EhUKEwgEKg8KC0FBQUE0LVZROC1FEAIaGwoCNDcSFQoTCAQqDwoLQUFBQTQtVlE4LUEQARobCgI0OBIVChMIBCoPCgtBQUFBNC1WUTgtRRACGhsKAjQ5EhUKEwgEKg8KC0FBQUE0LVZRODlZEAEaGwoCNTASFQoTCAQqDwoLQUFBQTQtVlE4OXMQAhobCgI1MRIVChMIBCoPCgtBQUFBNC1WUTgtMBACGhsKAjUyEhUKEwgEKg8KC0FBQUE0LVZROC00EAEaGwoCNTMSFQoTCAQqDwoLQUFBQTQtVlE4OVkQARobCgI1NBIVChMIBCoPCgtBQUFBNC1WUTgtNBACGhsKAjU1EhUKEwgEKg8KC0FBQUE0LVZROC04EAEaGwoCNTYSFQoTCAQqDwoLQUFBQTQtVlE4OVkQARobCgI1NxIVChMIBCoPCgtBQUFBNC1WUTgtOBACGigKAjU4EiIKIAgEKhwKC0FBQUE0LVZROF9BEAgaC0FBQUE0LVZROF9BGhsKAjU5EhUKEwgEKg8KC0FBQUE0LVZRODlFEAQaGwoCNjASFQoTCAQqDwoLQUFBQTQtVlE4OUUQBBobCgI2MRIVChMIBCoPCgtBQUFBNENxdnFyWRABGhsKAjYyEhUKEwgEKg8KC0FBQUE0Q3F2cXJREAEaGwoCNjMSFQoTCAQqDwoLQUFBQTRDcXZxclEQAhobCgI2NBIVChMIBCoPCgtBQUFBNENxdnFyVRABGhsKAjY1EhUKEwgEKg8KC0FBQUE0Q3F2cXJVEAIaGwoCNjYSFQoTCAQqDwoLQUFBQTQtSUZSR00QARobCgI2NxIVChMIBCoPCgtBQUFBNC1JRlJHTRACGhsKAjY4EhUKEwgEKg8KC0FBQUE0LUlGUkdREAEaGwoCNjkSFQoTCAQqDwoLQUFBQTQ5Q09ScEkQAhobCgI3MBIVChMIBCoPCgtBQUFBNDlDT1JwTRABGhsKAjcxEhUKEwgEKg8KC0FBQUE0OUNPUnBNEAIaGwoCNzISFQoTCAQqDwoLQUFBQTRDcXZxcVUQARobCgI3MxIVChMIBCoPCgtBQUFBNENxdnFxVRABGhsKAjc0EhUKEwgEKg8KC0FBQUE0Q3F2cXFVEAIaGwoCNzUSFQoTCAQqDwoLQUFBQTRDcXZxcmMQARobCgI3NhIVChMIBCoPCgtBQUFBNDlDT1JyQRACGigKAjc3EiIKIAgEKhwKC0FBQUE0Q3F2cXJBEAgaC0FBQUE0Q3F2cXJBGhsKAjc4EhUKEwgEKg8KC0FBQUE0NkxzOFlvEAQaGwoCNzkSFQoTCAQqDwoLQUFBQTQ2THM4WWsQARobCgI4MBIVChMIBCoPCgtBQUFBNENxdnFxWRAEGhsKAjgxEhUKEwgEKg8KC0FBQUE0Q3F2cXFZEAQaGwoCODISFQoTCAQqDwoLQUFBQTMtNHlMeUkQAhobCgI4MxIVChMIBCoPCgtBQUFBMy00eUx5SRABGhsKAjg0EhUKEwgEKg8KC0FBQUEzLTR5THg4EAIaGwoCODUSFQoTCAQqDwoLQUFBQTMtNHlMeDgQARobCgI4NhIVChMIBCoPCgtBQUFBMy00eUx4MBACGhsKAjg3EhUKEwgEKg8KC0FBQUEzLTR5THgwEAEaGwoCODgSFQoTCAQqDwoLQUFBQTMtNHlMeHMQAhobCgI4ORIVChMIBCoPCgtBQUFBMy00eUx4cxABGhsKAjkwEhUKEwgEKg8KC0FBQUEzLTR5THBJEAIaGwoCOTESFQoTCAQqDwoLQUFBQTMtNHlMeGcQARobCgI5MhIVChMIBCoPCgtBQUFBMy00eUx4ZxACGhsKAjkzEhUKEwgEKg8KC0FBQUEzLTR5THBNEAIaGwoCOTQSFQoTCAQqDwoLQUFBQTMtNHlMeFkQAhobCgI5NRIVChMIBCoPCgtBQUFBMy00eUx4WRABGhsKAjk2EhUKEwgEKg8KC0FBQUEzLTR5THBREAIaGwoCOTcSFQoTCAQqDwoLQUFBQTMtNHlMeFEQAhobCgI5OBIVChMIBCoPCgtBQUFBMy00eUx4URABGhsKAjk5EhUKEwgEKg8KC0FBQUEzLTR5THBVEAIaKQoDMTAwEiIKIAgEKhwKC0FBQUE0LUlGUkdvEAgaC0FBQUE0LUlGUkdvGhwKAzEwMRIVChMIBCoPCgtBQUFBMy00eUxwZxABGhwKAzEwMhIVChMIBCoPCgtBQUFBMy00eUxwaxABGhwKAzEwMxIVChMIBCoPCgtBQUFBMy00eUxwaxACGhwKAzEwNBIVChMIBCoPCgtBQUFBMy00eUxwbxABGhwKAzEwNRIVChMIBCoPCgtBQUFBMy00eUxwbxACGikKAzEwNhIiCiAIBCocCgtBQUFBMy00eUxwRRAIGgtBQUFBMy00eUxwRRocCgMxMDcSFQoTCAQqDwoLQUFBQTMtNHlMeEkQAhocCgMxMDgSFQoTCAQqDwoLQUFBQTMtNHlMeEkQARocCgMxMDkSFQoTCAQqDwoLQUFBQTMtNHlMb28QARocCgMxMTASFQoTCAQqDwoLQUFBQTMtNHlMb28QARocCgMxMTESFQoTCAQqDwoLQUFBQTMtNHlMb28QAhocCgMxMTISFQoTCAQqDwoLQUFBQTMtNHlMeEEQARocCgMxMTMSFQoTCAQqDwoLQUFBQTMtNHlMeEEQAhocCgMxMTQSFQoTCAQqDwoLQUFBQTMtNHlMb3MQARocCgMxMTUSFQoTCAQqDwoLQUFBQTMtNHlMb3MQARocCgMxMTYSFQoTCAQqDwoLQUFBQTMtNHlMb3MQAhocCgMxMTcSFQoTCAQqDwoLQUFBQTMtNHlMdzQQAhocCgMxMTgSFQoTCAQqDwoLQUFBQTMtNHlMdzQQARocCgMxMTkSFQoTCAQqDwoLQUFBQTMtNHlMd3cQAhocCgMxMjASFQoTCAQqDwoLQUFBQTMtNHlMd3cQARocCgMxMjESFQoTCAQqDwoLQUFBQTMtNHlMb3cQARocCgMxMjISFQoTCAQqDwoLQUFBQTMtNHlMb3cQARocCgMxMjMSFQoTCAQqDwoLQUFBQTMtNHlMb3cQAhocCgMxMjQSFQoTCAQqDwoLQUFBQTMtNHlMd28QARocCgMxMjUSFQoTCAQqDwoLQUFBQTMtNHlMd28QAhocCgMxMjYSFQoTCAQqDwoLQUFBQTMtNHlMbzAQAhocCgMxMjcSFQoTCAQqDwoLQUFBQTMtNHlMbzAQAhocCgMxMjgSFQoTCAQqDwoLQUFBQTMtNHlMbzAQARocCgMxMjkSFQoTCAQqDwoLQUFBQTMtNHlMbzAQARocCgMxMzASFQoTCAQqDwoLQUFBQTMtNHlMbzAQARocCgMxMzESFQoTCAQqDwoLQUFBQTMtNHlMd2cQARocCgMxMzISFQoTCAQqDwoLQUFBQTMtNHlMd2cQAhocCgMxMzMSFQoTCAQqDwoLQUFBQTMtNHlMbzQQARocCgMxMzQSFQoTCAQqDwoLQUFBQTMtNHlMbzQQARocCgMxMzUSFQoTCAQqDwoLQUFBQTMtNHlMbzQQAhocCgMxMzYSFQoTCAQqDwoLQUFBQTMtNHlMd1kQAhocCgMxMzcSFQoTCAQqDwoLQUFBQTMtNHlMd1kQARocCgMxMzgSFQoTCAQqDwoLQUFBQTMtNHlMcEEQAhocCgMxMzkSFQoTCAQqDwoLQUFBQTMtNHlMcEEQAhocCgMxNDASFQoTCAQqDwoLQUFBQTMtNHlMcEEQARocCgMxNDESFQoTCAQqDwoLQUFBQTMtNHlMcEEQARocCgMxNDISFQoTCAQqDwoLQUFBQTMtNHlMcEEQARopCgMxNDMSIgogCAQqHAoLQUFBQTQtSUZSSDgQCBoLQUFBQTQtSUZSSDgaKQoDMTQ0EiIKIAgEKhwKC0FBQUE0LUlGUkdrEAgaC0FBQUE0LUlGUkdrGikKAzE0NRIiCiAIBCocCgtBQUFBMy00eUxwNBAIGgtBQUFBMy00eUxwNBocCgMxNDYSFQoTCAQqDwoLQUFBQTMtNHlMdjAQAhocCgMxNDcSFQoTCAQqDwoLQUFBQTMtNHlMdjAQARocCgMxNDgSFQoTCAQqDwoLQUFBQTMtNHlMd0EQARocCgMxNDkSFQoTCAQqDwoLQUFBQTMtNHlMd0EQAhocCgMxNTASFQoTCAQqDwoLQUFBQTMtNHlMd0kQARocCgMxNTESFQoTCAQqDwoLQUFBQTMtNHlMd0kQAhocCgMxNTISFQoTCAQqDwoLQUFBQTMtNHlMd1EQAhocCgMxNTMSFQoTCAQqDwoLQUFBQTMtNHlMd1EQARocCgMxNTQSFQoTCAQqDwoLQUFBQTMtNHlMdlkQAhocCgMxNTUSFQoTCAQqDwoLQUFBQTMtNHlMdlkQARocCgMxNTYSFQoTCAQqDwoLQUFBQTMtNHlMdlEQAhocCgMxNTcSFQoTCAQqDwoLQUFBQTMtNHlMdlEQARocCgMxNTgSFQoTCAQqDwoLQUFBQTMtNHlMdkkQARocCgMxNTkSFQoTCAQqDwoLQUFBQTMtNHlMdkkQAhocCgMxNjASFQoTCAQqDwoLQUFBQTMtNHlMdkEQARocCgMxNjESFQoTCAQqDwoLQUFBQTMtNHlMdkEQAhocCgMxNjISFQoTCAQqDwoLQUFBQTMtNHlMdTQQAhocCgMxNjMSFQoTCAQqDwoLQUFBQTMtNHlMdTQQARocCgMxNjQSFQoTCAQqDwoLQUFBQTMtNHlMdXcQARocCgMxNjUSFQoTCAQqDwoLQUFBQTMtNHlMdXcQAhocCgMxNjYSFQoTCAQqDwoLQUFBQTMtNHlMdW8QAhocCgMxNjcSFQoTCAQqDwoLQUFBQTMtNHlMdW8QARopCgMxNjgSIgogCAQqHAoLQUFBQTQtSUZSR2cQCBoLQUFBQTQtSUZSR2caHAoDMTY5EhUKEwgEKg8KC0FBQUEzLTR5THVnEAIaHAoDMTcwEhUKEwgEKg8KC0FBQUEzLTR5THVnEAEaHAoDMTcxEhUKEwgEKg8KC0FBQUEzLTR5THVZEAIaHAoDMTcyEhUKEwgEKg8KC0FBQUEzLTR5THVZEAEaHAoDMTczEhUKEwgEKg8KC0FBQUEzLTR5THVREAIaHAoDMTc0EhUKEwgEKg8KC0FBQUEzLTR5THVREAEaHAoDMTc1EhUKEwgEKg8KC0FBQUEzLTR5THVFEAEaHAoDMTc2EhUKEwgEKg8KC0FBQUEzLTR5THVJEAEaHAoDMTc3EhUKEwgEKg8KC0FBQUEzLTR5THVJEAIaHAoDMTc4EhUKEwgEKg8KC0FBQUEzLTR5THQ4EAIaHAoDMTc5EhUKEwgEKg8KC0FBQUEzLTR5THQ4EAEaHAoDMTgwEhUKEwgEKg8KC0FBQUEzLTR5THQwEAEaHAoDMTgxEhUKEwgEKg8KC0FBQUEzLTR5THQwEAIaHAoDMTgyEhUKEwgEKg8KC0FBQUEzLTR5THRvEAIaHAoDMTgzEhUKEwgEKg8KC0FBQUEzLTR5THRvEAEaHAoDMTg0EhUKEwgEKg8KC0FBQUEzLTR5THNzEAIaHAoDMTg1EhUKEwgEKg8KC0FBQUEzLTR5THNzEAEaHAoDMTg2EhUKEwgEKg8KC0FBQUEzLTR5THMwEAIaHAoDMTg3EhUKEwgEKg8KC0FBQUEzLTR5THMwEAEaHAoDMTg4EhUKEwgEKg8KC0FBQUEzLTR5THM4EAEaHAoDMTg5EhUKEwgEKg8KC0FBQUEzLTR5THM4EAIaHAoDMTkwEhUKEwgEKg8KC0FBQUEzLTR5THRFEAEaHAoDMTkxEhUKEwgEKg8KC0FBQUEzLTR5THRFEAIaHAoDMTkyEhUKEwgEKg8KC0FBQUEzLTR5THRNEAIaHAoDMTkzEhUKEwgEKg8KC0FBQUEzLTR5THRNEAEaHAoDMTk0EhUKEwgEKg8KC0FBQUEzLTR5THRVEAEaHAoDMTk1EhUKEwgEKg8KC0FBQUEzLTR5THRVEAIaHAoDMTk2EhUKEwgEKg8KC0FBQUEzLTR5THRjEAEaHAoDMTk3EhUKEwgEKg8KC0FBQUEzLTR5THRjEAIaKQoDMTk4EiIKIAgEKhwKC0FBQUE0LUlGUklJEAgaC0FBQUE0LUlGUklJGikKAzE5ORIiCiAIBCocCgtBQUFBNC1WUThfdxAIGgtBQUFBNC1WUThfdxocCgMyMDASFQoTCAQqDwoLQUFBQTRDcXZxbTQQARocCgMyMDESFQoTCAQqDwoLQUFBQTRDcXZxbTQQARocCgMyMDISFQoTCAQqDwoLQUFBQTRDcXZxbTQQAhocCgMyMDMSFQoTCAQqDwoLQUFBQTRDcXZxbTQQAhocCgMyMDQSFQoTCAQqDwoLQUFBQTRDcXZxbXcQARocCgMyMDUSFQoTCAQqDwoLQUFBQTRDcXZxbXcQARocCgMyMDYSFQoTCAQqDwoLQUFBQTRDcXZxbXcQARocCgMyMDcSFQoTCAQqDwoLQUFBQTRDcXZxbXcQARocCgMyMDgSFQoTCAQqDwoLQUFBQTRDcXZxbXcQARocCgMyMDkSFQoTCAQqDwoLQUFBQTRDcXZxbXcQARocCgMyMTASFQoTCAQqDwoLQUFBQTRDcXZxbXcQARocCgMyMTESFQoTCAQqDwoLQUFBQTRDcXZxbXcQARocCgMyMTISFQoTCAQqDwoLQUFBQTRDcXZxbXcQARocCgMyMTMSFQoTCAQqDwoLQUFBQTRDcXZxbXcQARocCgMyMTQSFQoTCAQqDwoLQUFBQTRDcXZxbXcQARocCgMyMTUSFQoTCAQqDwoLQUFBQTRDcXZxbXcQARocCgMyMTYSFQoTCAQqDwoLQUFBQTRDcXZxbXcQBBo3CgMyMTcSMAoEOgIIAgoTCAQqDwoLQUFBQTRDcXZxbXcQBAoTCAQqDwoLQUFBQTRDcXZxbXcQAxopCgMyMTgSIgogCAQqHAoLQUFBQTQtSUZSRzAQCBoLQUFBQTQtSUZSRzAaHAoDMjE5EhUKEwgEKg8KC0FBQUE0LVZRODg4EAEaHAoDMjIwEhUKEwgEKg8KC0FBQUE0LVZRODg4EAIaHAoDMjIxEhUKEwgEKg8KC0FBQUE0LUlGUkhZEAEaHAoDMjIyEhUKEwgEKg8KC0FBQUE0LUlGUkhZEAEaHAoDMjIzEhUKEwgEKg8KC0FBQUE0LUlGUklREAEaHAoDMjI0EhUKEwgEKg8KC0FBQUE0LUlGUkhZEAEaHAoDMjI1EhUKEwgEKg8KC0FBQUE0LUlGUkhZEAIaHAoDMjI2EhUKEwgEKg8KC0FBQUE0LUlGUkhjEAEaHAoDMjI3EhUKEwgEKg8KC0FBQUE0LUlGUkhjEAIaHAoDMjI4EhUKEwgEKg8KC0FBQUE0LUlGUkhnEAEaHAoDMjI5EhUKEwgEKg8KC0FBQUE0LUlGUkhnEAIaHAoDMjMwEhUKEwgEKg8KC0FBQUE0OUNPUnNREAIaHAoDMjMxEhUKEwgEKg8KC0FBQUE0OUNPUnNNEAIaHAoDMjMyEhUKEwgEKg8KC0FBQUE0OUNPUnNVEAIaHAoDMjMzEhUKEwgEKg8KC0FBQUE0Q3F2cXNvEAIaHAoDMjM0EhUKEwgEKg8KC0FBQUE0Q3F2cXNvEAIaKQoDMjM1EiIKIAgEKhwKC0FBQUE0Q3F2cXNzEAgaC0FBQUE0Q3F2cXNzGikKAzIzNhIiCiAIBCocCgtBQUFBNENxdnFzcxAIGgtBQUFBNC1JRm91MBocCgMyMzcSFQoTCAQqDwoLQUFBQTQtSUZSSVUQAhocCgMyMzgSFQoTCAQqDwoLQUFBQTQ2THM4Wk0QAhocCgMyMzkSFQoTCAQqDwoLQUFBQTQ2THM4WlEQAhocCgMyNDASFQoTCAQqDwoLQUFBQTQ2THM4WlEQARocCgMyNDESFQoTCAQqDwoLQUFBQTQ2THM4WlEQAhocCgMyNDISFQoTCAQqDwoLQUFBQTQ5Q09Sc28QAhocCgMyNDMSFQoTCAQqDwoLQUFBQTQ5Q09Sc2sQAhocCgMyNDQSFQoTCAQqDwoLQUFBQTQ2THM4WlUQAhocCgMyNDUSFQoTCAQqDwoLQUFBQTQ2THM4WXMQAho3CgMyNDYSMAoEOgIIAgoTCAQqDwoLQUFBQTQ2THM4WXMQBAoTCAQqDwoLQUFBQTQ2THM4WXMQAxocCgMyNDcSFQoTCAQqDwoLQUFBQTQ5Q09SczQQARocCgMyNDgSFQoTCAQqDwoLQUFBQTQ5Q09SczgQARocCgMyNDkSFQoTCAQqDwoLQUFBQTQ5Q09SdEEQARocCgMyNTASFQoTCAQqDwoLQUFBQTQ5Q09SczQQAhocCgMyNTESFQoTCAQqDwoLQUFBQTQ2THM4WTAQAhocCgMyNTISFQoTCAQqDwoLQUFBQTQ2THM4WTQQAhocCgMyNTMSFQoTCAQqDwoLQUFBQTQ2THM4WTgQARocCgMyNTQSFQoTCAQqDwoLQUFBQTQtSUZSSDQQAhocCgMyNTUSFQoTCAQqDwoLQUFBQTQtSUZSSUEQARocCgMyNTYSFQoTCAQqDwoLQUFBQTQtSUZSSUEQAhocCgMyNTcSFQoTCAQqDwoLQUFBQTQtSUZSSHcQAhopCgMyNTgSIgogCAQqHAoLQUFBQTQ5Qjg1M2MQCBoLQUFBQTQ5Qjg1M2MaHAoDMjU5EhUKEwgEKg8KC0FBQUEzLTR5THlvEAIaHAoDMjYwEhUKEwgEKg8KC0FBQUEzLTR5THlvEAIaHAoDMjYxEhUKEwgEKg8KC0FBQUEzLTR5THlvEAIaHAoDMjYyEhUKEwgEKg8KC0FBQUEzLTR5THlvEAIaKQoDMjYzEiIKIAgEKhwKC0FBQUEzLTR5THkwEAgaC0FBQUEzLTR5THkwGhwKAzI2NBIVChMIBCoPCgtBQUFBMy00eUx5bxACGhwKAzI2NRIVChMIBCoPCgtBQUFBMy00eUx5bxACGhwKAzI2NhIVChMIBCoPCgtBQUFBMy00eUx5bxACGhwKAzI2NxIVChMIBCoPCgtBQUFBMy00eUx5bxACGhwKAzI2OBIVChMIBCoPCgtBQUFBMy00eUx5bxACGhwKAzI2ORIVChMIBCoPCgtBQUFBMy00eUx5bxACGhwKAzI3MBIVChMIBCoPCgtBQUFBMy00eUx5bxACGhwKAzI3MRIVChMIBCoPCgtBQUFBMy00eUx5bxACGhwKAzI3MhIVChMIBCoPCgtBQUFBMy00eUx5bxACGhwKAzI3MxIVChMIBCoPCgtBQUFBMy00eUx5bxACGhwKAzI3NBIVChMIBCoPCgtBQUFBMy00eUx5bxACGhwKAzI3NRIVChMIBCoPCgtBQUFBMy00eUx5bxACGhwKAzI3NhIVChMIBCoPCgtBQUFBMy00eUx5bxACGhwKAzI3NxIVChMIBCoPCgtBQUFBMy00eUx5bxACGhwKAzI3OBIVChMIBCoPCgtBQUFBMy00eUx5bxACGhwKAzI3ORIVChMIBCoPCgtBQUFBMy00eUx5bxACGhwKAzI4MBIVChMIBCoPCgtBQUFBMy00eUx5bxACGhwKAzI4MRIVChMIBCoPCgtBQUFBMy00eUx5bxACGhwKAzI4MhIVChMIBCoPCgtBQUFBMy00eUx5bxACGhwKAzI4MxIVChMIBCoPCgtBQUFBMy00eUx5bxACGhwKAzI4NBIVChMIBCoPCgtBQUFBMy00eUx5bxACGhwKAzI4NRIVChMIBCoPCgtBQUFBMy00eUx5bxACGhwKAzI4NhIVChMIBCoPCgtBQUFBMy00eUx5bxACGhwKAzI4NxIVChMIBCoPCgtBQUFBMy00eUx5bxACGhwKAzI4OBIVChMIBCoPCgtBQUFBMy00eUx5bxACGhwKAzI4ORIVChMIBCoPCgtBQUFBMy00eUx5bxACGhwKAzI5MBIVChMIBCoPCgtBQUFBMy00eUx5bxACGhwKAzI5MRIVChMIBCoPCgtBQUFBMy00eUx5bxACGhwKAzI5MhIVChMIBCoPCgtBQUFBMy00eUx5bxACGhwKAzI5MxIVChMIBCoPCgtBQUFBMy00eUx5bxACGhwKAzI5NBIVChMIBCoPCgtBQUFBMy00eUx5OBABGhwKAzI5NRIVChMIBCoPCgtBQUFBMy00eUx5OBACGikKAzI5NhIiCiAIBCocCgtBQUFBNC1JRlJJZxAIGgtBQUFBNC1JRlJJZxopCgMyOTcSIgogCAQqHAoLQUFBQTQtSUZSSWsQCBoLQUFBQTQtSUZSSWsaHAoDMjk4EhUKEwgEKg8KC0FBQUEzLTR5THpBEAIaKQoDMjk5EiIKIAgEKhwKC0FBQUEzLTR5THpBEAgaC0FBQUE0OUI4NTE0GhwKAzMwMBIVChMIBCoPCgtBQUFBMy00eUx6QRACGhwKAzMwMRIVChMIBCoPCgtBQUFBMy00eUx6QRACGikKAzMwMhIiCiAIBCocCgtBQUFBNDlCODUyNBAIGgtBQUFBNDlCODUyNBocCgMzMDMSFQoTCAQqDwoLQUFBQTMtNHlMekEQAho3CgMzMDQSMAoEOgIIAgoTCAQqDwoLQUFBQTMtNHlMekEQBAoTCAQqDwoLQUFBQTMtNHlMekEQAxopCgMzMDUSIgogCAQqHAoLQUFBQTQtSUZSSTAQCBoLQUFBQTQtSUZSSTAaHAoDMzA2EhUKEwgEKg8KC0FBQUE0Q3F2cXE4EAIaHAoDMzA3EhUKEwgEKg8KC0FBQUE0LUlGUklNEAIaHAoDMzA4EhUKEwgEKg8KC0FBQUE0LUlGUklNEAIaKQoDMzA5EiIKIAgEKhwKC0FBQUE0LUlGUklZEAgaC0FBQUE0LUlGUklZGhwKAzMxMBIVChMIBCoPCgtBQUFBNC1JRlJJTRACGhwKAzMxMRIVChMIBCoPCgtBQUFBNC1JRlJJTRACGikKAzMxMhIiCiAIBCocCgtBQUFBNC1JRlJJYxAIGgtBQUFBNC1JRlJJYxocCgMzMTMSFQoTCAQqDwoLQUFBQTQtSUZSSU0QAhopCgMzMTQSIgogCAQqHAoLQUFBQTQtSUZSSTQQCBoLQUFBQTQtSUZSSTQaHAoDMzE1EhUKEwgEKg8KC0FBQUE0LUlGbzRrEAEaHAoDMzE2EhUKEwgEKg8KC0FBQUE0LUlGbzRzEAEaHAoDMzE3EhUKEwgEKg8KC0FBQUE0LUlGbzR3EAEaHAoDMzE4EhUKEwgEKg8KC0FBQUE0LUlGbzRzEAEaHAoDMzE5EhUKEwgEKg8KC0FBQUE0LUlGbzR3EAIaHAoDMzIwEhUKEwgEKg8KC0FBQUE0LUlGbzRzEAEaHAoDMzIxEhUKEwgEKg8KC0FBQUE0LUlGbzRzEAEaHAoDMzIyEhUKEwgEKg8KC0FBQUE0LUlGbzRrEAIaHAoDMzIzEhUKEwgEKg8KC0FBQUE0Q3F2cXRVEAIaHAoDMzI0EhUKEwgEKg8KC0FBQUE0Q3F2cXRZEAEaHAoDMzI1EhUKEwgEKg8KC0FBQUE0Q3F2cXRjEAEaMQoDMzI2EioKEwgEKg8KC0FBQUE0Q3F2cXRZEAQKEwgEKg8KC0FBQUE0Q3F2cXRjEAEaHAoDMzI3EhUKEwgEKg8KC0FBQUE0Q3F2cXRnEAEaMQoDMzI4EioKEwgEKg8KC0FBQUE0Q3F2cXRZEAQKEwgEKg8KC0FBQUE0Q3F2cXRnEAEaHAoDMzI5EhUKEwgEKg8KC0FBQUE0Q3F2cXRrEAEaMQoDMzMwEioKEwgEKg8KC0FBQUE0Q3F2cXRZEAQKEwgEKg8KC0FBQUE0Q3F2cXRrEAEaHAoDMzMxEhUKEwgEKg8KC0FBQUE0Q3F2cXR3EAIaHAoDMzMyEhUKEwgEKg8KC0FBQUE0Q3F2cXRZEAQaHAoDMzMzEhUKEwgEKg8KC0FBQUE0Q3F2cXRvEAEaMQoDMzM0EioKEwgEKg8KC0FBQUE0Q3F2cXRZEAQKEwgEKg8KC0FBQUE0Q3F2cXRvEAEaHAoDMzM1EhUKEwgEKg8KC0FBQUE0Q3F2cXQwEAIaHAoDMzM2EhUKEwgEKg8KC0FBQUE0Q3F2cXRZEAQaHAoDMzM3EhUKEwgEKg8KC0FBQUE0Q3F2cXQwEAEaMQoDMzM4EioKEwgEKg8KC0FBQUE0Q3F2cXRZEAQKEwgEKg8KC0FBQUE0Q3F2cXQwEAEaHAoDMzM5EhUKEwgEKg8KC0FBQUE0Q3F2cXRvEAEaMQoDMzQwEioKEwgEKg8KC0FBQUE0Q3F2cXRZEAQKEwgEKg8KC0FBQUE0Q3F2cXRvEAEaHAoDMzQxEhUKEwgEKg8KC0FBQUE0Q3F2cXQ0EAIaHAoDMzQyEhUKEwgEKg8KC0FBQUE0Q3F2cXRZEAQaHAoDMzQzEhUKEwgEKg8KC0FBQUE0Q3F2cXRZEAQaHAoDMzQ0EhUKEwgEKg8KC0FBQUE0Q3F2cXRzEAEaMQoDMzQ1EioKEwgEKg8KC0FBQUE0Q3F2cXRZEAQKEwgEKg8KC0FBQUE0Q3F2cXRzEAEaHAoDMzQ2EhUKEwgEKg8KC0FBQUE0Q3F2cXRZEAIaHAoDMzQ3EhUKEwgEKg8KC0FBQUE0Q3F2cXQ4EAIaKQoDMzQ4EiIKIAgEKhwKC0FBQUE0LUlGUkpJEAgaC0FBQUE0LUlGUkpJGhwKAzM0ORIVChMIBCoPCgtBQUFBNC1JRlJJcxACGikKAzM1MBIiCiAIBCocCgtBQUFBNC1JRlJJbxAIGgtBQUFBNC1JRlJJbxocCgMzNTESFQoTCAQqDwoLQUFBQTQtSUZSSXcQAhocCgMzNTISFQoTCAQqDwoLQUFBQTQ2THM4aHcQAhocCgMzNTMSFQoTCAQqDwoLQUFBQTRDcXZxc3cQARocCgMzNTQSFQoTCAQqDwoLQUFBQTRDcXZxczAQARoxCgMzNTUSKgoTCAQqDwoLQUFBQTRDcXZxc3cQBAoTCAQqDwoLQUFBQTRDcXZxczAQARocCgMzNTYSFQoTCAQqDwoLQUFBQTRDcXZxczQQARoxCgMzNTcSKgoTCAQqDwoLQUFBQTRDcXZxc3cQBAoTCAQqDwoLQUFBQTRDcXZxczQQARocCgMzNTgSFQoTCAQqDwoLQUFBQTRDcXZxczAQARocCgMzNTkSFQoTCAQqDwoLQUFBQTRDcXZxczQQAhpGCgMzNjASPwoTCAQqDwoLQUFBQTRDcXZxc3cQBAoTCAQqDwoLQUFBQTRDcXZxczAQAQoTCAQqDwoLQUFBQTRDcXZxczQQAhocCgMzNjESFQoTCAQqDwoLQUFBQTRDcXZxc3cQBBocCgMzNjISFQoTCAQqDwoLQUFBQTRDcXZxc3cQAhocCgMzNjMSFQoTCAQqDwoLQUFBQTQtSUZvd1EQARocCgMzNjQSFQoTCAQqDwoLQUFBQTQtSUZvd1EQAhocCgMzNjUSFQoTCAQqDwoLQUFBQTQtSUZvd00QAhocCgMzNjYSFQoTCAQqDwoLQUFBQTQtSUZvd00QARocCgMzNjcSFQoTCAQqDwoLQUFBQTQtSUZvd00QAhocCgMzNjgSFQoTCAQqDwoLQUFBQTRDcXZxdEEQAhocCgMzNjkSFQoTCAQqDwoLQUFBQTRDcXZxdEUQAhocCgMzNzASFQoTCAQqDwoLQUFBQTRDcXZxdEkQARocCgMzNzESFQoTCAQqDwoLQUFBQTRDcXZxdE0QARocCgMzNzISFQoTCAQqDwoLQUFBQTRDcXZxdE0QAhocCgMzNzMSFQoTCAQqDwoLQUFBQTRDcXZxdFEQARocCgMzNzQSFQoTCAQqDwoLQUFBQTQtSUZSSTgQARocCgMzNzUSFQoTCAQqDwoLQUFBQTQtSUZSSTgQAhocCgMzNzYSFQoTCAQqDwoLQUFBQTQtSUZSSkEQAhocCgMzNzcSFQoTCAQqDwoLQUFBQTRDcXZyQm8QARocCgMzNzgSFQoTCAQqDwoLQUFBQTQtSUZSSkEQAhocCgMzNzkSFQoTCAQqDwoLQUFBQTQtSUZSSkEQAhocCgMzODASFQoTCAQqDwoLQUFBQTQtSUZvdHcQARocCgMzODESFQoTCAQqDwoLQUFBQTQtSUZvdHcQAhocCgMzODISFQoTCAQqDwoLQUFBQTQtSUZvdHMQAhopCgMzODMSIgogCAQqHAoLQUFBQTQtSUZvdDQQCBoLQUFBQTQtSUZvdDQaHAoDMzg0EhUKEwgEKg8KC0FBQUE0LUlGb3QwEAQaHAoDMzg1EhUKEwgEKg8KC0FBQUE0LUlGb3dBEAEaHAoDMzg2EhUKEwgEKg8KC0FBQUE0LUlGb3dBEAIaHAoDMzg3EhUKEwgEKg8KC0FBQUE0Q3F2cXVBEAIaHAoDMzg4EhUKEwgEKg8KC0FBQUE0Q3F2cXVFEAIaHAoDMzg5EhUKEwgEKg8KC0FBQUE0LUlGbzJVEAIaHAoDMzkwEhUKEwgEKg8KC0FBQUE0LUlGUkpNEAEaHAoDMzkxEhUKEwgEKg8KC0FBQUE0LUlGUkpNEAIaKQoDMzkyEiIKIAgEKhwKC0FBQUE0LUlGb3RZEAgaC0FBQUE0LUlGb3RZGhwKAzM5MxIVChMIBCoPCgtBQUFBNENxdnFwOBACGikKAzM5NBIiCiAIBCocCgtBQUFBNC1JRm91OBAIGgtBQUFBNC1JRm91OBopCgMzOTUSIgogCAQqHAoLQUFBQTQtSUZvdkkQCBoLQUFBQTQtSUZvdkkaHAoDMzk2EhUKEwgEKg8KC0FBQUE0NkxzOFpzEAEaHAoDMzk3EhUKEwgEKg8KC0FBQUE0NkxzOFpzEAIaHAoDMzk4EhUKEwgEKg8KC0FBQUE0NkxzOFp3EAEaHAoDMzk5EhUKEwgEKg8KC0FBQUE0NkxzOFp3EAIaHAoDNDAwEhUKEwgEKg8KC0FBQUE0NkxzOFowEAEaHAoDNDAxEhUKEwgEKg8KC0FBQUE0NkxzOFowEAIaHAoDNDAyEhUKEwgEKg8KC0FBQUE0NkxzOFo0EAIaHAoDNDAzEhUKEwgEKg8KC0FBQUE0NkxzOFo0EAEaHAoDNDA0EhUKEwgEKg8KC0FBQUE0NkxzOFo4EAEaHAoDNDA1EhUKEwgEKg8KC0FBQUE0NkxzOFo4EAIaHAoDNDA2EhUKEwgEKg8KC0FBQUE0NkxzOGFBEAEaHAoDNDA3EhUKEwgEKg8KC0FBQUE0NkxzOGFBEAIaHAoDNDA4EhUKEwgEKg8KC0FBQUE0NkxzOGFFEAEaHAoDNDA5EhUKEwgEKg8KC0FBQUE0NkxzOGFFEAIaHAoDNDEwEhUKEwgEKg8KC0FBQUE0NkxzOGFJEAEaKQoDNDExEiIKIAgEKhwKC0FBQUE0LUlGUkc0EAgaC0FBQUE0LUlGUkc0GikKAzQxMhIiCiAIBCocCgtBQUFBNC1JRm90OBAIGgtBQUFBNC1JRm90OBopCgM0MTMSIgogCAQqHAoLQUFBQTQtSUZvdUEQCBoLQUFBQTQtSUZvdUEaHAoDNDE0EhUKEwgEKg8KC0FBQUE0LUlGb3VFEAQaKQoDNDE1EiIKIAgEKhwKC0FBQUE0LUlGb3VNEAgaC0FBQUE0LUlGb3VNGhwKAzQxNhIVChMIBCoPCgtBQUFBNC1JRm91RRAEGhwKAzQxNxIVChMIBCoPCgtBQUFBNC1JRm91RRAEGhwKAzQxOBIVChMIBCoPCgtBQUFBNC1JRm91RRAEGhwKAzQxORIVChMIBCoPCgtBQUFBNC1JRm91RRAEGhwKAzQyMBIVChMIBCoPCgtBQUFBNC1JRm91RRAEGikKAzQyMRIiCiAIBCocCgtBQUFBNC1JRlJHdxAIGgtBQUFBNC1JRlJHdxopCgM0MjISIgogCAQqHAoLQUFBQTQtSUZvdk0QCBoLQUFBQTQtSUZvdk0aHAoDNDIzEhUKEwgEKg8KC0FBQUE0OUNPUnRZEAEaKQoDNDI0EiIKIAgEKhwKC0FBQUE0LUlGbzJREAgaC0FBQUE0LUlGbzJRGikKAzQyNRIiCiAIBCocCgtBQUFBNC1JRm8yURAIGgtBQUFBNC1WUTliNBocCgM0MjYSFQoTCAQqDwoLQUFBQTQ5Q09SdGcQBBocCgM0MjcSFQoTCAQqDwoLQUFBQTQ5Q09SdFkQAhocCgM0MjgSFQoTCAQqDwoLQUFBQTQtSUZvd3MQAhocCgM0MjkSFQoTCAQqDwoLQUFBQTQtSUZvd3cQAhocCgM0MzASFQoTCAQqDwoLQUFBQTRDcXZyQnMQARocCgM0MzESFQoTCAQqDwoLQUFBQTRDcXZyQnMQAhocCgM0MzISFQoTCAQqDwoLQUFBQTQtSUZvdzAQAhocCgM0MzMSFQoTCAQqDwoLQUFBQTQtVlE5YUUQARocCgM0MzQSFQoTCAQqDwoLQUFBQTQtSUZvMDQQARopCgM0MzUSIgogCAQqHAoLQUFBQTQtVlE4ODQQCBoLQUFBQTQtVlE4ODQaKQoDNDM2EiIKIAgEKhwKC0FBQUE0LUlGbzJjEAgaC0FBQUE0LUlGbzJjGikKAzQzNxIiCiAIBCocCgtBQUFBNC1JRm91URAIGgtBQUFBNC1JRm91URocCgM0MzgSFQoTCAQqDwoLQUFBQTRDcXZyQ2MQARocCgM0MzkSFQoTCAQqDwoLQUFBQTRDcXZyQ1kQAhocCgM0NDASFQoTCAQqDwoLQUFBQTQtVlE4OWsQAhocCgM0NDESFQoTCAQqDwoLQUFBQTQtVlE4OWsQAhopCgM0NDISIgogCAQqHAoLQUFBQTQtVlE4OWMQCBoLQUFBQTQtVlE4OWMaHAoDNDQzEhUKEwgEKg8KC0FBQUE0LUlGbzJnEAEaHAoDNDQ0EhUKEwgEKg8KC0FBQUE0LUlGbzJnEAIaHAoDNDQ1EhUKEwgEKg8KC0FBQUE0NkxzOGFNEAEaHAoDNDQ2EhUKEwgEKg8KC0FBQUE0NkxzOGFNEAIaHAoDNDQ3EhUKEwgEKg8KC0FBQUE0NkxzOGFREAIaHAoDNDQ4EhUKEwgEKg8KC0FBQUE0NkxzOGFREAEaKQoDNDQ5EiIKIAgEKhwKC0FBQUE0LUlGb3VVEAgaC0FBQUE0LUlGb3VVGhwKAzQ1MBIVChMIBCoPCgtBQUFBNC1JRm93NBACGhwKAzQ1MRIVChMIBCoPCgtBQUFBNC1JRm94QRABGhwKAzQ1MhIVChMIBCoPCgtBQUFBNC1JRm94QRACGhwKAzQ1MxIVChMIBCoPCgtBQUFBNC1JRm91YxABGhwKAzQ1NBIVChMIBCoPCgtBQUFBNC1JRm91YxACGhwKAzQ1NRIVChMIBCoPCgtBQUFBNC1JRm91WRACGhwKAzQ1NhIVChMIBCoPCgtBQUFBNC1JRm91WRABGhwKAzQ1NxIVChMIBCoPCgtBQUFBNDZMczhhWRABGhwKAzQ1OBIVChMIBCoPCgtBQUFBNDZMczhhWRACGhwKAzQ1ORIVChMIBCoPCgtBQUFBNENxdnJDbxABGhwKAzQ2MBIVChMIBCoPCgtBQUFBNENxdnJDaxACGhwKAzQ2MRIVChMIBCoPCgtBQUFBNENxdnJDZxACGhwKAzQ2MhIVChMIBCoPCgtBQUFBNC1JRm80MBABGhwKAzQ2MxIVChMIBCoPCgtBQUFBNC1JRm80MBACGhwKAzQ2NBIVChMIBCoPCgtBQUFBNENxdnF3VRABGhwKAzQ2NRIVChMIBCoPCgtBQUFBNENxdnF3WRABGhwKAzQ2NhIVChMIBCoPCgtBQUFBNENxdnF3URACGhwKAzQ2NxIVChMIBCoPCgtBQUFBNENxdnF3RRACGhwKAzQ2OBIVChMIBCoPCgtBQUFBNENxdnF3RRACGhwKAzQ2ORIVChMIBCoPCgtBQUFBNC1JRm94SRABGhwKAzQ3MBIVChMIBCoPCgtBQUFBNC1JRm94SRABGhwKAzQ3MRIVChMIBCoPCgtBQUFBNC1JRm94SRABGhwKAzQ3MhIVChMIBCoPCgtBQUFBNC1JRm94SRAEGjcKAzQ3MxIwCgQ6AggCChMIBCoPCgtBQUFBNC1JRm94SRAEChMIBCoPCgtBQUFBNC1JRm94SRADGhwKAzQ3NBIVChMIBCoPCgtBQUFBNC1WUTlkRRACGhwKAzQ3NRIVChMIBCoPCgtBQUFBNC1WUTlkRRACGhwKAzQ3NhIVChMIBCoPCgtBQUFBNC1JRlJKWRABGhwKAzQ3NxIVChMIBCoPCgtBQUFBNC1WUTlkRRACGhwKAzQ3OBIVChMIBCoPCgtBQUFBNC1WUTlkRRACGhwKAzQ3ORIVChMIBCoPCgtBQUFBNC1WUTlkSRACGhwKAzQ4MBIVChMIBCoPCgtBQUFBNC1WUTlkSRABGhwKAzQ4MRIVChMIBCoPCgtBQUFBNC1WUTlkOBABGhwKAzQ4MhIVChMIBCoPCgtBQUFBNC1WUTlkOBACGhwKAzQ4MxIVChMIBCoPCgtBQUFBNC1WUTllURABGhwKAzQ4NBIVChMIBCoPCgtBQUFBNC1WUTllURABGhwKAzQ4NRIVChMIBCoPCgtBQUFBNC1WUTllURABGhwKAzQ4NhIVChMIBCoPCgtBQUFBNDZMczhhZxACGikKAzQ4NxIiCiAIBCocCgtBQUFBNC1JRm94URAIGgtBQUFBNC1JRm94URocCgM0ODgSFQoTCAQqDwoLQUFBQTRDcXZxd2cQARocCgM0ODkSFQoTCAQqDwoLQUFBQTRDcXZxd2cQAhocCgM0OTASFQoTCAQqDwoLQUFBQTRDcXZxd2sQARocCgM0OTESFQoTCAQqDwoLQUFBQTRDcXZxcUUQARocCgM0OTISFQoTCAQqDwoLQUFBQTRDcXZxd28QAhocCgM0OTMSFQoTCAQqDwoLQUFBQTQtVlE5VVEQARocCgM0OTQSFQoTCAQqDwoLQUFBQTQtVlE5VVEQARocCgM0OTUSFQoTCAQqDwoLQUFBQTQtVlE5VVEQARocCgM0OTYSFQoTCAQqDwoLQUFBQTQtVlE5VVEQARocCgM0OTcSFQoTCAQqDwoLQUFBQTQtVlE5VVEQBBoxCgM0OTgSKgoTCAQqDwoLQUFBQTQtVlE5VVEQBAoTCAQqDwoLQUFBQTQtVlE5VVEQAxopCgM0OTkSIgogCAQqHAoLQUFBQTQtSUZvdWsQCBoLQUFBQTQtSUZvdWsaHAoDNTAwEhUKEwgEKg8KC0FBQUE0LUlGb3VnEAQaHAoDNTAxEhUKEwgEKg8KC0FBQUE0LUlGb3VnEAQaNwoDNTAyEjAKBDoCCAIKEwgEKg8KC0FBQUE0LUlGb3VnEAQKEwgEKg8KC0FBQUE0LUlGb3VnEAMaKQoDNTAzEiIKIAgEKhwKC0FBQUE0LUlGb3hvEAgaC0FBQUE0LUlGb3hvGhwKAzUwNBIVChMIBCoPCgtBQUFBNENxdnF4QRABGhwKAzUwNRIVChMIBCoPCgtBQUFBNENxdnF3dxABGhwKAzUwNhIVChMIBCoPCgtBQUFBNENxdnF4QRACGjEKAzUwNxIqChMIBCoPCgtBQUFBNENxdnF3dxABChMIBCoPCgtBQUFBNENxdnF4QRACGhwKAzUwOBIVChMIBCoPCgtBQUFBNENxdnF3MBABGhwKAzUwORIVChMIBCoPCgtBQUFBNENxdnF3MBABGkwKAzUxMBJFCgQ6AggCChMIBCoPCgtBQUFBNENxdnF4QRAEChMIBCoPCgtBQUFBNENxdnF3MBABChMIBCoPCgtBQUFBNENxdnF4QRADGhwKAzUxMRIVChMIBCoPCgtBQUFBNENxdnF3MBABGhwKAzUxMhIVChMIBCoPCgtBQUFBNENxdnF3MBABGhwKAzUxMxIVChMIBCoPCgtBQUFBNENxdnF3MBABGhwKAzUxNBIVChMIBCoPCgtBQUFBNENxdnF3MBABGhwKAzUxNRIVChMIBCoPCgtBQUFBNENxdnF3dxAEGjcKAzUxNhIwCgQ6AggCChMIBCoPCgtBQUFBNENxdnF3dxAEChMIBCoPCgtBQUFBNENxdnF3dxADGikKAzUxNxIiCiAIBCocCgtBQUFBNC1JRm91cxAIGgtBQUFBNC1JRm91cxocCgM1MTgSFQoTCAQqDwoLQUFBQTQtSUZvdW8QBBocCgM1MTkSFQoTCAQqDwoLQUFBQTQtSUZvdW8QBBopCgM1MjASIgogCAQqHAoLQUFBQTQtSUZveDQQCBoLQUFBQTQtSUZveDQaHAoDNTIxEhUKEwgEKg8KC0FBQUE0LUlGb3hzEAEaHAoDNTIyEhUKEwgEKg8KC0FBQUE0LUlGb3hzEAEaHAoDNTIzEhUKEwgEKg8KC0FBQUE0LUlGb3hzEAEaHAoDNTI0EhUKEwgEKg8KC0FBQUE0LUlGb3hzEAEaHAoDNTI1EhUKEwgEKg8KC0FBQUE0LUlGb3hzEAEaHAoDNTI2EhUKEwgEKg8KC0FBQUE0LUlGb3hzEAEaHAoDNTI3EhUKEwgEKg8KC0FBQUE0LUlGb3hzEAEaHAoDNTI4EhUKEwgEKg8KC0FBQUE0LUlGb3hzEAEaHAoDNTI5EhUKEwgEKg8KC0FBQUE0LUlGb3hzEAEaHAoDNTMwEhUKEwgEKg8KC0FBQUE0LUlGb3hzEAEaHAoDNTMxEhUKEwgEKg8KC0FBQUE0LUlGb3hzEAEaHAoDNTMyEhUKEwgEKg8KC0FBQUE0LUlGb3hzEAEaHAoDNTMzEhUKEwgEKg8KC0FBQUE0LUlGb3hzEAQaNwoDNTM0EjAKBDoCCAIKEwgEKg8KC0FBQUE0LUlGb3hzEAQKEwgEKg8KC0FBQUE0LUlGb3hzEAMaHAoDNTM1EhUKEwgEKg8KC0FBQUE0LUlGb3g4EAEaKQoDNTM2EiIKIAgEKhwKC0FBQUE0LUlGb3lZEAgaC0FBQUE0LUlGb3lZGhwKAzUzNxIVChMIBCoPCgtBQUFBNC1JRm94OBACGikKAzUzOBIiCiAIBCocCgtBQUFBNC1JRm91dxAIGgtBQUFBNC1JRm91dxopCgM1MzkSIgogCAQqHAoLQUFBQTQtSUZvdTQQCBoLQUFBQTQtSUZvdTQaKQoDNTQwEiIKIAgEKhwKC0FBQUE0LUlGUkhFEAgaC0FBQUE0LUlGUkhFGhwKAzU0MRIVChMIBCoPCgtBQUFBNDZMczhhbxABGhwKAzU0MhIVChMIBCoPCgtBQUFBNDZMczhhbxACGhwKAzU0MxIVChMIBCoPCgtBQUFBNDZMczhhcxABGhwKAzU0NBIVChMIBCoPCgtBQUFBNDZMczhhcxACGhwKAzU0NRIVChMIBCoPCgtBQUFBNDZMczhhdxABGhwKAzU0NhIVChMIBCoPCgtBQUFBNDZMczhhdxACGhwKAzU0NxIVChMIBCoPCgtBQUFBNDZMczhhMBABGhwKAzU0OBIVChMIBCoPCgtBQUFBNDZMczhhMBACGhwKAzU0ORIVChMIBCoPCgtBQUFBNDZMczhhNBABGhwKAzU1MBIVChMIBCoPCgtBQUFBNDZMczhhNBACGhwKAzU1MRIVChMIBCoPCgtBQUFBNDZMczhhOBABGhwKAzU1MhIVChMIBCoPCgtBQUFBNDZMczhhOBACGhwKAzU1MxIVChMIBCoPCgtBQUFBNDZMczhiQRABGhwKAzU1NBIVChMIBCoPCgtBQUFBNDZMczhiQRACGikKAzU1NRIiCiAIBCocCgtBQUFBNC1JRlJHOBAIGgtBQUFBNC1JRlJHOBocCgM1NTYSFQoTCAQqDwoLQUFBQTRDcXZxeFEQBBocCgM1NTcSFQoTCAQqDwoLQUFBQTRDcXZxeFEQBBocCgM1NTgSFQoTCAQqDwoLQUFBQTRDcXZxeFUQAhocCgM1NTkSFQoTCAQqDwoLQUFBQTRDcXZxeFkQARocCgM1NjASFQoTCAQqDwoLQUFBQTRDcXZxeFkQAhocCgM1NjESFQoTCAQqDwoLQUFBQTRDcXZxcU0QARocCgM1NjISFQoTCAQqDwoLQUFBQTRDcXZxcU0QAhopCgM1NjMSIgogCAQqHAoLQUFBQTQ5Qjg1MzgQCBoLQUFBQTQ5Qjg1MzgaHAoDNTY0EhUKEwgEKg8KC0FBQUE0Q3F2cXhjEAEaHAoDNTY1EhUKEwgEKg8KC0FBQUE0LUlGb3l3EAEaHAoDNTY2EhUKEwgEKg8KC0FBQUE0LUlGb3l3EAIaHAoDNTY3EhUKEwgEKg8KC0FBQUE0LUlGb3kwEAEaHAoDNTY4EhUKEwgEKg8KC0FBQUE0LUlGb3pvEAIaHAoDNTY5EhUKEwgEKg8KC0FBQUE0LUlGb3pBEAIaHAoDNTcwEhUKEwgEKg8KC0FBQUE0LUlGb3prEAIaKQoDNTcxEiIKIAgEKhwKC0FBQUE0LUlGb3o0EAgaC0FBQUE0LUlGb3o0GhwKAzU3MhIVChMIBCoPCgtBQUFBNC1JRm96OBACGhwKAzU3MxIVChMIBCoPCgtBQUFBNC1JRm96OBABGhwKAzU3NBIVChMIBCoPCgtBQUFBNC1JRm96OBACGhwKAzU3NRIVChMIBCoPCgtBQUFBNC1JRm96OBACGikKAzU3NhIiCiAIBCocCgtBQUFBNC1JRm8wVRAIGgtBQUFBNC1JRm8wVRopCgM1NzcSIgogCAQqHAoLQUFBQTQtSUZvMGsQCBoLQUFBQTQtSUZvMGsaHAoDNTc4EhUKEwgEKg8KC0FBQUE0LUlGbzBZEAEaHAoDNTc5EhUKEwgEKg8KC0FBQUE0LUlGbzBZEAIaHAoDNTgwEhUKEwgEKg8KC0FBQUE0LUlGbzBjEAEaHAoDNTgxEhUKEwgEKg8KC0FBQUE0LUlGbzBnEAIaHAoDNTgyEhUKEwgEKg8KC0FBQUE0LUlGbzBvEAIaHAoDNTgzEhUKEwgEKg8KC0FBQUE0LVZRODhzEAIaHAoDNTg0EhUKEwgEKg8KC0FBQUE0LUlGb3ZFEAIaHAoDNTg1EhUKEwgEKg8KC0FBQUEzLTR5THpREAEaHAoDNTg2EhUKEwgEKg8KC0FBQUEzLTR5THpREAIaKQoDNTg3EiIKIAgEKhwKC0FBQUE0LUlGbzB3EAgaC0FBQUE0LUlGbzB3GhwKAzU4OBIVChMIBCoPCgtBQUFBNC1JRm92URABGhwKAzU4ORIVChMIBCoPCgtBQUFBNC1JRm92VRABGhwKAzU5MBIVChMIBCoPCgtBQUFBNC1JRm92axABGhwKAzU5MRIVChMIBCoPCgtBQUFBNC1JRm92VRABGhwKAzU5MhIVChMIBCoPCgtBQUFBNC1JRm92bxABGhwKAzU5MxIVChMIBCoPCgtBQUFBNC1JRm92VRABGhwKAzU5NBIVChMIBCoPCgtBQUFBNC1JRm92MBABGhwKAzU5NRIVChMIBCoPCgtBQUFBNC1JRm92VRABGhwKAzU5NhIVChMIBCoPCgtBQUFBNC1JRm92NBABGhwKAzU5NxIVChMIBCoPCgtBQUFBNC1JRm92VRABGhwKAzU5OBIVChMIBCoPCgtBQUFBNC1JRm92WRABGhwKAzU5ORIVChMIBCoPCgtBQUFBNC1JRm92YxABGikKAzYwMBIiCiAIBCocCgtBQUFBNC1JRm8wOBAIGgtBQUFBNC1JRm8wOBocCgM2MDESFQoTCAQqDwoLQUFBQTMtNHlMemMQAhocCgM2MDISFQoTCAQqDwoLQUFBQTMtNHlMemMQAhocCgM2MDMSFQoTCAQqDwoLQUFBQTMtNHlMemMQARopCgM2MDQSIgogCAQqHAoLQUFBQTMtNHlMemcQCBoLQUFBQTMtNHlMemcaHAoDNjA1EhUKEwgEKg8KC0FBQUEzLTR5THpjEAEaHAoDNjA2EhUKEwgEKg8KC0FBQUEzLTR5THpZEAIaHAoDNjA3EhUKEwgEKg8KC0FBQUEzLTR5THpZEAIaNwoDNjA4EjAKBDoCCAIKEwgEKg8KC0FBQUEzLTR5THpvEAQKEwgEKg8KC0FBQUEzLTR5THpvEAMaHAoDNjA5EhUKEwgEKg8KC0FBQUEzLTR5THpFEAIaHAoDNjEwEhUKEwgEKg8KC0FBQUEzLTR5THpFEAIaNwoDNjExEjAKBDoCCAIKEwgEKg8KC0FBQUEzLTR5THpJEAQKEwgEKg8KC0FBQUEzLTR5THpJEAMaHAoDNjEyEhUKEwgEKg8KC0FBQUE0Q3F2cXhvEAEaHAoDNjEzEhUKEwgEKg8KC0FBQUE0OUI4NTNFEAIaHAoDNjE0EhUKEwgEKg8KC0FBQUE0OUI4NTNFEAIaHAoDNjE1EhUKEwgEKg8KC0FBQUE0OUI4NTNVEAEaKQoDNjE2EiIKIAgEKhwKC0FBQUE0OUI4NTNVEAgaC0FBQUE0OUI4NTNZGhwKAzYxNxIVChMIBCoPCgtBQUFBMy00eUx6cxABGhwKAzYxOBIVChMIBCoPCgtBQUFBMy00eUx6cxACGhwKAzYxORIVChMIBCoPCgtBQUFBNENxdnF4cxACGhwKAzYyMBIVChMIBCoPCgtBQUFBNENxdnF4cxACGjcKAzYyMRIwCgQ6AggCChMIBCoPCgtBQUFBNENxdnF4dxAEChMIBCoPCgtBQUFBNENxdnF4dxADGhwKAzYyMhIVChMIBCoPCgtBQUFBNENxdnF4NBACGhwKAzYyMxIVChMIBCoPCgtBQUFBNC1JRm8xQRACGhwKAzYyNBIVChMIBCoPCgtBQUFBNC1JRm8xQRABGikKAzYyNRIiCiAIBCocCgtBQUFBNC1JRm8xTRAIGgtBQUFBNC1JRm8xTRocCgM2MjYSFQoTCAQqDwoLQUFBQTRDcXZxeDgQARocCgM2MjcSFQoTCAQqDwoLQUFBQTQtSUZvMUUQARopCgM2MjgSIgogCAQqHAoLQUFBQTQtSUZvMUkQCBoLQUFBQTQtSUZvMUkaHAoDNjI5EhUKEwgEKg8KC0FBQUE0LUlGbzFFEAIaKQoDNjMwEiIKIAgEKhwKC0FBQUE0LUlGbzFREAgaC0FBQUE0LUlGbzFRGhwKAzYzMRIVChMIBCoPCgtBQUFBNENxdnF5QRACGhwKAzYzMhIVChMIBCoPCgtBQUFBNC1JRm8xVRACGhwKAzYzMxIVChMIBCoPCgtBQUFBNC1JRm8xWRACGhwKAzYzNBIVChMIBCoPCgtBQUFBNC1JRm8xYxACGhwKAzYzNRIVChMIBCoPCgtBQUFBNENxdnFxZxABGhwKAzYzNhIVChMIBCoPCgtBQUFBNENxdnExWRABGhwKAzYzNxIVChMIBCoPCgtBQUFBNENxdnExWRACGhwKAzYzOBIVChMIBCoPCgtBQUFBNC1WUTlHOBACGhwKAzYzORIVChMIBCoPCgtBQUFBNC1WUTlIRRACGhwKAzY0MBIVChMIBCoPCgtBQUFBNC1WUTlISRABGhwKAzY0MRIVChMIBCoPCgtBQUFBNC1WUTlIURABGhwKAzY0MhIVChMIBCoPCgtBQUFBNC1WUTlIURACGhwKAzY0MxIVChMIBCoPCgtBQUFBNC1WUTlIWRABGhwKAzY0NBIVChMIBCoPCgtBQUFBNC1WUTlIVRACGhwKAzY0NRIVChMIBCoPCgtBQUFBNC1WUTlIYxABGhwKAzY0NhIVChMIBCoPCgtBQUFBNC1WUTlIYxACGhwKAzY0NxIVChMIBCoPCgtBQUFBNC1WUTlIdxABGikKAzY0OBIiCiAIBCocCgtBQUFBNENxdnFyTRAIGgtBQUFBNENxdnFyTRopCgM2NDkSIgogCAQqHAoLQUFBQTRDcXZxcmcQCBoLQUFBQTRDcXZxcmcaKQoDNjUwEiIKIAgEKhwKC0FBQUE0Q3F2cXJnEAgaC0FBQUE0LUlGb3lnGhwKAzY1MRIVChMIBCoPCgtBQUFBNC1JRm8xZxACGhwKAzY1MhIVChMIBCoPCgtBQUFBNC1JRm8xaxACGhwKAzY1MxIVChMIBCoPCgtBQUFBNC1JRm8xaxACGhwKAzY1NBIVChMIBCoPCgtBQUFBNC1JRm8xaxACGikKAzY1NRIiCiAIBCocCgtBQUFBNC1JRm8xbxAIGgtBQUFBNC1JRm8xbxopCgM2NTYSIgogCAQqHAoLQUFBQTRDcXZyQkEQCBoLQUFBQTRDcXZyQkEaHAoDNjU3EhUKEwgEKg8KC0FBQUE0Q3F2cXJFEAQaKQoDNjU4EiIKIAgEKhwKC0FBQUE0LUlGb3dJEAgaC0FBQUE0LUlGb3dJGhwKAzY1ORIVChMIBCoPCgtBQUFBNC1JRm93RRAEGhwKAzY2MBIVChMIBCoPCgtBQUFBNC1JRm8xcxACGhwKAzY2MRIVChMIBCoPCgtBQUFBNC1JRm8xdxABGhwKAzY2MhIVChMIBCoPCgtBQUFBNC1JRm8xdxACGhwKAzY2MxIVChMIBCoPCgtBQUFBNC1JRm8xMBACGhwKAzY2NBIVChMIBCoPCgtBQUFBNC1JRm8xNBACGhwKAzY2NRIVChMIBCoPCgtBQUFBNC1JRm8xOBABGhwKAzY2NhIVChMIBCoPCgtBQUFBNC1JRm8xOBABGhwKAzY2NxIVChMIBCoPCgtBQUFBNC1JRm8xOBACGhwKAzY2OBIVChMIBCoPCgtBQUFBNC1JRm95TRABGhwKAzY2ORIVChMIBCoPCgtBQUFBNDZMczhiRRACGhwKAzY3MBIVChMIBCoPCgtBQUFBNC1JRm80NBACGhwKAzY3MRIVChMIBCoPCgtBQUFBNC1JRm80OBACGhwKAzY3MhIVChMIBCoPCgtBQUFBNC1JRm81QRACGhwKAzY3MxIVChMIBCoPCgtBQUFBNC1JRm81RRACGhwKAzY3NBIVChMIBCoPCgtBQUFBNC1JRm95SRABGhwKAzY3NRIVChMIBCoPCgtBQUFBNC1JRm95QRABGhwKAzY3NhIVChMIBCoPCgtBQUFBNC1JRm95QRACGhwKAzY3NxIVChMIBCoPCgtBQUFBNC1JRm95RRABGhwKAzY3OBIVChMIBCoPCgtBQUFBNC1JRm95RRACGhwKAzY3ORIVChMIBCoPCgtBQUFBNDZMczhYURACGhwKAzY4MBIVChMIBCoPCgtBQUFBNDZMczhYVRABGhwKAzY4MRIVChMIBCoPCgtBQUFBNDZMczhYcxABGhwKAzY4MhIVChMIBCoPCgtBQUFBNDZMczhYcxACGhwKAzY4MxIVChMIBCoPCgtBQUFBNDZMczhYdxABGhwKAzY4NBIVChMIBCoPCgtBQUFBNDZMczhYdxACGhwKAzY4NRIVChMIBCoPCgtBQUFBNDZMczhYMBABGhwKAzY4NhIVChMIBCoPCgtBQUFBNDZMczhYMBACGhwKAzY4NxIVChMIBCoPCgtBQUFBNDZMczhYNBACGhwKAzY4OBIVChMIBCoPCgtBQUFBNDZMczhZQRABGhwKAzY4ORIVChMIBCoPCgtBQUFBNDZMczhZQRACGhwKAzY5MBIVChMIBCoPCgtBQUFBNDZMczhYOBABGhwKAzY5MRIVChMIBCoPCgtBQUFBNC1JRm8yQRACGhwKAzY5MhIVChMIBCoPCgtBQUFBNDZMczhYYxABGhwKAzY5MxIVChMIBCoPCgtBQUFBNDZMczhYYxACGhwKAzY5NBIVChMIBCoPCgtBQUFBNDZMczhZTRABGhwKAzY5NRIVChMIBCoPCgtBQUFBNDZMczhZTRABGhwKAzY5NhIVChMIBCoPCgtBQUFBNC1JRm81SRACGhwKAzY5NxIVChMIBCoPCgtBQUFBNDZMczhZTRABGhwKAzY5OBIVChMIBCoPCgtBQUFBNDZMczhZWRABGhwKAzY5ORIVChMIBCoPCgtBQUFBNDZMczhZVRABGhwKAzcwMBIVChMIBCoPCgtBQUFBNDZMczhZSRACGhwKAzcwMRIVChMIBCoPCgtBQUFBNDZMczhZSRABGhwKAzcwMhIVChMIBCoPCgtBQUFBNDZMczhZSRACGjEKAzcwMxIqChMIBCoPCgtBQUFBNDZMczhZSRABChMIBCoPCgtBQUFBNDZMczhZSRACGhwKAzcwNBIVChMIBCoPCgtBQUFBNDZMczhZSRAEGjEKAzcwNRIqChMIBCoPCgtBQUFBNDZMczhZSRAEChMIBCoPCgtBQUFBNDZMczhZSRADGhwKAzcwNhIVChMIBCoPCgtBQUFBNC1JRm8yRRACGikKAzcwNxIiCiAIBCocCgtBQUFBNC1JRlJISRAIGgtBQUFBNC1JRlJISRocCgM3MDgSFQoTCAQqDwoLQUFBQTQ2THM4WUUQAhocCgM3MDkSFQoTCAQqDwoLQUFBQTQ2THM4WUUQAhocCgM3MTASFQoTCAQqDwoLQUFBQTQ2THM4WUUQAhocCgM3MTESFQoTCAQqDwoLQUFBQTQ2THM4WUUQAhopCgM3MTISIgogCAQqHAoLQUFBQTQ2THM4WlkQCBoLQUFBQTQ2THM4WlkaHAoDNzEzEhUKEwgEKg8KC0FBQUE0NkxzOFlFEAIaHAoDNzE0EhUKEwgEKg8KC0FBQUE0NkxzOFlFEAIaHAoDNzE1EhUKEwgEKg8KC0FBQUE0NkxzOFlFEAIaHAoDNzE2EhUKEwgEKg8KC0FBQUE0NkxzOFlFEAIaHAoDNzE3EhUKEwgEKg8KC0FBQUE0NkxzOFlFEAIaHAoDNzE4EhUKEwgEKg8KC0FBQUE0NkxzOFlFEAIaHAoDNzE5EhUKEwgEKg8KC0FBQUE0NkxzOFlFEAIaHAoDNzIwEhUKEwgEKg8KC0FBQUE0NkxzOFlFEAIaHAoDNzIxEhUKEwgEKg8KC0FBQUE0NkxzOFhvEAEaHAoDNzIyEhUKEwgEKg8KC0FBQUEzLTR5TDNREAEaHAoDNzIzEhUKEwgEKg8KC0FBQUEzLTR5TDNREAEaHAoDNzI0EhUKEwgEKg8KC0FBQUE0Q3F2ckJrEAIaHAoDNzI1EhUKEwgEKg8KC0FBQUE0Q3F2ckJrEAIaHAoDNzI2EhUKEwgEKg8KC0FBQUE0LVZROW1VEAEaHAoDNzI3EhUKEwgEKg8KC0FBQUE0LVZROW1VEAEaNwoDNzI4EjAKBDoCCAIKEwgEKg8KC0FBQUE0LVZROW1REAQKEwgEKg8KC0FBQUE0LVZROW1REAMaHAoDNzI5EhUKEwgEKg8KC0FBQUE0LVZROW1jEAEaHAoDNzMwEhUKEwgEKg8KC0FBQUE0LVZROW1jEAEaNwoDNzMxEjAKBDoCCAIKEwgEKg8KC0FBQUE0LVZROW1ZEAQKEwgEKg8KC0FBQUE0LVZROW1ZEAMaIQoDNzMyEhoKBDoCCAIKCAgEKgQKABAECggIBCoECgAQAxocCgM3MzMSFQoTCAQqDwoLQUFBQTMtNHlMeW8QAhocCgM3MzQSFQoTCAQqDwoLQUFBQTMtNHlMeW8QAhocCgM3MzUSFQoTCAQqDwoLQUFBQTMtNHlMeW8QAhocCgM3MzYSFQoTCAQqDwoLQUFBQTMtNHlMeW8QAhocCgM3MzcSFQoTCAQqDwoLQUFBQTMtNHlMeW8QAhocCgM3MzgSFQoTCAQqDwoLQUFBQTMtNHlMeW8QAhocCgM3MzkSFQoTCAQqDwoLQUFBQTMtNHlMeW8QAhocCgM3NDASFQoTCAQqDwoLQUFBQTMtNHlMeW8QAhocCgM3NDESFQoTCAQqDwoLQUFBQTMtNHlMeW8QAhocCgM3NDISFQoTCAQqDwoLQUFBQTRDcXZxcGcQAhocCgM3NDMSFQoTCAQqDwoLQUFBQTRDcXZxcGsQARocCgM3NDQSFQoTCAQqDwoLQUFBQTRDcXZxcGsQARocCgM3NDUSFQoTCAQqDwoLQUFBQTRDcXZxcGsQAiLQAgoLQUFBQTQtSUZvdlUSmgIKC0FBQUE0LUlGb3ZVEgtBQUFBNC1JRm92VRoNCgl0ZXh0L2h0bWwSACIOCgp0ZXh0L3BsYWluEgAqJSIfQU5PTllNT1VTXzExNjIwMjUwODI1ODQ3Njk0NTAzMSgAOAEwsfi+06QxOOjNv9OkMUpwCiRhcHBsaWNhdGlvbi92bmQuZ29vZ2xlLWFwcHMuZG9jcy5tZHMaSMLX2uQBQhpACjwKNiwgZGluIGNhcmUgc8SDIHJlaWFzxIMgZmFwdHVsIGPEgyBzb2xpY2l0YW50dWwgYXJlIHN0YRABGAAQAVoMd3FuN2o4czJ5c2I2cgIgAHgAggEUc3VnZ2VzdC5yODZ0ejRkOHdwaWqaAQYIABAAGACwAQC4AQAYsfi+06QxIOjNv9OkMTAAQhRzdWdnZXN0LnI4NnR6NGQ4d3BpaiLYCAoLQUFBQTQtSUZvdXcSpggKC0FBQUE0LUlGb3V3EgtBQUFBNC1JRm91dxqAAQoJdGV4dC9odG1sEnNBbmN1dGEgQy46PGJyPk51IGNyZWQgY2EgdG9hdGUgYWNlc3RlIGNoZWx0dWllbGkgc3VudCBkaXJlY3RlLjxicj5Qb2F0ZSBhciB0YiByZWNsYXNpZmljYXRlLjxicj5WZXppIGNvbSBkZSBtYWkgam9zIngKCnRleHQvcGxhaW4SakFuY3V0YSBDLjoKTnUgY3JlZCBjYSB0b2F0ZSBhY2VzdGUgY2hlbHR1aWVsaSBzdW50IGRpcmVjdGUuClBvYXRlIGFyIHRiIHJlY2xhc2lmaWNhdGUuClZlemkgY29tIGRlIG1haSBqb3MqJSIfQU5PTllNT1VTXzEwOTU4OTcwODU0ODE2OTEyNjI3NygAOAEw1bGg06QxONWxoNOkMUq8BAoKdGV4dC9wbGFpbhKtBENoZWx0dWllbGkgcHJpdmluZCBjZXJ0aWZpY2FyZWEgLyByZWNlcnRpZmljYXJlYSBuYcibaW9uYWzEgyDImWkgaW50ZXJuYcibaW9uYWzEgyBhIHByb2R1c2Vsb3IsIHNlcnZpY2lpbG9yOwpDaGVsdHVpZWxpIHByaXZpbmQgaW1wbGVtZW50YXJlYSDImWkgY2VydGlmaWNhcmVhLyByZWNlcnRpZmljYXJlYSBzaXN0ZW1lbG9yIGRlIG1hbmFnZW1lbnQgYWwgY2FsaXTEg8ibaWksIGFsIG1lZGl1bHVpLCBhbCBzaWd1cmFuxaNlaSBhbGltZW50ZWxvciwgYWwgc8SDbsSDdMSDxaNpaSDFn2kgc2VjdXJpdMSDxaNpaSBvY3VwYcWjaW9uYWxlLCBhbCBzZWN1cml0xIPIm2lpIGluZm9ybWHFo2lpbG9yLCBhbCBlbmVyZ2llaSwgYWwgY2FsaXTEg8ibaWkgcGVudHJ1IGRpc3Bveml0aXZlIG1lZGljYWxlLCBhbCBzZXJ2aWNpaWxvciBJVCwgYWwgcmVzcG9uc2FiaWxpdMSDyJtpaSBzb2NpYWxlLCBzaW1wbGUgc2F1IGludGVncmF0ZTsKQ2hlbHR1aWVsaSBjdSBzZXJ2aWNpaSBwZW50cnUgYWN0aXZpdMSDyJtpIHNwZWNpZmljZSBwcm9jZXN1bHVpIGRlIGludGVybmHIm2lvbmFsaXphcmU7WgxobXhhM2pqYTkzeXpyAiAAeACaAQYIABAAGACqAXUSc0FuY3V0YSBDLjo8YnI+TnUgY3JlZCBjYSB0b2F0ZSBhY2VzdGUgY2hlbHR1aWVsaSBzdW50IGRpcmVjdGUuPGJyPlBvYXRlIGFyIHRiIHJlY2xhc2lmaWNhdGUuPGJyPlZlemkgY29tIGRlIG1haSBqb3OwAQC4AQAY1bGg06QxINWxoNOkMTAAQhBraXguZ25od2JlOTdsdDBhIp8CCgtBQUFBNC1JRm92WRLpAQoLQUFBQTQtSUZvdlkSC0FBQUE0LUlGb3ZZGg0KCXRleHQvaHRtbBIAIg4KCnRleHQvcGxhaW4SAColIh9BTk9OWU1PVVNfMTE2MjAyNTA4MjU4NDc2OTQ1MDMxKAA4ATCF17/TpDE40eK/06QxSj8KJGFwcGxpY2F0aW9uL3ZuZC5nb29nbGUtYXBwcy5kb2NzLm1kcxoXwtfa5AERGg8KCwoFdHV0IGQQARgAEAFaDHdreXlnbW43c2h2cXICIAB4AIIBFHN1Z2dlc3QuYTNmbWIzcW44cmNzmgEGCAAQABgAsAEAuAEAGIXXv9OkMSDR4r/TpDEwAEIUc3VnZ2VzdC5hM2ZtYjNxbjhyY3MikAIKC0FBQUEzLTR5THBnEtoBCgtBQUFBMy00eUxwZxILQUFBQTMtNHlMcGcaDQoJdGV4dC9odG1sEgAiDgoKdGV4dC9wbGFpbhIAKhsiFTExNTkwNTIyMzY2MzI1NDk3MjI3OCgAOAAw2MKv2aMxOMXIr9mjMUo6CiRhcHBsaWNhdGlvbi92bmQuZ29vZ2xlLWFwcHMuZG9jcy5tZHMaEsLX2uQBDBoKCgYKABAUGAAQAVoMOWtjeGloZnJycDN4cgIgAHgAggEUc3VnZ2VzdC52ZnFpZzBnc2hvMGWaAQYIABAAGACwAQC4AQAY2MKv2aMxIMXIr9mjMTAAQhRzdWdnZXN0LnZmcWlnMGdzaG8wZSKdCQoLQUFBQTQtSUZvdk0S6wgKC0FBQUE0LUlGb3ZNEgtBQUFBNC1JRm92TRrhAQoJdGV4dC9odG1sEtMBU2UgYXBsaWNhIHNpIGxhIG1pbmltaXMgZGVmaW5pdGlhIHByaXZpbmQgZGVtYXJhcmVhIGx1Y3Jhcmlsb3IgZGluIDY1MS8yMDE0PyBMYSBhY2VzdCBwdW5jdCBzZSByZWfEg3Nlc2MgaW5mb3JtYcibaWkgyJlpIGNvbmNlcHRlIGNhcmUgbnUgc2UgYXBsaWPEgyDDrm4gY2F6dWwgYWp1dG9ydWx1aSBkZSBtaW5pbWlzLiBBbSB0YWlhdCBwZW50cnUgZXhlbXBsaWZpY2FyZSLiAQoKdGV4dC9wbGFpbhLTAVNlIGFwbGljYSBzaSBsYSBtaW5pbWlzIGRlZmluaXRpYSBwcml2aW5kIGRlbWFyYXJlYSBsdWNyYXJpbG9yIGRpbiA2NTEvMjAxND8gTGEgYWNlc3QgcHVuY3Qgc2UgcmVnxINzZXNjIGluZm9ybWHIm2lpIMiZaSBjb25jZXB0ZSBjYXJlIG51IHNlIGFwbGljxIMgw65uIGNhenVsIGFqdXRvcnVsdWkgZGUgbWluaW1pcy4gQW0gdGFpYXQgcGVudHJ1IGV4ZW1wbGlmaWNhcmUqGyIVMTA4ODA1MDc5MDg2MzI3OTgzMzY5KAA4ADCvob7TpDE4v8jn06QxSt0CCgp0ZXh0L3BsYWluEs4CTnUgc3VudCBlbGlnaWJpbGUgcHJvaWVjdGVsZSBjYXJlIGluY2x1ZCBpbnZlc3RpyJtpaSBkZW1hcmF0ZSAoaS5lLiBhIGZvc3Qgw65uY2VwdXTEgyBleGVjdcibaWEgbHVjcsSDcmlsb3IgZGUgY29uc3RydWPIm2lpIHNhdSBhIGZvc3QgZGF0xIMgbyBjb21hbmTEgyBmZXJtxIMgZGUgYnVudXJpKSDDrm5haW50ZSBkZSBkZXB1bmVyZWEgY2VyZXJpaSBkZSBmaW5hbsibYXJlIMOubiBjb25mb3JtaXRhdGUgY3UgcHJldmVkZXJpbGUgUmVndWxhbWVudHVsdWkgKFVFKSBuci4gMTQwNy8yMDEzNjUxLzIwMTQsIGN1IG1vZGlmaWPEg3JpbGUgyJlpIGNvbXBsZXTEg3JpbGUgdWx0ZXJpb2FyZVoMbDE2emkxYXpkeWllcgIgAHgAmgEGCAAQABgAqgHWARLTAVNlIGFwbGljYSBzaSBsYSBtaW5pbWlzIGRlZmluaXRpYSBwcml2aW5kIGRlbWFyYXJlYSBsdWNyYXJpbG9yIGRpbiA2NTEvMjAxND8gTGEgYWNlc3QgcHVuY3Qgc2UgcmVnxINzZXNjIGluZm9ybWHIm2lpIMiZaSBjb25jZXB0ZSBjYXJlIG51IHNlIGFwbGljxIMgw65uIGNhenVsIGFqdXRvcnVsdWkgZGUgbWluaW1pcy4gQW0gdGFpYXQgcGVudHJ1IGV4ZW1wbGlmaWNhcmWwAQC4AQAYr6G+06QxIL/I59OkMTAAQhBraXguZnZyYjNqNGg4OXhlIrgCCgtBQUFBMy00eUxwaxKCAgoLQUFBQTMtNHlMcGsSC0FBQUEzLTR5THBrGg0KCXRleHQvaHRtbBIAIg4KCnRleHQvcGxhaW4SACobIhUxMTU5MDUyMjM2NjMyNTQ5NzIyNzgoADgAMI2qs9mjMTjZ2LXZozFKYgokYXBwbGljYXRpb24vdm5kLmdvb2dsZS1hcHBzLmRvY3MubWRzGjrC19rkATQKMgolCh9kZSBzZWxlY8ibaWUgyJlpIGV2YWx1YXJlIMiZaSBhEAEYABIHCgFhEAEYABgBWgw0b2hnOXgybnp5YjVyAiAAeACCARRzdWdnZXN0Lmptd3NzeGhvOWJ2aZoBBggAEAAYALABALgBABiNqrPZozEg2di12aMxMABCFHN1Z2dlc3Quam13c3N4aG85YnZpIqQCCgtBQUFBNC1JRm93MBLuAQoLQUFBQTQtSUZvdzASC0FBQUE0LUlGb3cwGg0KCXRleHQvaHRtbBIAIg4KCnRleHQvcGxhaW4SACobIhUxMDg4MDUwNzkwODYzMjc5ODMzNjkoADgAMLm/6tOkMTjPxerTpDFKTgokYXBwbGljYXRpb24vdm5kLmdvb2dsZS1hcHBzLmRvY3MubWRzGibC19rkASASHgoaChRlZmVjdHVsdWkgc3RpbXVsYXRpdhABGAAQAVoMNzkyOHl3MTBwc2NkcgIgAHgAggEUc3VnZ2VzdC52bjBvNjVueXlzYjSaAQYIABAAGACwAQC4AQAYub/q06QxIM/F6tOkMTAAQhRzdWdnZXN0LnZuMG82NW55eXNiNCKUAgoLQUFBQTQtSUZvdW8S3gEKC0FBQUE0LUlGb3VvEgtBQUFBNC1JRm91bxoNCgl0ZXh0L2h0bWwSACIOCgp0ZXh0L3BsYWluEgAqJSIfQU5PTllNT1VTXzEwOTU4OTcwODU0ODE2OTEyNjI3NygAOAEw1J6c06QxOPKknNOkMUo0CiRhcHBsaWNhdGlvbi92bmQuZ29vZ2xlLWFwcHMuZG9jcy5tZHMaDMLX2uQBBiIECAEQAVoMZnZycDQxeXd0NWhrcgIgAHgAggEUc3VnZ2VzdC5oY2ZwdWZoMHF6d2SaAQYIABAAGACwAQC4AQAY1J6c06QxIPKknNOkMTAAQhRzdWdnZXN0LmhjZnB1ZmgwcXp3ZCKdAgoLQUFBQTQtSUZvdlES5wEKC0FBQUE0LUlGb3ZREgtBQUFBNC1JRm92URoNCgl0ZXh0L2h0bWwSACIOCgp0ZXh0L3BsYWluEgAqJSIfQU5PTllNT1VTXzExNjIwMjUwODI1ODQ3Njk0NTAzMSgAOAEwuOW+06QxOK/svtOkMUo9CiRhcHBsaWNhdGlvbi92bmQuZ29vZ2xlLWFwcHMuZG9jcy5tZHMaFcLX2uQBDxoNCgkKA0lNTRABGAAQAVoMcW10MHY3ajd6dGVpcgIgAHgAggEUc3VnZ2VzdC44YmFmOHpveDd1anSaAQYIABAAGACwAQC4AQAYuOW+06QxIK/svtOkMTAAQhRzdWdnZXN0LjhiYWY4em94N3VqdCKiAgoLQUFBQTMtNHlMcG8S7AEKC0FBQUEzLTR5THBvEgtBQUFBMy00eUxwbxoNCgl0ZXh0L2h0bWwSACIOCgp0ZXh0L3BsYWluEgAqGyIVMTE1OTA1MjIzNjYzMjU0OTcyMjc4KAA4ADDh8bXZozE4q5K22aMxSkwKJGFwcGxpY2F0aW9uL3ZuZC5nb29nbGUtYXBwcy5kb2NzLm1kcxokwtfa5AEeChwKDQoHxINyaWxvchABGAASCQoDYXJlEAEYABgBWgwxNmwzbXVxY2hhZXJyAiAAeACCARRzdWdnZXN0LnFqdjV0aWViYWN4bpoBBggAEAAYALABALgBABjh8bXZozEgq5K22aMxMABCFHN1Z2dlc3QucWp2NXRpZWJhY3huIsgCCgtBQUFBNC1JRm93NBKSAgoLQUFBQTQtSUZvdzQSC0FBQUE0LUlGb3c0Gg0KCXRleHQvaHRtbBIAIg4KCnRleHQvcGxhaW4SACobIhUxMDg4MDUwNzkwODYzMjc5ODMzNjkoADgAML7M89OkMTiS1PPTpDFKcgokYXBwbGljYXRpb24vdm5kLmdvb2dsZS1hcHBzLmRvY3MubWRzGkrC19rkAUQSQgo+CjhpbmNsdXNpdiBwcm9pZWN0YXJlIGFmZXJlbnRlIGx1Y3LEg3JpbG9yIGRlIGNvbnN0cnVjyJtpaRABGAAQAVoMcTA3c2l6bzI0cnAycgIgAHgAggEUc3VnZ2VzdC4zdjhsOXI0Y3ZxZ3OaAQYIABAAGACwAQC4AQAYvszz06QxIJLU89OkMTAAQhRzdWdnZXN0LjN2OGw5cjRjdnFncyKhAwoLQUFBQTQtSUZvdXMS7wIKC0FBQUE0LUlGb3VzEgtBQUFBNC1JRm91cxofCgl0ZXh0L2h0bWwSEmhpZ2hsaWdodCBBbmN1dGEgQyIgCgp0ZXh0L3BsYWluEhJoaWdobGlnaHQgQW5jdXRhIEMqJSIfQU5PTllNT1VTXzEwOTU4OTcwODU0ODE2OTEyNjI3NygAOAEwzeyc06QxOM3snNOkMUqgAQoKdGV4dC9wbGFpbhKRAUNsYXNlaSAyLjMuNi4g4oCdVXRpbGFqZSDFn2kgaW5zdGFsYcWjaWkgZGUgdHJhbnNwb3J0YXQgxZ9pIHJpZGljYXTigJ07CmFtZW56aSwgcGVuYWxpdMSDyJtpLCBjaGVsdHVpZWxpIGRlIGp1ZGVjYXTEgyDFn2kgY2hlbHR1aWVsaSBkZSBhcmJpdHJhai5aDDVwM3RndHNuMzZub3ICIAB4AJoBBggAEAAYAKoBFBISaGlnaGxpZ2h0IEFuY3V0YSBDsAEAuAEAGM3snNOkMSDN7JzTpDEwAEIQa2l4Lmt4cGE0cXJqOG9ucyKZAgoLQUFBQTQ2THM4YTAS4wEKC0FBQUE0NkxzOGEwEgtBQUFBNDZMczhhMBoNCgl0ZXh0L2h0bWwSACIOCgp0ZXh0L3BsYWluEgAqGyIVMTE1OTA1MjIzNjYzMjU0OTcyMjc4KAA4ADC5+aDfozE4jv+g36MxSkQKJGFwcGxpY2F0aW9uL3ZuZC5nb29nbGUtYXBwcy5kb2NzLm1kcxocwtfa5AEWChQKBwoBQhABGAASBwoBQRABGAAYAVoLcTd1b2NxOWx5b3lyAiAAeACCARRzdWdnZXN0Lm1jOXpqN205OTA4a5oBBggAEAAYALABALgBABi5+aDfozEgjv+g36MxMABCFHN1Z2dlc3QubWM5emo3bTk5MDhrIqECCgtBQUFBNC1JRm92RRLrAQoLQUFBQTQtSUZvdkUSC0FBQUE0LUlGb3ZFGg0KCXRleHQvaHRtbBIAIg4KCnRleHQvcGxhaW4SAColIh9BTk9OWU1PVVNfMTA5NTg5NzA4NTQ4MTY5MTI2Mjc3KAA4ATC2iLXTpDE4yo6106QxSkEKJGFwcGxpY2F0aW9uL3ZuZC5nb29nbGUtYXBwcy5kb2NzLm1kcxoZwtfa5AETEhEKDQoHw65uIG1vZBABGAAQAVoMbjFxcjZqbTd0ZTVrcgIgAHgAggEUc3VnZ2VzdC4yMjdqZ3Q1amNvNWyaAQYIABAAGACwAQC4AQAYtoi106QxIMqOtdOkMTAAQhRzdWdnZXN0LjIyN2pndDVqY281bCKaAgoLQUFBQTQtSUZvdWcS5AEKC0FBQUE0LUlGb3VnEgtBQUFBNC1JRm91ZxoNCgl0ZXh0L2h0bWwSACIOCgp0ZXh0L3BsYWluEgAqJSIfQU5PTllNT1VTXzEwOTU4OTcwODU0ODE2OTEyNjI3NygAOAEwo+GZ06QxOJnnmdOkMUo6CiRhcHBsaWNhdGlvbi92bmQuZ29vZ2xlLWFwcHMuZG9jcy5tZHMaEsLX2uQBDCIECFUQASIECAEQAVoMdm4xMDZ4aWMzZWhrcgIgAHgAggEUc3VnZ2VzdC4xMnkxNzRhdXViZG+aAQYIABAAGACwAQC4AQAYo+GZ06QxIJnnmdOkMTAAQhRzdWdnZXN0LjEyeTE3NGF1dWJkbyLTBAoLQUFBQTQtSUZvdkkSoQQKC0FBQUE0LUlGb3ZJEgtBQUFBNC1JRm92SRqFAQoJdGV4dC9odG1sEnhJbiAyMDAuMDAwIGV1cm8gc2UgcG9hdGUgcmVhbGl6YSBjb25zdHJ1Y3RpYSwgZG90YXJlYSwgY3JlYXJlYSBkZSBsb2N1cmkgZGUgbXVuY2EsIGZvcm1hcmVhIHByb2Zlc2lvbmFsYSBhIHBlcnNvbmFsdWx1aT8ihgEKCnRleHQvcGxhaW4SeEluIDIwMC4wMDAgZXVybyBzZSBwb2F0ZSByZWFsaXphIGNvbnN0cnVjdGlhLCBkb3RhcmVhLCBjcmVhcmVhIGRlIGxvY3VyaSBkZSBtdW5jYSwgZm9ybWFyZWEgcHJvZmVzaW9uYWxhIGEgcGVyc29uYWx1bHVpPyobIhUxMDg4MDUwNzkwODYzMjc5ODMzNjkoADgAML7pttOkMTi+6bbTpDFKKQoKdGV4dC9wbGFpbhIbY29uc3RydWPIm2lhIGRlIHNwYcibaWkgbm9pWgw0N2U3MmM3c21wZjlyAiAAeACaAQYIABAAGACqAXoSeEluIDIwMC4wMDAgZXVybyBzZSBwb2F0ZSByZWFsaXphIGNvbnN0cnVjdGlhLCBkb3RhcmVhLCBjcmVhcmVhIGRlIGxvY3VyaSBkZSBtdW5jYSwgZm9ybWFyZWEgcHJvZmVzaW9uYWxhIGEgcGVyc29uYWx1bHVpP7ABALgBABi+6bbTpDEgvum206QxMABCEGtpeC5tdDNxdXd4aHp4OXoi6gIKC0FBQUE0LVZROWRFErgCCgtBQUFBNC1WUTlkRRILQUFBQTQtVlE5ZEUaDQoJdGV4dC9odG1sEgAiDgoKdGV4dC9wbGFpbhIAKhsiFTEwOTQ3Njk2NzIyOTc0NjQ0MTc3MygAOAAw5q2H26QxOJS0h9ukMUqfAQokYXBwbGljYXRpb24vdm5kLmdvb2dsZS1hcHBzLmRvY3MubWRzGnfC19rkAXESbwprCmVDYXRlZ29yaWlsZSBkZSBjaGVsdHVpZWxpIGVsaWdpYmlsZSDImWkgbmVlbGlnaWJpbGVuZS1lbGlnaWJpbGUgYWZlcmVudGUgYXBlbHVyaWxvciBkZSBwcm9pZWN0ZSBjZSBzZRABGAEQAVoMZGJsaGZmOWNqbWZwcgIgAHgAggESc3VnZ2VzdC53eGNyam5ndndmmgEGCAAQABgAGOath9ukMSCUtIfbpDFCEnN1Z2dlc3Qud3hjcmpuZ3Z3ZiLkAwoLQUFBQTQtSUZvdWsSsgMKC0FBQUE0LUlGb3VrEgtBQUFBNC1JRm91axo+Cgl0ZXh0L2h0bWwSMUVzdGUgZWxpZ2liaWzEgyBhY2hpemnIm2lhIGRlIHRlcmVudXJpPyAtIGRlY2l6aWUiPwoKdGV4dC9wbGFpbhIxRXN0ZSBlbGlnaWJpbMSDIGFjaGl6acibaWEgZGUgdGVyZW51cmk/IC0gZGVjaXppZSolIh9BTk9OWU1PVVNfMTA5NTg5NzA4NTQ4MTY5MTI2Mjc3KAA4ATDtupvTpDE47bqb06QxSoYBCgp0ZXh0L3BsYWluEnhhY2hpemnIm2lvbmFyZWEgZGUgdGVyZW51cmkgY3UgbyB2YWxvYXJlIG1haSBtYXJlIGRlIDEwICUgZGluIGNoZWx0dWllbGlsZSB0b3RhbGUgZWxpZ2liaWxlIGFsZSBvcGVyYcibaXVuaWkgw65uIGNhdXrEgztaDGdibWhwdWpvZDBmMnICIAB4AJoBBggAEAAYAKoBMxIxRXN0ZSBlbGlnaWJpbMSDIGFjaGl6acibaWEgZGUgdGVyZW51cmk/IC0gZGVjaXppZbABALgBABjtupvTpDEg7bqb06QxMABCEGtpeC42aDI4NjhkcXJweGUinwIKC0FBQUE0LVZROWRJEusBCgtBQUFBNC1WUTlkSRILQUFBQTQtVlE5ZEkaDQoJdGV4dC9odG1sEgAiDgoKdGV4dC9wbGFpbhIAKhsiFTEwOTQ3Njk2NzIyOTc0NjQ0MTc3MygAOAAwvteH26QxOM/ZiNukMUpRCiRhcHBsaWNhdGlvbi92bmQuZ29vZ2xlLWFwcHMuZG9jcy5tZHMaKcLX2uQBIwohCgcKAVAQARgAEhQKDkRlIGFzZW1lbmVhLCBwEAEYABgBWgw0czl5b2g5b2FmMjVyAiAAeACCARRzdWdnZXN0LmV0aTN5djIzY3BxbZoBBggAEAAYABi+14fbpDEgz9mI26QxQhRzdWdnZXN0LmV0aTN5djIzY3BxbSKkAgoLQUFBQTQtSUZvdWMS7gEKC0FBQUE0LUlGb3VjEgtBQUFBNC1JRm91YxoNCgl0ZXh0L2h0bWwSACIOCgp0ZXh0L3BsYWluEgAqJSIfQU5PTllNT1VTXzEwOTU4OTcwODU0ODE2OTEyNjI3NygAOAEw/cWX06QxOMLMl9OkMUpECiRhcHBsaWNhdGlvbi92bmQuZ29vZ2xlLWFwcHMuZG9jcy5tZHMaHMLX2uQBFgoUCgcKATMQARgAEgcKATQQARgAGAFaDGdmanJnZnU5enVhMnICIAB4AIIBFHN1Z2dlc3QuaWR2b3oxdTd3OXAwmgEGCAAQABgAsAEAuAEAGP3Fl9OkMSDCzJfTpDEwAEIUc3VnZ2VzdC5pZHZvejF1N3c5cDAinAIKC0FBQUE0LUlGb3RzEuYBCgtBQUFBNC1JRm90cxILQUFBQTQtSUZvdHMaDQoJdGV4dC9odG1sEgAiDgoKdGV4dC9wbGFpbhIAKiUiH0FOT05ZTU9VU18xMDk1ODk3MDg1NDgxNjkxMjYyNzcoADgBMIrn9dKkMTjl7fXSpDFKPAokYXBwbGljYXRpb24vdm5kLmdvb2dsZS1hcHBzLmRvY3MubWRzGhTC19rkAQ4SDAoICgJvchABGAAQAVoMNXQ0c3dld2k2bjZkcgIgAHgAggEUc3VnZ2VzdC5pYWI5eWxmbWF6bXmaAQYIABAAGACwAQC4AQAYiuf10qQxIOXt9dKkMTAAQhRzdWdnZXN0LmlhYjl5bGZtYXpteSLcBAoLQUFBQTQtSUZvdVUSqgQKC0FBQUE0LUlGb3VVEgtBQUFBNC1JRm91VRpZCgl0ZXh0L2h0bWwSTEFuY3V0YSBDLjo8YnI+QWljaSBudSBzY3JpZSBuaW1pYyBkZSBjb25zdHJ1Y3RpaSwgZGFyIG1haSBqb3MgZGEuIERlIGNvcmVsYXQiVwoKdGV4dC9wbGFpbhJJQW5jdXRhIEMuOgpBaWNpIG51IHNjcmllIG5pbWljIGRlIGNvbnN0cnVjdGlpLCBkYXIgbWFpIGpvcyBkYS4gRGUgY29yZWxhdColIh9BTk9OWU1PVVNfMTA5NTg5NzA4NTQ4MTY5MTI2Mjc3KAA4ATD7uZTTpDE4+7mU06QxSrABCgp0ZXh0L3BsYWluEqEBacyCbiBhY3RpdmUgY29ycG9yYWxlIG5vaSBkZSB0aXAgZWNoaXBhbWVudGUgdGVobm9sb2dpY2UsIHV0aWxhamUsIGluc3RhbGHIm2lpIGRlIGx1Y3J1LCBtb2JpbGllciwgZWNoaXBhbWVudGUgaW5mb3JtYXRpY2UsIGJpcm90aWPEgyBkZSBuYXR1cmEgbWlqbG9hY2Vsb3IgZml4ZS5aDGRuNmc5aGF3dDcxaXICIAB4AJoBBggAEAAYAKoBThJMQW5jdXRhIEMuOjxicj5BaWNpIG51IHNjcmllIG5pbWljIGRlIGNvbnN0cnVjdGlpLCBkYXIgbWFpIGpvcyBkYS4gRGUgY29yZWxhdLABALgBABj7uZTTpDEg+7mU06QxMABCEGtpeC5iZG9ja29sZWVuNHQirwIKC0FBQUE0LUlGbzQwEvkBCgtBQUFBNC1JRm80MBILQUFBQTQtSUZvNDAaDQoJdGV4dC9odG1sEgAiDgoKdGV4dC9wbGFpbhIAKhsiFTEwODgwNTA3OTA4NjMyNzk4MzM2OSgAOAAwu9bU1qQxOILp1NakMUpZCiRhcHBsaWNhdGlvbi92bmQuZ29vZ2xlLWFwcHMuZG9jcy5tZHMaMcLX2uQBKwopChEKC25lZWxpZ2liaWxlEAEYABISCgxuZS1lbGlnaWJpbGUQARgAGAFaDHNydHcwcDhndnQ2M3ICIAB4AIIBFHN1Z2dlc3QuZTRwNWsxZTd5cXptmgEGCAAQABgAsAEAuAEAGLvW1NakMSCC6dTWpDEwAEIUc3VnZ2VzdC5lNHA1azFlN3lxem0imgIKC0FBQUE0NkxzOGFFEuQBCgtBQUFBNDZMczhhRRILQUFBQTQ2THM4YUUaDQoJdGV4dC9odG1sEgAiDgoKdGV4dC9wbGFpbhIAKhsiFTExNTkwNTIyMzY2MzI1NDk3MjI3OCgAOAAwi72W36MxOKHDlt+jMUpECiRhcHBsaWNhdGlvbi92bmQuZ29vZ2xlLWFwcHMuZG9jcy5tZHMaHMLX2uQBFgoUCgcKAUIQARgAEgcKAUEQARgAGAFaDHU5ZWVoYm02djZ5bXICIAB4AIIBFHN1Z2dlc3QuZjliN2k5MjRnZGRzmgEGCAAQABgAsAEAuAEAGIu9lt+jMSChw5bfozEwAEIUc3VnZ2VzdC5mOWI3aTkyNGdkZHMipAIKC0FBQUE0LUlGb3R3Eu4BCgtBQUFBNC1JRm90dxILQUFBQTQtSUZvdHcaDQoJdGV4dC9odG1sEgAiDgoKdGV4dC9wbGFpbhIAKiUiH0FOT05ZTU9VU18xMDk1ODk3MDg1NDgxNjkxMjYyNzcoADgBMOH09dKkMTig/PXSpDFKRAokYXBwbGljYXRpb24vdm5kLmdvb2dsZS1hcHBzLmRvY3MubWRzGhzC19rkARYKFAoHCgFpEAEYABIHCgFsEAEYABgBWgwzZGNtYnZxanhhcDdyAiAAeACCARRzdWdnZXN0LmtpbDdzNTJyd2h0cZoBBggAEAAYALABALgBABjh9PXSpDEgoPz10qQxMABCFHN1Z2dlc3Qua2lsN3M1MnJ3aHRxIqQCCgtBQUFBNC1JRm91WRLuAQoLQUFBQTQtSUZvdVkSC0FBQUE0LUlGb3VZGg0KCXRleHQvaHRtbBIAIg4KCnRleHQvcGxhaW4SAColIh9BTk9OWU1PVVNfMTA5NTg5NzA4NTQ4MTY5MTI2Mjc3KAA4ATCE+ZbTpDE4kP+W06QxSkQKJGFwcGxpY2F0aW9uL3ZuZC5nb29nbGUtYXBwcy5kb2NzLm1kcxocwtfa5AEWChQKBwoBMxABGAASBwoBNBABGAAYAVoMeDZycjBpcmQycDJxcgIgAHgAggEUc3VnZ2VzdC5kYWNnNGNuMzUxcHCaAQYIABAAGACwAQC4AQAYhPmW06QxIJD/ltOkMTAAQhRzdWdnZXN0LmRhY2c0Y24zNTFwcCKRAgoLQUFBQTQ2THM4YUkS2wEKC0FBQUE0NkxzOGFJEgtBQUFBNDZMczhhSRoNCgl0ZXh0L2h0bWwSACIOCgp0ZXh0L3BsYWluEgAqGyIVMTE1OTA1MjIzNjYzMjU0OTcyMjc4KAA4ADDRnpffozE4qqWX36MxSjsKJGFwcGxpY2F0aW9uL3ZuZC5nb29nbGUtYXBwcy5kb2NzLm1kcxoTwtfa5AENGgsKBwoBcxABGAAQAVoMbzlibHg4bWF0M3M0cgIgAHgAggEUc3VnZ2VzdC5tNnV6d3d5c3pjMjSaAQYIABAAGACwAQC4AQAY0Z6X36MxIKqll9+jMTAAQhRzdWdnZXN0Lm02dXp3d3lzemMyNCKqBgoLQUFBQTQtSUZvdU0S+AUKC0FBQUE0LUlGb3VNEgtBQUFBNC1JRm91TRofCgl0ZXh0L2h0bWwSEmhpZ2hsaWdodCBBbmN1dGEgQyIgCgp0ZXh0L3BsYWluEhJoaWdobGlnaHQgQW5jdXRhIEMqJSIfQU5PTllNT1VTXzEwOTU4OTcwODU0ODE2OTEyNjI3NygAOAEwgbiP06QxOIG4j9OkMUqpBAoKdGV4dC9wbGFpbhKaBG4gY2F6dWwgYXBlbHVsdWkgZGUgcHJvaWVjdGUgUFRKL1AyLzEuMi8xLkEvSEQvSVRJIFZKIGFmZXJlbnQgaW52ZXN0acibaWlsb3IgcHJvZHVjdGl2ZSBwZW50cnUgSVRJIFZhbGVhIEppdWx1aSwgbG9jYcibaWEgZGUgaW1wbGVtZW50YXJlIGEgaW52ZXN0acibaWVpIGVzdGUgZXhjbHVzaXYgY2VhIGFzb2NpYXTEgyBtaWNyb3JlZ2l1bmlpIFZhbGVhIEppdWx1aSwgw65uIGNvbmZvcm1pdGF0ZSBjdSBwcmV2ZWRlcmlsZSBIRyA5MDEvMTMuMDcuMjAyMiBwcml2aW5kIGFwcm9iYXJlYcKgU3RyYXRlZ2llacKgZGUgZGV6dm9sdGFyZSBlY29ub21pY8SDLCBzb2NpYWzEgyDImWkgZGUgbWVkaXUgYSBWxINpaSBKaXVsdWksIHBlbnRydSBwZXJpb2FkYSAyMDIyLTIwMzAsIHJlc3BlY3RpdiAoT3JhyJl1bCBVcmljYW5pLCBNdW5pY2lwaXVsIEx1cGVuaSwgTXVuaWNpcGl1bCBWdWxjYW4sIE9yYciZdWwgQW5pbm9hc2EsIE11bmljaXBpdWwgUGV0cm/ImWFuaSwgT3JhyJl1bCBQZXRyaWxhLCBpbmNsdXNpdiBzYXRlbGUgYXBhcsibaW7Eg3RvYXJlKS5aDGs4NGJ4ZmhyempoeXICIAB4AJoBBggAEAAYAKoBFBISaGlnaGxpZ2h0IEFuY3V0YSBDsAEAuAEAGIG4j9OkMSCBuI/TpDEwAEIQa2l4LjdmOHdwdDFuajFxcCK9AgoLQUFBQTQtVlE5ZDgSiQIKC0FBQUE0LVZROWQ4EgtBQUFBNC1WUTlkOBoNCgl0ZXh0L2h0bWwSACIOCgp0ZXh0L3BsYWluEgAqGyIVMTA5NDc2OTY3MjI5NzQ2NDQxNzczKAA4ADDN2I7bpDE4u9GP26QxSm8KJGFwcGxpY2F0aW9uL3ZuZC5nb29nbGUtYXBwcy5kb2NzLm1kcxpHwtfa5AFBCj8KGwoVZSBwcmluIHByZXplbnR1bCBnaGlkEAEYABIeChhlIMOubiBhbmV4YSBtZW7Im2lvbmF0xIMQARgAGAFaDDlkaTE1bzV6dHU4MXICIAB4AIIBFHN1Z2dlc3QucmN6aHg2YWp0anFpmgEGCAAQABgAGM3YjtukMSC70Y/bpDFCFHN1Z2dlc3QucmN6aHg2YWp0anFpIp0CCgtBQUFBNC1JRm80OBLnAQoLQUFBQTQtSUZvNDgSC0FBQUE0LUlGbzQ4Gg0KCXRleHQvaHRtbBIAIg4KCnRleHQvcGxhaW4SACobIhUxMDg4MDUwNzkwODYzMjc5ODMzNjkoADgAMImS19akMTiKmNfWpDFKRwokYXBwbGljYXRpb24vdm5kLmdvb2dsZS1hcHBzLmRvY3MubWRzGh/C19rkARkSFwoTCg1wYXJ0ZW5lcmlsb3IsEAEYABABWgxyYnQ4czB4NGpnejlyAiAAeACCARRzdWdnZXN0Lm0xY2ZsdWhud2RpY5oBBggAEAAYALABALgBABiJktfWpDEgipjX1qQxMABCFHN1Z2dlc3QubTFjZmx1aG53ZGljIpoCCgtBQUFBNDZMczhhTRLkAQoLQUFBQTQ2THM4YU0SC0FBQUE0NkxzOGFNGg0KCXRleHQvaHRtbBIAIg4KCnRleHQvcGxhaW4SACobIhUxMTU5MDUyMjM2NjMyNTQ5NzIyNzgoADgAMMramt+jMTiq4prfozFKRAokYXBwbGljYXRpb24vdm5kLmdvb2dsZS1hcHBzLmRvY3MubWRzGhzC19rkARYKFAoHCgFCEAEYABIHCgFBEAEYABgBWgx3ZHYxZWJiNHY5eWlyAiAAeACCARRzdWdnZXN0LmkyNTB6dmowN3N4OJoBBggAEAAYALABALgBABjK2prfozEgquKa36MxMABCFHN1Z2dlc3QuaTI1MHp2ajA3c3g4IpoCCgtBQUFBMy00eUxzMBLkAQoLQUFBQTMtNHlMczASC0FBQUEzLTR5THMwGg0KCXRleHQvaHRtbBIAIg4KCnRleHQvcGxhaW4SACobIhUxMTU5MDUyMjM2NjMyNTQ5NzIyNzgoADgAMKX5ltqjMTjqhZfaozFKRAokYXBwbGljYXRpb24vdm5kLmdvb2dsZS1hcHBzLmRvY3MubWRzGhzC19rkARYKFAoHCgFCEAEYABIHCgFBEAEYABgBWgx0bG9tcmVycWluNWxyAiAAeACCARRzdWdnZXN0LndnNHJsemZremo3OJoBBggAEAAYALABALgBABil+ZbaozEg6oWX2qMxMABCFHN1Z2dlc3Qud2c0cmx6Zmt6ajc4IqECCgtBQUFBNC1JRm92MBLrAQoLQUFBQTQtSUZvdjASC0FBQUE0LUlGb3YwGg0KCXRleHQvaHRtbBIAIg4KCnRleHQvcGxhaW4SAColIh9BTk9OWU1PVVNfMTE2MjAyNTA4MjU4NDc2OTQ1MDMxKAA4ATCwg8bTpDE4vqLG06QxSkEKJGFwcGxpY2F0aW9uL3ZuZC5nb29nbGUtYXBwcy5kb2NzLm1kcxoZwtfa5AETGhEKDQoHMTQuNi4yYRABGAAQAVoMcW1maGVxZ3phNnM3cgIgAHgAggEUc3VnZ2VzdC54eWF1dXQ4aThyY2qaAQYIABAAGACwAQC4AQAYsIPG06QxIL6ixtOkMTAAQhRzdWdnZXN0Lnh5YXV1dDhpOHJjaiKgBAoLQUFBQTQtSUZvdVES7gMKC0FBQUE0LUlGb3VREgtBQUFBNC1JRm91URpoCgl0ZXh0L2h0bWwSW0FuY3V0YSBDOjxicj5EZSB2ZXJpZmljYXQgZGFjYSBzZSBhcGxpY2Egc2kgbGEgZGVtaW5pbWlzIHNpIGRhY2EgdGIgbWVudGludXRlIHNhdSBlbGltaW5hdGUiZgoKdGV4dC9wbGFpbhJYQW5jdXRhIEM6CkRlIHZlcmlmaWNhdCBkYWNhIHNlIGFwbGljYSBzaSBsYSBkZW1pbmltaXMgc2kgZGFjYSB0YiBtZW50aW51dGUgc2F1IGVsaW1pbmF0ZSolIh9BTk9OWU1PVVNfMTA5NTg5NzA4NTQ4MTY5MTI2Mjc3KAA4ATCbzpLTpDE4m86S06QxSkgKCnRleHQvcGxhaW4SOlBlbnRydSBkZXRhbGlpIGEgc2UgdmVkZWEgyJlpIGFuZXhhIDE0LjQgbGEgcHJlemVudHVsIGdoaWRaDG5iaHZ6ZXZjcnpuZHICIAB4AJoBBggAEAAYAKoBXRJbQW5jdXRhIEM6PGJyPkRlIHZlcmlmaWNhdCBkYWNhIHNlIGFwbGljYSBzaSBsYSBkZW1pbmltaXMgc2kgZGFjYSB0YiBtZW50aW51dGUgc2F1IGVsaW1pbmF0ZbABALgBABibzpLTpDEgm86S06QxMABCEGtpeC42Y2xjZWFnMWg2YnEinAIKC0FBQUE0LUlGbzQ0EuYBCgtBQUFBNC1JRm80NBILQUFBQTQtSUZvNDQaDQoJdGV4dC9odG1sEgAiDgoKdGV4dC9wbGFpbhIAKhsiFTEwODgwNTA3OTA4NjMyNzk4MzM2OSgAOAAwje3W1qQxOKrz1takMUpGCiRhcHBsaWNhdGlvbi92bmQuZ29vZ2xlLWFwcHMuZG9jcy5tZHMaHsLX2uQBGBIWChIKDC8gcGFydGVuZXJpaRABGAAQAVoMcXFud3loZ2J6aDgxcgIgAHgAggEUc3VnZ2VzdC50dXpwNjEzcnIzODaaAQYIABAAGACwAQC4AQAYje3W1qQxIKrz1takMTAAQhRzdWdnZXN0LnR1enA2MTNycjM4NiKaAgoLQUFBQTQ2THM4YVES5AEKC0FBQUE0NkxzOGFREgtBQUFBNDZMczhhURoNCgl0ZXh0L2h0bWwSACIOCgp0ZXh0L3BsYWluEgAqGyIVMTE1OTA1MjIzNjYzMjU0OTcyMjc4KAA4ADDghpvfozE42o2b36MxSkQKJGFwcGxpY2F0aW9uL3ZuZC5nb29nbGUtYXBwcy5kb2NzLm1kcxocwtfa5AEWChQKBwoBQhABGAASBwoBQRABGAAYAVoMaDF5bnJjdzV2bWR3cgIgAHgAggEUc3VnZ2VzdC51amZkYXAzaWVvc2eaAQYIABAAGACwAQC4AQAY4Iab36MxINqNm9+jMTAAQhRzdWdnZXN0LnVqZmRhcDNpZW9zZyKbAgoLQUFBQTQtSUZvdjQS5QEKC0FBQUE0LUlGb3Y0EgtBQUFBNC1JRm92NBoNCgl0ZXh0L2h0bWwSACIOCgp0ZXh0L3BsYWluEgAqJSIfQU5PTllNT1VTXzExNjIwMjUwODI1ODQ3Njk0NTAzMSgAOAEwtq7G06QxOK20xtOkMUo7CiRhcHBsaWNhdGlvbi92bmQuZ29vZ2xlLWFwcHMuZG9jcy5tZHMaE8LX2uQBDRoLCgcKASwQARgAEAFaDHEzeHZ0dTkzczNjZHICIAB4AIIBFHN1Z2dlc3Qud2NrcTh5bXE2czV3mgEGCAAQABgAsAEAuAEAGLauxtOkMSCttMbTpDEwAEIUc3VnZ2VzdC53Y2txOHltcTZzNXcilAIKC0FBQUE0LUlGb3VFEt4BCgtBQUFBNC1JRm91RRILQUFBQTQtSUZvdUUaDQoJdGV4dC9odG1sEgAiDgoKdGV4dC9wbGFpbhIAKiUiH0FOT05ZTU9VU18xMDk1ODk3MDg1NDgxNjkxMjYyNzcoADgBMI3TjtOkMTj22I7TpDFKNAokYXBwbGljYXRpb24vdm5kLmdvb2dsZS1hcHBzLmRvY3MubWRzGgzC19rkAQYiBAgBEAFaDDFxOTllNjk5bjVxYXICIAB4AIIBFHN1Z2dlc3Quc2gzand0bG1wa296mgEGCAAQABgAsAEAuAEAGI3TjtOkMSD22I7TpDEwAEIUc3VnZ2VzdC5zaDNqd3RsbXBrb3oimgIKC0FBQUEzLTR5THM4EuQBCgtBQUFBMy00eUxzOBILQUFBQTMtNHlMczgaDQoJdGV4dC9odG1sEgAiDgoKdGV4dC9wbGFpbhIAKhsiFTExNTkwNTIyMzY2MzI1NDk3MjI3OCgAOAAwyNaX2qMxOLPil9qjMUpECiRhcHBsaWNhdGlvbi92bmQuZ29vZ2xlLWFwcHMuZG9jcy5tZHMaHMLX2uQBFgoUCgcKAUIQARgAEgcKAUEQARgAGAFaDGdvNTZ6MG1ib2l6d3ICIAB4AIIBFHN1Z2dlc3QuMXBpb2dvanBoMnU0mgEGCAAQABgAsAEAuAEAGMjWl9qjMSCz4pfaozEwAEIUc3VnZ2VzdC4xcGlvZ29qcGgydTQimQIKC0FBQUE0NkxzOGE0EuMBCgtBQUFBNDZMczhhNBILQUFBQTQ2THM4YTQaDQoJdGV4dC9odG1sEgAiDgoKdGV4dC9wbGFpbhIAKhsiFTExNTkwNTIyMzY2MzI1NDk3MjI3OCgAOAAwzo2h36MxOPKUod+jMUpECiRhcHBsaWNhdGlvbi92bmQuZ29vZ2xlLWFwcHMuZG9jcy5tZHMaHMLX2uQBFgoUCgcKAUIQARgAEgcKAUEQARgAGAFaC2N1dXNvb200N2UwcgIgAHgAggEUc3VnZ2VzdC5zdzVwYzd6N2E3c3SaAQYIABAAGACwAQC4AQAYzo2h36MxIPKUod+jMTAAQhRzdWdnZXN0LnN3NXBjN3o3YTdzdCKaAgoLQUFBQTQ2THM4YTgS5AEKC0FBQUE0NkxzOGE4EgtBQUFBNDZMczhhOBoNCgl0ZXh0L2h0bWwSACIOCgp0ZXh0L3BsYWluEgAqGyIVMTE1OTA1MjIzNjYzMjU0OTcyMjc4KAA4ADDyn6HfozE4tKah36MxSkQKJGFwcGxpY2F0aW9uL3ZuZC5nb29nbGUtYXBwcy5kb2NzLm1kcxocwtfa5AEWChQKBwoBQhABGAASBwoBQRABGAAYAVoMZ2UwMTNodnV0ZHVlcgIgAHgAggEUc3VnZ2VzdC5oNmJxaGd5Y2ZpcGyaAQYIABAAGACwAQC4AQAY8p+h36MxILSmod+jMTAAQhRzdWdnZXN0Lmg2YnFoZ3ljZmlwbCKjAgoLQUFBQTQtSUZvMmcS7QEKC0FBQUE0LUlGbzJnEgtBQUFBNC1JRm8yZxoNCgl0ZXh0L2h0bWwSACIOCgp0ZXh0L3BsYWluEgAqGyIVMTA4ODA1MDc5MDg2MzI3OTgzMzY5KAA4ADCfo8/WpDE40tTP1qQxSk0KJGFwcGxpY2F0aW9uL3ZuZC5nb29nbGUtYXBwcy5kb2NzLm1kcxolwtfa5AEfCh0KDQoHbWluaW1pcxABGAASCgoEc3RhdBABGAAYAVoMYnl2Yjd2NGthcTc4cgIgAHgAggEUc3VnZ2VzdC5oZzV3MGQ3aGpqZTmaAQYIABAAGACwAQC4AQAYn6PP1qQxINLUz9akMTAAQhRzdWdnZXN0LmhnNXcwZDdoamplOSKTAgoLQUFBQTQ5Q09ScEkS3QEKC0FBQUE0OUNPUnBJEgtBQUFBNDlDT1JwSRoNCgl0ZXh0L2h0bWwSACIOCgp0ZXh0L3BsYWluEgAqGyIVMTE1OTA1MjIzNjYzMjU0OTcyMjc4KAA4ADC7/7u0pDE434y8tKQxSj0KJGFwcGxpY2F0aW9uL3ZuZC5nb29nbGUtYXBwcy5kb2NzLm1kcxoVwtfa5AEPEg0KCQoDYXhlEAEYABABWgw3OGF0MDl1cGY1ZzRyAiAAeACCARRzdWdnZXN0LnFtbTJ1dWQ5Zm4yN5oBBggAEAAYALABALgBABi7/7u0pDEg34y8tKQxMABCFHN1Z2dlc3QucW1tMnV1ZDlmbjI3ItYCCgtBQUFBNC1JRm8yYxKkAgoLQUFBQTQtSUZvMmMSC0FBQUE0LUlGbzJjGjUKCXRleHQvaHRtbBIoQ29uY2VwdHVsIGVzdGUgYXBsaWNhYmlsIHByZXplbnR1bHVpIEdTPyI2Cgp0ZXh0L3BsYWluEihDb25jZXB0dWwgZXN0ZSBhcGxpY2FiaWwgcHJlemVudHVsdWkgR1M/KhsiFTEwODgwNTA3OTA4NjMyNzk4MzM2OSgAOAAw1N7O1qQxONTeztakMUoeCgp0ZXh0L3BsYWluEhBqdXRvcnVsIHJlZ2lvbmFsWgxkMGhraThmMDZueGhyAiAAeACaAQYIABAAGACqASoSKENvbmNlcHR1bCBlc3RlIGFwbGljYWJpbCBwcmV6ZW50dWx1aSBHUz+wAQC4AQAY1N7O1qQxINTeztakMTAAQhBraXgueWdqaDEyNXd0aWpmIpgWCgtBQUFBNC1JRm91QRLmFQoLQUFBQTQtSUZvdUESC0FBQUE0LUlGb3VBGv0GCgl0ZXh0L2h0bWwS7wZBbmN1dGEgQy48YnI+LQlzZSDDrm5jYWRyZWF6xIMgw65uIHNpdHVhyJtpaWxlIGRlIGV4Y2x1ZGVyZSBjb25mb3JtIGFydC4gMSBjb3JvYm9yYXQgY3UgYXJ0LiAxMyBkaW4gUmVndWxhbWVudHVsIChVRSkgbnIuIDY1MS8yMDE0IGFsIENvbWlzaWVpIEV1cm9wZW5lIGRpbiAxNyBpdW5pZSAyMDE0IGRlIGRlY2xhcmFyZSBhIGFudW1pdG9yIGNhdGVnb3JpaSBkZSBhanV0b2FyZSBjb21wYXRpYmlsZSBjdSBwaWHIm2EgaW50ZXJuxIMgw65uIGFwbGljYXJlYSBhcnRpY29sZWxvciAxMDcgyJlpIDEwOCBkaW4gdHJhdGF0LCBjdSBtb2RpZmljxINyaWxlIMWfaSBjb21wbGV0xINyaWxlIHVsdGVyaW9hcmUgOzxicj48YnI+RGFjYSB0b3QgYSBmb3N0IG1lbnRpbmF0IG1haSBzdXMgc2kgcmVnIDY1MSBkZSBjZSBzLWEgZWxpbWluYXQgZGUgYWljaSBtZW50aW9uYXJlYSBleGNsdWRlcmlsb3IgcHJldmF6dXRlIGRlIGVsPzxicj48YnI+PGJyPi0Jdml6ZWF6xIMgZG9tZW5paWxlIGRlIGFjdGl2aXRhdGUgyJlpIHRpcHVyaWxlIGRlIGFjdGl2aXTEg8ibaSBwcmV2xIN6dXRlIGRlIGRpc3BvemnIm2lpbGUgYXJ0LiAxIGFsIFJlZ3VsYW1lbnR1bHVpIChVRSkgbnIuIDE0MDcvMjAxMyBwcml2aW5kIGFwbGljYXJlYSBhcnRpY29sZWxvciAxMDcgyJlpIDEwOCBkaW4gVHJhdGF0dWwgcHJpdmluZCBmdW5jyJtpb25hcmVhIFVuaXVuaWkgRXVyb3BlbmUgYWp1dG9hcmVsb3IgZGUgbWluaW1pcywgY3UgbW9kaWZpY8SDcmlsZSDFn2kgY29tcGxldMSDcmlsZSB1bHRlcmlvYXJlIDs8YnI+LQlhcmUgY2EgYWN0aXZpdGF0ZSBwcm9kdWPIm2lhIGRlIGVuZXJnaWUgcmVnZW5lcmFiaWzEgyBkaW4gYmlvbWFzxIMuIDxicj48YnI+ZGUgY2Ugcy1hdSBlbGltaW5hdD8i4wYKCnRleHQvcGxhaW4S1AZBbmN1dGEgQy4KLQlzZSDDrm5jYWRyZWF6xIMgw65uIHNpdHVhyJtpaWxlIGRlIGV4Y2x1ZGVyZSBjb25mb3JtIGFydC4gMSBjb3JvYm9yYXQgY3UgYXJ0LiAxMyBkaW4gUmVndWxhbWVudHVsIChVRSkgbnIuIDY1MS8yMDE0IGFsIENvbWlzaWVpIEV1cm9wZW5lIGRpbiAxNyBpdW5pZSAyMDE0IGRlIGRlY2xhcmFyZSBhIGFudW1pdG9yIGNhdGVnb3JpaSBkZSBhanV0b2FyZSBjb21wYXRpYmlsZSBjdSBwaWHIm2EgaW50ZXJuxIMgw65uIGFwbGljYXJlYSBhcnRpY29sZWxvciAxMDcgyJlpIDEwOCBkaW4gdHJhdGF0LCBjdSBtb2RpZmljxINyaWxlIMWfaSBjb21wbGV0xINyaWxlIHVsdGVyaW9hcmUgOwoKRGFjYSB0b3QgYSBmb3N0IG1lbnRpbmF0IG1haSBzdXMgc2kgcmVnIDY1MSBkZSBjZSBzLWEgZWxpbWluYXQgZGUgYWljaSBtZW50aW9uYXJlYSBleGNsdWRlcmlsb3IgcHJldmF6dXRlIGRlIGVsPwoKCi0Jdml6ZWF6xIMgZG9tZW5paWxlIGRlIGFjdGl2aXRhdGUgyJlpIHRpcHVyaWxlIGRlIGFjdGl2aXTEg8ibaSBwcmV2xIN6dXRlIGRlIGRpc3BvemnIm2lpbGUgYXJ0LiAxIGFsIFJlZ3VsYW1lbnR1bHVpIChVRSkgbnIuIDE0MDcvMjAxMyBwcml2aW5kIGFwbGljYXJlYSBhcnRpY29sZWxvciAxMDcgyJlpIDEwOCBkaW4gVHJhdGF0dWwgcHJpdmluZCBmdW5jyJtpb25hcmVhIFVuaXVuaWkgRXVyb3BlbmUgYWp1dG9hcmVsb3IgZGUgbWluaW1pcywgY3UgbW9kaWZpY8SDcmlsZSDFn2kgY29tcGxldMSDcmlsZSB1bHRlcmlvYXJlIDsKLQlhcmUgY2EgYWN0aXZpdGF0ZSBwcm9kdWPIm2lhIGRlIGVuZXJnaWUgcmVnZW5lcmFiaWzEgyBkaW4gYmlvbWFzxIMuIAoKZGUgY2Ugcy1hdSBlbGltaW5hdD8qJSIfQU5PTllNT1VTXzEwOTU4OTcwODU0ODE2OTEyNjI3NygAOAEw6sCM06QxOOrAjNOkMUoWCgp0ZXh0L3BsYWluEghFdXJvcGVuZVoMdm82MG8wN2RubDN5cgIgAHgAmgEGCAAQABgAqgHyBhLvBkFuY3V0YSBDLjxicj4tCXNlIMOubmNhZHJlYXrEgyDDrm4gc2l0dWHIm2lpbGUgZGUgZXhjbHVkZXJlIGNvbmZvcm0gYXJ0LiAxIGNvcm9ib3JhdCBjdSBhcnQuIDEzIGRpbiBSZWd1bGFtZW50dWwgKFVFKSBuci4gNjUxLzIwMTQgYWwgQ29taXNpZWkgRXVyb3BlbmUgZGluIDE3IGl1bmllIDIwMTQgZGUgZGVjbGFyYXJlIGEgYW51bWl0b3IgY2F0ZWdvcmlpIGRlIGFqdXRvYXJlIGNvbXBhdGliaWxlIGN1IHBpYcibYSBpbnRlcm7EgyDDrm4gYXBsaWNhcmVhIGFydGljb2xlbG9yIDEwNyDImWkgMTA4IGRpbiB0cmF0YXQsIGN1IG1vZGlmaWPEg3JpbGUgxZ9pIGNvbXBsZXTEg3JpbGUgdWx0ZXJpb2FyZSA7PGJyPjxicj5EYWNhIHRvdCBhIGZvc3QgbWVudGluYXQgbWFpIHN1cyBzaSByZWcgNjUxIGRlIGNlIHMtYSBlbGltaW5hdCBkZSBhaWNpIG1lbnRpb25hcmVhIGV4Y2x1ZGVyaWxvciBwcmV2YXp1dGUgZGUgZWw/PGJyPjxicj48YnI+LQl2aXplYXrEgyBkb21lbmlpbGUgZGUgYWN0aXZpdGF0ZSDImWkgdGlwdXJpbGUgZGUgYWN0aXZpdMSDyJtpIHByZXbEg3p1dGUgZGUgZGlzcG96acibaWlsZSBhcnQuIDEgYWwgUmVndWxhbWVudHVsdWkgKFVFKSBuci4gMTQwNy8yMDEzIHByaXZpbmQgYXBsaWNhcmVhIGFydGljb2xlbG9yIDEwNyDImWkgMTA4IGRpbiBUcmF0YXR1bCBwcml2aW5kIGZ1bmPIm2lvbmFyZWEgVW5pdW5paSBFdXJvcGVuZSBhanV0b2FyZWxvciBkZSBtaW5pbWlzLCBjdSBtb2RpZmljxINyaWxlIMWfaSBjb21wbGV0xINyaWxlIHVsdGVyaW9hcmUgOzxicj4tCWFyZSBjYSBhY3Rpdml0YXRlIHByb2R1Y8ibaWEgZGUgZW5lcmdpZSByZWdlbmVyYWJpbMSDIGRpbiBiaW9tYXPEgy4gPGJyPjxicj5kZSBjZSBzLWF1IGVsaW1pbmF0P7ABALgBABjqwIzTpDEg6sCM06QxMABCEGtpeC53dzJlZ2xrd3NqYWcimgIKC0FBQUE0NkxzOGFBEuQBCgtBQUFBNDZMczhhQRILQUFBQTQ2THM4YUEaDQoJdGV4dC9odG1sEgAiDgoKdGV4dC9wbGFpbhIAKhsiFTExNTkwNTIyMzY2MzI1NDk3MjI3OCgAOAAw0KaW36MxOJOtlt+jMUpECiRhcHBsaWNhdGlvbi92bmQuZ29vZ2xlLWFwcHMuZG9jcy5tZHMaHMLX2uQBFgoUCgcKAUIQARgAEgcKAUEQARgAGAFaDHV1c3VvdDZ3N29nY3ICIAB4AIIBFHN1Z2dlc3QuMmRsaXZ3dnQ0bjkwmgEGCAAQABgAsAEAuAEAGNCmlt+jMSCTrZbfozEwAEIUc3VnZ2VzdC4yZGxpdnd2dDRuOTAioAIKC0FBQUE0OUNPUnBNEuoBCgtBQUFBNDlDT1JwTRILQUFBQTQ5Q09ScE0aDQoJdGV4dC9odG1sEgAiDgoKdGV4dC9wbGFpbhIAKhsiFTExNTkwNTIyMzY2MzI1NDk3MjI3OCgAOAAwnJW8tKQxONeovLSkMUpKCiRhcHBsaWNhdGlvbi92bmQuZ29vZ2xlLWFwcHMuZG9jcy5tZHMaIsLX2uQBHAoaCgsKBcSDyJtpEAEYABIJCgNhcmUQARgAGAFaDGl1ZW1yZWlhZDA0aHICIAB4AIIBFHN1Z2dlc3Qubzk1ZnFqNDZmMzUxmgEGCAAQABgAsAEAuAEAGJyVvLSkMSDXqLy0pDEwAEIUc3VnZ2VzdC5vOTVmcWo0NmYzNTEi7AUKC0FBQUE0LUlGbzFvEroFCgtBQUFBNC1JRm8xbxILQUFBQTQtSUZvMW8avgEKCXRleHQvaHRtbBKwAUNlIHNlIGludGFtcGxhIGN1IHByb2llY3RlbGUgY2FyZSBhdSBhY2VsYXNpIHB1bmN0YWo6IEN1bSBzZSBmYWNlIGRlcGFydGFqYXJlYT88YnI+RGFjYSBzdW50IHByb2llY3RlIGVsaWdpYmlsZSBkZSAxMjklIGRpbiBhbG9jYXJlLCBjZSBzZSBpbnRhbXBsYT8gVmEgZXhpc3RhIGxpc3RhIGRlIHJlemVydmE/IrwBCgp0ZXh0L3BsYWluEq0BQ2Ugc2UgaW50YW1wbGEgY3UgcHJvaWVjdGVsZSBjYXJlIGF1IGFjZWxhc2kgcHVuY3RhajogQ3VtIHNlIGZhY2UgZGVwYXJ0YWphcmVhPwpEYWNhIHN1bnQgcHJvaWVjdGUgZWxpZ2liaWxlIGRlIDEyOSUgZGluIGFsb2NhcmUsIGNlIHNlIGludGFtcGxhPyBWYSBleGlzdGEgbGlzdGEgZGUgcmV6ZXJ2YT8qGyIVMTA4ODA1MDc5MDg2MzI3OTgzMzY5KAA4ADDJ063WpDE4ydOt1qQxShkKCnRleHQvcGxhaW4SC3Byb2llY3RlbG9yWgxyZ2VtMnpjMDd5b2JyAiAAeACaAQYIABAAGACqAbMBErABQ2Ugc2UgaW50YW1wbGEgY3UgcHJvaWVjdGVsZSBjYXJlIGF1IGFjZWxhc2kgcHVuY3RhajogQ3VtIHNlIGZhY2UgZGVwYXJ0YWphcmVhPzxicj5EYWNhIHN1bnQgcHJvaWVjdGUgZWxpZ2liaWxlIGRlIDEyOSUgZGluIGFsb2NhcmUsIGNlIHNlIGludGFtcGxhPyBWYSBleGlzdGEgbGlzdGEgZGUgcmV6ZXJ2YT+wAQC4AQAYydOt1qQxIMnTrdakMTAAQhBraXguMnFkNjBqMWJnYzAwIqMFCgtBQUFBNC1JRm91NBLxBAoLQUFBQTQtSUZvdTQSC0FBQUE0LUlGb3U0GqYBCgl0ZXh0L2h0bWwSmAFBbmN1dGEgQzo8YnI+NyUgZG9hciBwZW50cnUgYWNlc3RlIHRpcHVyaSBkZSBjaGVsdHVpZWxpIG1pIHNlIHBhcmUgZm9hcnRlIG11bHQ8YnI+UG9hdGUgYXIgdGIgc2EgaW5jbHVkZW0gc2kgY2hlbHR1aWVsaWxlIGRlIG1haSBzdXMgZXZpZGVudGlhdGUgZGUgbWluZSKhAQoKdGV4dC9wbGFpbhKSAUFuY3V0YSBDOgo3JSBkb2FyIHBlbnRydSBhY2VzdGUgdGlwdXJpIGRlIGNoZWx0dWllbGkgbWkgc2UgcGFyZSBmb2FydGUgbXVsdApQb2F0ZSBhciB0YiBzYSBpbmNsdWRlbSBzaSBjaGVsdHVpZWxpbGUgZGUgbWFpIHN1cyBldmlkZW50aWF0ZSBkZSBtaW5lKiUiH0FOT05ZTU9VU18xMDk1ODk3MDg1NDgxNjkxMjYyNzcoADgBMIDootOkMTiA6KLTpDFKEQoKdGV4dC9wbGFpbhIDaW5kWgxwZ2I4ZG4xZXhxb2hyAiAAeACaAQYIABAAGACqAZsBEpgBQW5jdXRhIEM6PGJyPjclIGRvYXIgcGVudHJ1IGFjZXN0ZSB0aXB1cmkgZGUgY2hlbHR1aWVsaSBtaSBzZSBwYXJlIGZvYXJ0ZSBtdWx0PGJyPlBvYXRlIGFyIHRiIHNhIGluY2x1ZGVtIHNpIGNoZWx0dWllbGlsZSBkZSBtYWkgc3VzIGV2aWRlbnRpYXRlIGRlIG1pbmWwAQC4AQAYgOii06QxIIDootOkMTAAQhBraXgud2I4d296NGRrMThsIpECCgtBQUFBNDZMczhhYxLbAQoLQUFBQTQ2THM4YWMSC0FBQUE0NkxzOGFjGg0KCXRleHQvaHRtbBIAIg4KCnRleHQvcGxhaW4SACobIhUxMTU5MDUyMjM2NjMyNTQ5NzIyNzgoADgAMJT+nN+jMTijw4PapDFKOwokYXBwbGljYXRpb24vdm5kLmdvb2dsZS1hcHBzLmRvY3MubWRzGhPC19rkAQ0SCwoHCgEtEAEYABABWgwzenM2Nmc0ZjFhYWVyAiAAeACCARRzdWdnZXN0LmExcDhrc2V5bXQzM5oBBggAEAAYALABALgBABiU/pzfozEgo8OD2qQxMABCFHN1Z2dlc3QuYTFwOGtzZXltdDMzIqoCCgtBQUFBNDlDT1JzNBL0AQoLQUFBQTQ5Q09SczQSC0FBQUE0OUNPUnM0Gg0KCXRleHQvaHRtbBIAIg4KCnRleHQvcGxhaW4SAColIh9BTk9OWU1PVVNfMTAxMTEyNzExODk3NzA2NDIyMjcyKAA4ATCBqtC1pDE4psnQtaQxSkoKJGFwcGxpY2F0aW9uL3ZuZC5nb29nbGUtYXBwcy5kb2NzLm1kcxoiwtfa5AEcChoKDQoHw65uIG1vZBABGAASBwoBLBABGAAYAVoMdGd6ZG9jb2gxN25mcgIgAHgAggEUc3VnZ2VzdC5wOXQ1aXUybjV0ZWyaAQYIABAAGACwAQC4AQAYgarQtaQxIKbJ0LWkMTAAQhRzdWdnZXN0LnA5dDVpdTJuNXRlbCKcAgoLQUFBQTQ2THM4YkUS5gEKC0FBQUE0NkxzOGJFEgtBQUFBNDZMczhiRRoNCgl0ZXh0L2h0bWwSACIOCgp0ZXh0L3BsYWluEgAqGyIVMTE1OTA1MjIzNjYzMjU0OTcyMjc4KAA4ADCEgKbfozE4l4em36MxSkYKJGFwcGxpY2F0aW9uL3ZuZC5nb29nbGUtYXBwcy5kb2NzLm1kcxoewtfa5AEYEhYKEgoMYSBHdXZlcm51bHVpEAEYABABWgw0cW9hdmQ4cjd1NGFyAiAAeACCARRzdWdnZXN0LjlxdGw0dzNtdW9yZ5oBBggAEAAYALABALgBABiEgKbfozEgl4em36MxMABCFHN1Z2dlc3QuOXF0bDR3M211b3JnIvgCCgtBQUFBNC1JRm8xaxLCAgoLQUFBQTQtSUZvMWsSC0FBQUE0LUlGbzFrGg0KCXRleHQvaHRtbBIAIg4KCnRleHQvcGxhaW4SACobIhUxMDg4MDUwNzkwODYzMjc5ODMzNjkoADgAMK6fqtakMTiRparWpDFKoQEKJGFwcGxpY2F0aW9uL3ZuZC5nb29nbGUtYXBwcy5kb2NzLm1kcxp5wtfa5AFzEnEKbQpnRHVwxIMgdmVyaWZpY2FyZWEgY29uZm9ybWl0xIPIm2lpIGFkbWluaXN0cmF0aXZlIHNvbGljaXRhbnR1bCBlc3RlIGluZm9ybWF0LCBwcmluIGVtaXRlcmVhIHVuZWkgbm90aWZpYxABGAEQAVoMcXA5bmoxcXRpNnEwcgIgAHgAggEUc3VnZ2VzdC53eWwxeWt2c3YzbTWaAQYIABAAGACwAQC4AQAYrp+q1qQxIJGlqtakMTAAQhRzdWdnZXN0Lnd5bDF5a3ZzdjNtNSLuAgoLQUFBQTQtSUZvdTgSvAIKC0FBQUE0LUlGb3U4EgtBQUFBNC1JRm91OBo9Cgl0ZXh0L2h0bWwSMEN1bSBzdW50IGluY3VyYWphdGU/IFByaW4gcHVuY3RhcmUgc3VwbGltZW50YXJhPyI+Cgp0ZXh0L3BsYWluEjBDdW0gc3VudCBpbmN1cmFqYXRlPyBQcmluIHB1bmN0YXJlIHN1cGxpbWVudGFyYT8qGyIVMTA4ODA1MDc5MDg2MzI3OTgzMzY5KAA4ADDMmazTpDE4zJms06QxSh4KCnRleHQvcGxhaW4SEFN1bnQgw65uY3VyYWphdGVaDDZkN3g5MGI4Y2M2aXICIAB4AJoBBggAEAAYAKoBMhIwQ3VtIHN1bnQgaW5jdXJhamF0ZT8gUHJpbiBwdW5jdGFyZSBzdXBsaW1lbnRhcmE/sAEAuAEAGMyZrNOkMSDMmazTpDEwAEIQa2l4LjVsOGJ2eWRkcno3eSKRAgoLQUFBQTQ2THM4YWcS2wEKC0FBQUE0NkxzOGFnEgtBQUFBNDZMczhhZxoNCgl0ZXh0L2h0bWwSACIOCgp0ZXh0L3BsYWluEgAqGyIVMTE1OTA1MjIzNjYzMjU0OTcyMjc4KAA4ADCDjp3fozE4lpSd36MxSjsKJGFwcGxpY2F0aW9uL3ZuZC5nb29nbGUtYXBwcy5kb2NzLm1kcxoTwtfa5AENEgsKBwoBLRABGAAQAVoMZXA0eGJ3eTRpeHljcgIgAHgAggEUc3VnZ2VzdC5mZnB4cHdzaHdpcTWaAQYIABAAGACwAQC4AQAYg46d36MxIJaUnd+jMTAAQhRzdWdnZXN0LmZmcHhwd3Nod2lxNSKbCAoLQUFBQTQtSUZvdFkS6QcKC0FBQUE0LUlGb3RZEgtBQUFBNC1JRm90WRqdAgoJdGV4dC9odG1sEo8CQXIgdHJlYnVpIHNhIGZpZSBjbGFyaWZpY2F0IGNvbmNlcHR1bCBkZSBjaGVsdHVpZWxpIG5lcHJldmF6dXRlIHByaW4gZXhlbXBsaWZpY2FyZSwgcGVudHJ1IGEgbnUgc2UgY3JlYSBjb25mdXppaSByYXBvcnRhdCBsYSBjaGVsdHVpbGlsZSBkaXZlcnNlIHNpIG5lcHJldmF6dXRlIGFzb2NpYXRlIGx1Y3Jhcmlsb3IsIG1haSBhbGVzIGNhIHNvbGljaXRhbnR1bCBpc2kgYXN1bWEgYXNpZ3VyYXJlYSBhY2VzdG9yYSBwcmluIGhvdGFyYXJlIGEgb3JnYW5lbG9yIHN0YXR1dGFyZSKeAgoKdGV4dC9wbGFpbhKPAkFyIHRyZWJ1aSBzYSBmaWUgY2xhcmlmaWNhdCBjb25jZXB0dWwgZGUgY2hlbHR1aWVsaSBuZXByZXZhenV0ZSBwcmluIGV4ZW1wbGlmaWNhcmUsIHBlbnRydSBhIG51IHNlIGNyZWEgY29uZnV6aWkgcmFwb3J0YXQgbGEgY2hlbHR1aWxpbGUgZGl2ZXJzZSBzaSBuZXByZXZhenV0ZSBhc29jaWF0ZSBsdWNyYXJpbG9yLCBtYWkgYWxlcyBjYSBzb2xpY2l0YW50dWwgaXNpIGFzdW1hIGFzaWd1cmFyZWEgYWNlc3RvcmEgcHJpbiBob3RhcmFyZSBhIG9yZ2FuZWxvciBzdGF0dXRhcmUqGyIVMTA4ODA1MDc5MDg2MzI3OTgzMzY5KAA4ADDRj+nSpDE4/tbr0qQxSigKCnRleHQvcGxhaW4SGmNoZWx0dWllbGlsb3IgbmVwcmV2xIN6dXRlWgx5MHU0M3UzZngydTZyAiAAeACaAQYIABAAGACqAZICEo8CQXIgdHJlYnVpIHNhIGZpZSBjbGFyaWZpY2F0IGNvbmNlcHR1bCBkZSBjaGVsdHVpZWxpIG5lcHJldmF6dXRlIHByaW4gZXhlbXBsaWZpY2FyZSwgcGVudHJ1IGEgbnUgc2UgY3JlYSBjb25mdXppaSByYXBvcnRhdCBsYSBjaGVsdHVpbGlsZSBkaXZlcnNlIHNpIG5lcHJldmF6dXRlIGFzb2NpYXRlIGx1Y3Jhcmlsb3IsIG1haSBhbGVzIGNhIHNvbGljaXRhbnR1bCBpc2kgYXN1bWEgYXNpZ3VyYXJlYSBhY2VzdG9yYSBwcmluIGhvdGFyYXJlIGEgb3JnYW5lbG9yIHN0YXR1dGFyZbABALgBABjRj+nSpDEg/tbr0qQxMABCEGtpeC5obWcxdWV4cmdnZGIimgIKC0FBQUE0OUNPUnM4EuQBCgtBQUFBNDlDT1JzOBILQUFBQTQ5Q09SczgaDQoJdGV4dC9odG1sEgAiDgoKdGV4dC9wbGFpbhIAKiUiH0FOT05ZTU9VU18xMDExMTI3MTE4OTc3MDY0MjIyNzIoADgBMKDS0LWkMTig0tC1pDFKOgokYXBwbGljYXRpb24vdm5kLmdvb2dsZS1hcHBzLmRvY3MubWRzGhLC19rkAQwaCgoGCgAQFBgAEAFaDDJlZXE0aGV1cWRieXICIAB4AIIBFHN1Z2dlc3Qud25rZHk2cGExY3RymgEGCAAQABgAsAEAuAEAGKDS0LWkMSCg0tC1pDEwAEIUc3VnZ2VzdC53bmtkeTZwYTFjdHIinAIKC0FBQUE0LUlGbzF3EuYBCgtBQUFBNC1JRm8xdxILQUFBQTQtSUZvMXcaDQoJdGV4dC9odG1sEgAiDgoKdGV4dC9wbGFpbhIAKhsiFTEwODgwNTA3OTA4NjMyNzk4MzM2OSgAOAAwuNSz1qQxOMPas9akMUpGCiRhcHBsaWNhdGlvbi92bmQuZ29vZ2xlLWFwcHMuZG9jcy5tZHMaHsLX2uQBGAoWCggKAnZhEAEYABIICgJhdhABGAAYAVoMdXcwMDYwOGhyOXh1cgIgAHgAggEUc3VnZ2VzdC5kd2hpNzF5Y2kxZmSaAQYIABAAGACwAQC4AQAYuNSz1qQxIMPas9akMTAAQhRzdWdnZXN0LmR3aGk3MXljaTFmZCKYAgoLQUFBQTMtNHlMdDAS4wEKC0FBQUEzLTR5THQwEgtBQUFBMy00eUx0MBoNCgl0ZXh0L2h0bWwSACIOCgp0ZXh0L3BsYWluEgAqGyIVMTE1OTA1MjIzNjYzMjU0OTcyMjc4KAA4ADC94p3aozE4/Oid2qMxSkQKJGFwcGxpY2F0aW9uL3ZuZC5nb29nbGUtYXBwcy5kb2NzLm1kcxocwtfa5AEWChQKBwoBQhABGAASBwoBQRABGAAYAVoMNndvcnZra3Jtcmh2cgIgAHgAggETc3VnZ2VzdC5yMWxlcmRwdHhqZ5oBBggAEAAYALABALgBABi94p3aozEg/Oid2qMxMABCE3N1Z2dlc3QucjFsZXJkcHR4amcilQIKC0FBQUE0LUlGbzJVEt8BCgtBQUFBNC1JRm8yVRILQUFBQTQtSUZvMlUaDQoJdGV4dC9odG1sEgAiDgoKdGV4dC9wbGFpbhIAKhsiFTEwODgwNTA3OTA4NjMyNzk4MzM2OSgAOAAw+c7L1qQxOMbVy9akMUo/CiRhcHBsaWNhdGlvbi92bmQuZ29vZ2xlLWFwcHMuZG9jcy5tZHMaF8LX2uQBERIPCgsKBXN0YXQvEAEYABABWgxsZm1uajJlZHVyMGlyAiAAeACCARRzdWdnZXN0LnEyMzF6ZzV1ZTZyOZoBBggAEAAYALABALgBABj5zsvWpDEgxtXL1qQxMABCFHN1Z2dlc3QucTIzMXpnNXVlNnI5IrkCCgtBQUFBNC1JRm8xcxKDAgoLQUFBQTQtSUZvMXMSC0FBQUE0LUlGbzFzGg0KCXRleHQvaHRtbBIAIg4KCnRleHQvcGxhaW4SACobIhUxMDg4MDUwNzkwODYzMjc5ODMzNjkoADgAMNXnsdakMTjj7bHWpDFKYwokYXBwbGljYXRpb24vdm5kLmdvb2dsZS1hcHBzLmRvY3MubWRzGjvC19rkATUSMwovCilzYXUsIGR1cMSDIGNheiwgbGlkZXJ1bHVpIGRlIHBhcnRlbmVyaWF0LBABGAAQAVoMNGQ3YjV0NjVtNmRocgIgAHgAggEUc3VnZ2VzdC41bHZkYXJ5NXZ2bjaaAQYIABAAGACwAQC4AQAY1eex1qQxIOPtsdakMTAAQhRzdWdnZXN0LjVsdmRhcnk1dnZuNiKaAgoLQUFBQTQ2THM4YW8S5AEKC0FBQUE0NkxzOGFvEgtBQUFBNDZMczhhbxoNCgl0ZXh0L2h0bWwSACIOCgp0ZXh0L3BsYWluEgAqGyIVMTE1OTA1MjIzNjYzMjU0OTcyMjc4KAA4ADDyuqDfozE41cKg36MxSkQKJGFwcGxpY2F0aW9uL3ZuZC5nb29nbGUtYXBwcy5kb2NzLm1kcxocwtfa5AEWChQKBwoBQhABGAASBwoBQRABGAAYAVoMZGI3YmdodjUzYnBvcgIgAHgAggEUc3VnZ2VzdC55aGx0OWsyZmd1YziaAQYIABAAGACwAQC4AQAY8rqg36MxINXCoN+jMTAAQhRzdWdnZXN0LnlobHQ5azJmZ3VjOCKJCAoLQUFBQTQtSUZvMlES1wcKC0FBQUE0LUlGbzJREgtBQUFBNC1JRm8yURrAAQoJdGV4dC9odG1sErIBaW4gcmVndWxhbWVudHVsIDE0MDcvMjAxMyBudSBzZSBmYWNlIHJlZmVyaXJlIGxhIGZhcHR1bCBjYSBwcm9pZWN0ZWxlIGNhcmUgYXUgaW52ZXN0aXRpaSBkZW1hcmF0ZcKgIG51IGFyIGZpIGVsaWdpYmlsZS48YnI+SW4gZGVjbGFyYXRpYSB1bmljYSBudSBhbSBwcmVsdWF0IGFjZWFzdGEgaW50ZXJkaWN0aWUhISK+AQoKdGV4dC9wbGFpbhKvAWluIHJlZ3VsYW1lbnR1bCAxNDA3LzIwMTMgbnUgc2UgZmFjZSByZWZlcmlyZSBsYSBmYXB0dWwgY2EgcHJvaWVjdGVsZSBjYXJlIGF1IGludmVzdGl0aWkgZGVtYXJhdGXCoCBudSBhciBmaSBlbGlnaWJpbGUuCkluIGRlY2xhcmF0aWEgdW5pY2EgbnUgYW0gcHJlbHVhdCBhY2Vhc3RhIGludGVyZGljdGllISEqGyIVMTE1OTA1MjIzNjYzMjU0OTcyMjc4KAA4ADC2gcvWpDE4yfGA26QxQpYCCgtBQUFBNC1WUTliNBILQUFBQTQtSUZvMlEaPQoJdGV4dC9odG1sEjBEZSBjb3JlbGF0IHNpIGN1IGdyaWxhIGRlIHZlcmlmaWNhcmVfY29udHJhY3RhcmUiPgoKdGV4dC9wbGFpbhIwRGUgY29yZWxhdCBzaSBjdSBncmlsYSBkZSB2ZXJpZmljYXJlX2NvbnRyYWN0YXJlKhsiFTEwOTQ3Njk2NzIyOTc0NjQ0MTc3MygAOAAwyfGA26QxOMnxgNukMVoMNXh0MWVxcXJzM2h2cgIgAHgAmgEGCAAQABgAqgEyEjBEZSBjb3JlbGF0IHNpIGN1IGdyaWxhIGRlIHZlcmlmaWNhcmVfY29udHJhY3RhcmVKFwoKdGV4dC9wbGFpbhIJMTQwNy8yMDEzWgxmYWV4dXU5ZWdrNzJyAiAAeACaAQYIABAAGACqAbUBErIBaW4gcmVndWxhbWVudHVsIDE0MDcvMjAxMyBudSBzZSBmYWNlIHJlZmVyaXJlIGxhIGZhcHR1bCBjYSBwcm9pZWN0ZWxlIGNhcmUgYXUgaW52ZXN0aXRpaSBkZW1hcmF0ZcKgIG51IGFyIGZpIGVsaWdpYmlsZS48YnI+SW4gZGVjbGFyYXRpYSB1bmljYSBudSBhbSBwcmVsdWF0IGFjZWFzdGEgaW50ZXJkaWN0aWUhIbABALgBABi2gcvWpDEgyfGA26QxMABCEGtpeC5maXZ4dGRqbzlnY3MimgIKC0FBQUEzLTR5THQ4EuQBCgtBQUFBMy00eUx0OBILQUFBQTMtNHlMdDgaDQoJdGV4dC9odG1sEgAiDgoKdGV4dC9wbGFpbhIAKhsiFTExNTkwNTIyMzY2MzI1NDk3MjI3OCgAOAAwsJWe2qMxOPKantqjMUpECiRhcHBsaWNhdGlvbi92bmQuZ29vZ2xlLWFwcHMuZG9jcy5tZHMaHMLX2uQBFgoUCgcKAUIQARgAEgcKAUEQARgAGAFaDHl3Zm0waG1mcWdlanICIAB4AIIBFHN1Z2dlc3QudGxyOXFnZW1rYnVumgEGCAAQABgAsAEAuAEAGLCVntqjMSDymp7aozEwAEIUc3VnZ2VzdC50bHI5cWdlbWtidW4ikQIKC0FBQUE0NkxzOGFVEtsBCgtBQUFBNDZMczhhVRILQUFBQTQ2THM4YVUaDQoJdGV4dC9odG1sEgAiDgoKdGV4dC9wbGFpbhIAKhsiFTExNTkwNTIyMzY2MzI1NDk3MjI3OCgAOAAwo5Gc36MxOPOYnN+jMUo7CiRhcHBsaWNhdGlvbi92bmQuZ29vZ2xlLWFwcHMuZG9jcy5tZHMaE8LX2uQBDRILCgcKAS0QARgAEAFaDHVxYnN6NHU5c290eHICIAB4AIIBFHN1Z2dlc3Qub3V2MWQxZW4ydHUwmgEGCAAQABgAsAEAuAEAGKORnN+jMSDzmJzfozEwAEIUc3VnZ2VzdC5vdXYxZDFlbjJ0dTAinQIKC0FBQUE0LUlGbzFZEucBCgtBQUFBNC1JRm8xWRILQUFBQTQtSUZvMVkaDQoJdGV4dC9odG1sEgAiDgoKdGV4dC9wbGFpbhIAKhsiFTEwODgwNTA3OTA4NjMyNzk4MzM2OSgAOAAw3d2l1qQxOMrjpdakMUpHCiRhcHBsaWNhdGlvbi92bmQuZ29vZ2xlLWFwcHMuZG9jcy5tZHMaH8LX2uQBGRIXChMKDS9wYXJ0ZW5lcmlsb3IQARgAEAFaDDkwcXZvZmNldnA5MnICIAB4AIIBFHN1Z2dlc3QuNHZuMWQwNWswZTRxmgEGCAAQABgAsAEAuAEAGN3dpdakMSDK46XWpDEwAEIUc3VnZ2VzdC40dm4xZDA1azBlNHEimwIKC0FBQUE0NkxzOGFZEuUBCgtBQUFBNDZMczhhWRILQUFBQTQ2THM4YVkaDQoJdGV4dC9odG1sEgAiDgoKdGV4dC9wbGFpbhIAKhsiFTExNTkwNTIyMzY2MzI1NDk3MjI3OCgAOAAwl7yc36MxOLrCnN+jMUpFCiRhcHBsaWNhdGlvbi92bmQuZ29vZ2xlLWFwcHMuZG9jcy5tZHMaHcLX2uQBFwoVCggKAsSDEAEYABIHCgFhEAEYABgBWgwzYm5qcTN3bG0ydGtyAiAAeACCARRzdWdnZXN0Lnh3dHR2ZzI0ZGd0dpoBBggAEAAYALABALgBABiXvJzfozEgusKc36MxMABCFHN1Z2dlc3QueHd0dHZnMjRkZ3R2IpADCgtBQUFBNC1JRm8wdxLeAgoLQUFBQTQtSUZvMHcSC0FBQUE0LUlGbzB3GjsKCXRleHQvaHRtbBIuZGFjYSBzZSBzb2xpY2l0YSwgYXIgdHJlYnVpIHNhIGZpZSBhbmV4YSBsYSBHUyI8Cgp0ZXh0L3BsYWluEi5kYWNhIHNlIHNvbGljaXRhLCBhciB0cmVidWkgc2EgZmllIGFuZXhhIGxhIEdTKhsiFTEwODgwNTA3OTA4NjMyNzk4MzM2OSgAOAAwi5Ps1aQxOIuT7NWkMUpGCgp0ZXh0L3BsYWluEjhEZWNsYXJhyJtpZSBwcml2aW5kIGVsaWdpYmlsaXRhdGVhIFRWQSwgZGFjxIMgZXN0ZSBjYXp1bFoMMjdnMWdxemE2dzhkcgIgAHgAmgEGCAAQABgAqgEwEi5kYWNhIHNlIHNvbGljaXRhLCBhciB0cmVidWkgc2EgZmllIGFuZXhhIGxhIEdTsAEAuAEAGIuT7NWkMSCLk+zVpDEwAEIQa2l4LjEyZjFvcnE1NTNuNiLTAgoLQUFBQTQtSUZvMWcSnQIKC0FBQUE0LUlGbzFnEgtBQUFBNC1JRm8xZxoNCgl0ZXh0L2h0bWwSACIOCgp0ZXh0L3BsYWluEgAqGyIVMTA4ODA1MDc5MDg2MzI3OTgzMzY5KAA4ADC89anWpDE4tfyp1qQxSn0KJGFwcGxpY2F0aW9uL3ZuZC5nb29nbGUtYXBwcy5kb2NzLm1kcxpVwtfa5AFPEk0KSQpDY29uZm9ybWl0xIPIm2lpIGFkbWluaXN0cmF0aXZlIMiZaSBlbGlnaWJpbGl0xIPIm2lpIGRpbiBwZXJzcGVjdGl2YRABGAAQAVoMa3JicGZ2ZXRleXM3cgIgAHgAggEUc3VnZ2VzdC5rbWJmNWI0Zmxyc2iaAQYIABAAGACwAQC4AQAYvPWp1qQxILX8qdakMTAAQhRzdWdnZXN0LmttYmY1YjRmbHJzaCKkAgoLQUFBQTQ5Q09Sc00S7gEKC0FBQUE0OUNPUnNNEgtBQUFBNDlDT1JzTRoNCgl0ZXh0L2h0bWwSACIOCgp0ZXh0L3BsYWluEgAqJSIfQU5PTllNT1VTXzEwMTExMjcxMTg5NzcwNjQyMjI3MigAOAEwys3HtaQxOIXTx7WkMUpECiRhcHBsaWNhdGlvbi92bmQuZ29vZ2xlLWFwcHMuZG9jcy5tZHMaHMLX2uQBFhIUChAKCmRlIG3Eg3N1cmkQARgAEAFaDGp5dDl5aHl5c2s5b3ICIAB4AIIBFHN1Z2dlc3QuMjdxaWxibXU2bmlkmgEGCAAQABgAsAEAuAEAGMrNx7WkMSCF08e1pDEwAEIUc3VnZ2VzdC4yN3FpbGJtdTZuaWQivQIKC0FBQUE0LUlGbzJFEocCCgtBQUFBNC1JRm8yRRILQUFBQTQtSUZvMkUaDQoJdGV4dC9odG1sEgAiDgoKdGV4dC9wbGFpbhIAKhsiFTEwODgwNTA3OTA4NjMyNzk4MzM2OSgAOAAwu/K51qQxOL74udakMUpoCiRhcHBsaWNhdGlvbi92bmQuZ29vZ2xlLWFwcHMuZG9jcy5tZHMaQMLX2uQBOhI4CjQKLi9saWRlcnVsdWkgZGUgcGFydGVuZXJpYXQgyJlpL3NhdSBwYXJ0ZW5lcmlsb3IQARgAEAFaC2p4aTNpd2Q5cDhicgIgAHgAggEUc3VnZ2VzdC5jMTVqMzc0YXMxYWuaAQYIABAAGACwAQC4AQAYu/K51qQxIL74udakMTAAQhRzdWdnZXN0LmMxNWozNzRhczFhayKcAgoLQUFBQTQtSUZvMWMS5gEKC0FBQUE0LUlGbzFjEgtBQUFBNC1JRm8xYxoNCgl0ZXh0L2h0bWwSACIOCgp0ZXh0L3BsYWluEgAqGyIVMTA4ODA1MDc5MDg2MzI3OTgzMzY5KAA4ADCOzabWpDE4qdOm1qQxSkYKJGFwcGxpY2F0aW9uL3ZuZC5nb29nbGUtYXBwcy5kb2NzLm1kcxoewtfa5AEYEhYKEgoMcGFydGVuZXJpbG9yEAEYABABWgxpb2ptaTdqYnlsbnlyAiAAeACCARRzdWdnZXN0LnI0ZzMyMGhteXVjepoBBggAEAAYALABALgBABiOzabWpDEgqdOm1qQxMABCFHN1Z2dlc3QucjRnMzIwaG15dWN6IpoCCgtBQUFBNDlDT1JzURLkAQoLQUFBQTQ5Q09Sc1ESC0FBQUE0OUNPUnNRGg0KCXRleHQvaHRtbBIAIg4KCnRleHQvcGxhaW4SAColIh9BTk9OWU1PVVNfMTAxMTEyNzExODk3NzA2NDIyMjcyKAA4ATDg2Me1pDE4ld7HtaQxSjoKJGFwcGxpY2F0aW9uL3ZuZC5nb29nbGUtYXBwcy5kb2NzLm1kcxoSwtfa5AEMEgoKBgoAEBQYABABWgx0M2k3cW5kOWZhOTlyAiAAeACCARRzdWdnZXN0LjZwM3J2enI2czM2ZpoBBggAEAAYALABALgBABjg2Me1pDEgld7HtaQxMABCFHN1Z2dlc3QuNnAzcnZ6cjZzMzZmIpoCCgtBQUFBMy00eUx0RRLkAQoLQUFBQTMtNHlMdEUSC0FBQUEzLTR5THRFGg0KCXRleHQvaHRtbBIAIg4KCnRleHQvcGxhaW4SACobIhUxMTU5MDUyMjM2NjMyNTQ5NzIyNzgoADgAMP+PmNqjMTi1nJjaozFKRAokYXBwbGljYXRpb24vdm5kLmdvb2dsZS1hcHBzLmRvY3MubWRzGhzC19rkARYKFAoHCgFCEAEYABIHCgFBEAEYABgBWgx5YWJiaXE2MzZrZ2FyAiAAeACCARRzdWdnZXN0LmVoZWtnY3l4OXdib5oBBggAEAAYALABALgBABj/j5jaozEgtZyY2qMxMABCFHN1Z2dlc3QuZWhla2djeXg5d2JvIqcCCgtBQUFBNC1JRm8yQRLxAQoLQUFBQTQtSUZvMkESC0FBQUE0LUlGbzJBGg0KCXRleHQvaHRtbBIAIg4KCnRleHQvcGxhaW4SACobIhUxMDg4MDUwNzkwODYzMjc5ODMzNjkoADgAMP6WuNakMTjAnbjWpDFKUQokYXBwbGljYXRpb24vdm5kLmdvb2dsZS1hcHBzLmRvY3MubWRzGinC19rkASMSIQodChcvbGlkZXJ1bCBkZSBwYXJ0ZW5lcmlhdBABGAAQAVoMajFtbGczeWQzbHhkcgIgAHgAggEUc3VnZ2VzdC56NzNnaXF4bjJrMWiaAQYIABAAGACwAQC4AQAY/pa41qQxIMCduNakMTAAQhRzdWdnZXN0Lno3M2dpcXhuMmsxaCLeAQoLQUFBQTQ5Q09Scm8SqAEKC0FBQUE0OUNPUnJvEgtBQUFBNDlDT1JybxoNCgl0ZXh0L2h0bWwSACIOCgp0ZXh0L3BsYWluEgAqJSIfQU5PTllNT1VTXzEwNTI1MDUwNjA5Nzk3OTc1Mzk2OCgBOAEwkK26taQxOJCturWkMVoMa3IyZDQ2c21lcno4cgIgAXgAggEUc3VnZ2VzdC5qY2MxYzhnYWdwZ2qaAQYIABAAGACwAQC4AQAYkK26taQxIJCturWkMTAAQhRzdWdnZXN0LmpjYzFjOGdhZ3BnaiKaAgoLQUFBQTQ2THM4YkES5AEKC0FBQUE0NkxzOGJBEgtBQUFBNDZMczhiQRoNCgl0ZXh0L2h0bWwSACIOCgp0ZXh0L3BsYWluEgAqGyIVMTE1OTA1MjIzNjYzMjU0OTcyMjc4KAA4ADDzsqHfozE4+7ih36MxSkQKJGFwcGxpY2F0aW9uL3ZuZC5nb29nbGUtYXBwcy5kb2NzLm1kcxocwtfa5AEWChQKBwoBQhABGAASBwoBQRABGAAYAVoMaWY1OGgxZ2UyNjVlcgIgAHgAggEUc3VnZ2VzdC43bTRrN3R2M21hemmaAQYIABAAGACwAQC4AQAY87Kh36MxIPu4od+jMTAAQhRzdWdnZXN0LjdtNGs3dHYzbWF6aSLCAgoLQUFBQTQtSUZvdDQSkAIKC0FBQUE0LUlGb3Q0EgtBQUFBNC1JRm90NBogCgl0ZXh0L2h0bWwSE2hpZ2hsaWdodCBBbmN1dGEgQy4iIQoKdGV4dC9wbGFpbhITaGlnaGxpZ2h0IEFuY3V0YSBDLiolIh9BTk9OWU1PVVNfMTA5NTg5NzA4NTQ4MTY5MTI2Mjc3KAA4ATDG+vfSpDE4xvr30qQxSj8KCnRleHQvcGxhaW4SMXDDom7EgyBsYSBmaW5hbGl6YXJlYSBpbXBsZW1lbnTEg3JpaSBwcm9pZWN0dWx1aSxaDHVodDJzY3Rxd3Z4b3ICIAB4AJoBBggAEAAYAKoBFRITaGlnaGxpZ2h0IEFuY3V0YSBDLrABALgBABjG+vfSpDEgxvr30qQxMABCEGtpeC55cTZqZ21xeW9mZTIi7QIKC0FBQUE0LVZROWVRErkCCgtBQUFBNC1WUTllURILQUFBQTQtVlE5ZVEaDQoJdGV4dC9odG1sEgAiDgoKdGV4dC9wbGFpbhIAKhsiFTEwOTQ3Njk2NzIyOTc0NjQ0MTc3MygAOAAwlZqR26QxOPqgkdukMUqgAQokYXBwbGljYXRpb24vdm5kLmdvb2dsZS1hcHBzLmRvY3MubWRzGnjC19rkAXIacApsCmZQcm9pZWN0dWwgdmEgdHJlYnVpIHPEgyByZXNwZWN0ZSBmb3JtYXR1bCBkZSBidWdldCwgw65uIGNvbmZvcm1pdGF0ZSBjdSBhbmV4YSAxNC41IC0gQnVnZXR1bCBzaW50ZXRpYyAQARgBEAFaCmQ1cG1tc3F3YXdyAiAAeACCARRzdWdnZXN0LmN2c3JpYTdpMWVpdZoBBggAEAAYABiVmpHbpDEg+qCR26QxQhRzdWdnZXN0LmN2c3JpYTdpMWVpdSKrBQoLQUFBQTQtSUZvMU0S+QQKC0FBQUE0LUlGbzFNEgtBQUFBNC1JRm8xTRqVAQoJdGV4dC9odG1sEocBSW4gZXRhcGEgZGUgZGVwdW5lcmUsIGRpbiBsaXN0YSBkZSBkb2N1bWVudGUsIGNhcmUgY2VsZSBzdW50IGFwbGljYWJpbGUgcHJvaWVjdGVsb3IgY2FyZSBwcmV2YWQgbHVjcmFyaSBmYXJhIGF1dG9yaXphdGllIGRlIGNvbnN0cnVpcmU/IpYBCgp0ZXh0L3BsYWluEocBSW4gZXRhcGEgZGUgZGVwdW5lcmUsIGRpbiBsaXN0YSBkZSBkb2N1bWVudGUsIGNhcmUgY2VsZSBzdW50IGFwbGljYWJpbGUgcHJvaWVjdGVsb3IgY2FyZSBwcmV2YWQgbHVjcmFyaSBmYXJhIGF1dG9yaXphdGllIGRlIGNvbnN0cnVpcmU/KhsiFTEwODgwNTA3OTA4NjMyNzk4MzM2OSgAOAAwotuc1qQxOKLbnNakMUpQCgp0ZXh0L3BsYWluEkJjb2xvIHVuZGUgY2VyZXJpbGUgZGUgZmluYW7Im2FyZSBudSBpbXBsaWPEgyByZWFsaXphcmVhIGRlIGx1Y3LEg3JaDHR0d3BxNjZ1N200Z3ICIAB4AJoBBggAEAAYAKoBigEShwFJbiBldGFwYSBkZSBkZXB1bmVyZSwgZGluIGxpc3RhIGRlIGRvY3VtZW50ZSwgY2FyZSBjZWxlIHN1bnQgYXBsaWNhYmlsZSBwcm9pZWN0ZWxvciBjYXJlIHByZXZhZCBsdWNyYXJpIGZhcmEgYXV0b3JpemF0aWUgZGUgY29uc3RydWlyZT+wAQC4AQAYotuc1qQxIKLbnNakMTAAQhBraXguNjBzZ3lwMWJ5c2xjIsgDCgtBQUFBNC1JRm8waxKWAwoLQUFBQTQtSUZvMGsSC0FBQUE0LUlGbzBrGlIKCXRleHQvaHRtbBJFdmFsb2FyZWEgdG90YWxhIGEgcHJvaWVjdHVsdWkgcG9hdGUgaW5jbHVkZSBzaSBjaGVsdHVpZWxpIG5lZWxpZ2liaWxlIlMKCnRleHQvcGxhaW4SRXZhbG9hcmVhIHRvdGFsYSBhIHByb2llY3R1bHVpIHBvYXRlIGluY2x1ZGUgc2kgY2hlbHR1aWVsaSBuZWVsaWdpYmlsZSobIhUxMDg4MDUwNzkwODYzMjc5ODMzNjkoADgAMO6X49WkMTiblOfVpDFKOQoKdGV4dC9wbGFpbhIrdmFsb2FyZWEgZWxpZ2liaWzEgyBhIHRvdGFsxIMgYSBwcm9pZWN0dWx1aVoMc2w0djg4amJsdXA0cgIgAHgAmgEGCAAQABgAqgFHEkV2YWxvYXJlYSB0b3RhbGEgYSBwcm9pZWN0dWx1aSBwb2F0ZSBpbmNsdWRlIHNpIGNoZWx0dWllbGkgbmVlbGlnaWJpbGWwAQC4AQAY7pfj1aQxIJuU59WkMTAAQhBraXguNTBvNmthY3M0azVjIqUKCgtBQUFBNC1JRm90OBLzCQoLQUFBQTQtSUZvdDgSC0FBQUE0LUlGb3Q4GvsCCgl0ZXh0L2h0bWwS7QJBbmN1dGEgQy46PGJyPsOObiBtb2QgZXhjZXDIm2lvbmFsIHNlIGFjY2VwdMSDIMiZaSBwZXJzb2FuZSBjZSBudSBhdSBkb21pY2lsaXVsIMOubiB6b25hIHZpemF0xIMgZGFjxIMgZGVtb25zdHJlYXrEgyBjxIMgYXUgZm9zdCBkaXJlY3QgYWZlY3RhdGUgZGUgcHJvY2VzZWxlIGRlIHRyYW56acibaWUgZGVzZsSDyJl1cmF0ZSBpbiB6b25lbGUgdml6YXRlIGRlIGFwZWwgc2F1IGF1IGZvc3QgYWZlY3RhdGUgZGUgcHJvY2VzdWwgZGUgcmVjb252ZXJzaWUgZWNvbm9taWPEgyDDrm4gem9uYSB2aXphdMSDIGRlIGFwZWwuIC3CoFRCIFBBU1RSQVQgQUMgZW51bnQgcGVudHJ1IGNhenVsIGluIGNhcmUgYW5nYWphdHVsIG51IGUgZGluIGp1ZGV0ISL5AgoKdGV4dC9wbGFpbhLqAkFuY3V0YSBDLjoKw45uIG1vZCBleGNlcMibaW9uYWwgc2UgYWNjZXB0xIMgyJlpIHBlcnNvYW5lIGNlIG51IGF1IGRvbWljaWxpdWwgw65uIHpvbmEgdml6YXTEgyBkYWPEgyBkZW1vbnN0cmVhesSDIGPEgyBhdSBmb3N0IGRpcmVjdCBhZmVjdGF0ZSBkZSBwcm9jZXNlbGUgZGUgdHJhbnppyJtpZSBkZXNmxIPImXVyYXRlIGluIHpvbmVsZSB2aXphdGUgZGUgYXBlbCBzYXUgYXUgZm9zdCBhZmVjdGF0ZSBkZSBwcm9jZXN1bCBkZSByZWNvbnZlcnNpZSBlY29ub21pY8SDIMOubiB6b25hIHZpemF0xIMgZGUgYXBlbC4gLcKgVEIgUEFTVFJBVCBBQyBlbnVudCBwZW50cnUgY2F6dWwgaW4gY2FyZSBhbmdhamF0dWwgbnUgZSBkaW4ganVkZXQhKiUiH0FOT05ZTU9VU18xMDk1ODk3MDg1NDgxNjkxMjYyNzcoADgBMOf+hdOkMTjn/oXTpDFKEgoKdGV4dC9wbGFpbhIEYXBlbFoLeDlwdXVucjJxdXVyAiAAeACaAQYIABAAGACqAfACEu0CQW5jdXRhIEMuOjxicj7Djm4gbW9kIGV4Y2VwyJtpb25hbCBzZSBhY2NlcHTEgyDImWkgcGVyc29hbmUgY2UgbnUgYXUgZG9taWNpbGl1bCDDrm4gem9uYSB2aXphdMSDIGRhY8SDIGRlbW9uc3RyZWF6xIMgY8SDIGF1IGZvc3QgZGlyZWN0IGFmZWN0YXRlIGRlIHByb2Nlc2VsZSBkZSB0cmFuemnIm2llIGRlc2bEg8iZdXJhdGUgaW4gem9uZWxlIHZpemF0ZSBkZSBhcGVsIHNhdSBhdSBmb3N0IGFmZWN0YXRlIGRlIHByb2Nlc3VsIGRlIHJlY29udmVyc2llIGVjb25vbWljxIMgw65uIHpvbmEgdml6YXTEgyBkZSBhcGVsLiAtwqBUQiBQQVNUUkFUIEFDIGVudW50IHBlbnRydSBjYXp1bCBpbiBjYXJlIGFuZ2FqYXR1bCBudSBlIGRpbiBqdWRldCGwAQC4AQAY5/6F06QxIOf+hdOkMTAAQhBraXgudHllOHZ4OWljYTVhIrYDCgtBQUFBNC1JRm8xSRKEAwoLQUFBQTQtSUZvMUkSC0FBQUE0LUlGbzFJGlQKCXRleHQvaHRtbBJHTGEgcHVuY3R1bCAyIHNlIGZhY2UgcmVmZXJpcmUgbGEgbHVjcmFyaSBmYXJhIGF1dG9yaXphdGllIGRlIGNvbnN0cnVpcmUiVQoKdGV4dC9wbGFpbhJHTGEgcHVuY3R1bCAyIHNlIGZhY2UgcmVmZXJpcmUgbGEgbHVjcmFyaSBmYXJhIGF1dG9yaXphdGllIGRlIGNvbnN0cnVpcmUqGyIVMTA4ODA1MDc5MDg2MzI3OTgzMzY5KAA4ADCy6ZfWpDE4qZjo1qQxSiEKCnRleHQvcGxhaW4SE25lY2VzYXLDrm5jxIMgZW1pcyxaDGdua3dhbmNpeGJxNXICIAB4AJoBBggAEAAYAKoBSRJHTGEgcHVuY3R1bCAyIHNlIGZhY2UgcmVmZXJpcmUgbGEgbHVjcmFyaSBmYXJhIGF1dG9yaXphdGllIGRlIGNvbnN0cnVpcmWwAQC4AQAYsumX1qQxIKmY6NakMTAAQhBraXguNWpyenhibGZwcXQxIpoCCgtBQUFBMy00eUx0TRLkAQoLQUFBQTMtNHlMdE0SC0FBQUEzLTR5THRNGg0KCXRleHQvaHRtbBIAIg4KCnRleHQvcGxhaW4SACobIhUxMTU5MDUyMjM2NjMyNTQ5NzIyNzgoADgAMJrGmNqjMTiQ0pjaozFKRAokYXBwbGljYXRpb24vdm5kLmdvb2dsZS1hcHBzLmRvY3MubWRzGhzC19rkARYKFAoHCgFCEAEYABIHCgFBEAEYABgBWgw0Z2ZzYm83dXA1cnlyAiAAeACCARRzdWdnZXN0Ljh6enZwNDcxYWM3c5oBBggAEAAYALABALgBABiaxpjaozEgkNKY2qMxMABCFHN1Z2dlc3QuOHp6dnA0NzFhYzdzIp0CCgtBQUFBNC1JRm8wZxLnAQoLQUFBQTQtSUZvMGcSC0FBQUE0LUlGbzBnGg0KCXRleHQvaHRtbBIAIg4KCnRleHQvcGxhaW4SACobIhUxMDg4MDUwNzkwODYzMjc5ODMzNjkoADgAMJe44dWkMTj1veHVpDFKRwokYXBwbGljYXRpb24vdm5kLmdvb2dsZS1hcHBzLmRvY3MubWRzGh/C19rkARkSFwoTCg0vcmFtYnVyc2FiaWxlEAEYABABWgxtOTRrN3lhN3Iyb3pyAiAAeACCARRzdWdnZXN0Ljg2bTJ5YmI5cGk5ZpoBBggAEAAYALABALgBABiXuOHVpDEg9b3h1aQxMABCFHN1Z2dlc3QuODZtMnliYjlwaTlmIpsCCgtBQUFBNC1JRm8xVRLlAQoLQUFBQTQtSUZvMVUSC0FBQUE0LUlGbzFVGg0KCXRleHQvaHRtbBIAIg4KCnRleHQvcGxhaW4SACobIhUxMDg4MDUwNzkwODYzMjc5ODMzNjkoADgAMKmgpdakMTjZpqXWpDFKRQokYXBwbGljYXRpb24vdm5kLmdvb2dsZS1hcHBzLmRvY3MubWRzGh3C19rkARcSFQoRCgsvcGFydGVuZXJpaRABGAAQAVoMaHZocGpzcWx0NHF4cgIgAHgAggEUc3VnZ2VzdC4zNWI5ZWxsbDBpc2+aAQYIABAAGACwAQC4AQAYqaCl1qQxINmmpdakMTAAQhRzdWdnZXN0LjM1YjllbGxsMGlzbyKVAgoLQUFBQTMtNHlMdTQS4QEKC0FBQUEzLTR5THU0EgtBQUFBMy00eUx1NBoNCgl0ZXh0L2h0bWwSACIOCgp0ZXh0L3BsYWluEgAqGyIVMTE1OTA1MjIzNjYzMjU0OTcyMjc4KAA4ADDC6aHaozE4k++h2qMxSkQKJGFwcGxpY2F0aW9uL3ZuZC5nb29nbGUtYXBwcy5kb2NzLm1kcxocwtfa5AEWChQKBwoBQhABGAASBwoBQRABGAAYAVoLdXg2M3dvOWxxOGFyAiAAeACCARJzdWdnZXN0LjNyNjVjc2ZtdzmaAQYIABAAGACwAQC4AQAYwumh2qMxIJPvodqjMTAAQhJzdWdnZXN0LjNyNjVjc2ZtdzkilAIKC0FBQUE0LUlGb3QwEt4BCgtBQUFBNC1JRm90MBILQUFBQTQtSUZvdDAaDQoJdGV4dC9odG1sEgAiDgoKdGV4dC9wbGFpbhIAKiUiH0FOT05ZTU9VU18xMDk1ODk3MDg1NDgxNjkxMjYyNzcoADgBMNaZ99KkMTjHn/fSpDFKNAokYXBwbGljYXRpb24vdm5kLmdvb2dsZS1hcHBzLmRvY3MubWRzGgzC19rkAQYiBAgBEAFaDDl4dm9ydjl4aG9xd3ICIAB4AIIBFHN1Z2dlc3QuNnQxdTkzcnpnNXRhmgEGCAAQABgAsAEAuAEAGNaZ99KkMSDHn/fSpDEwAEIUc3VnZ2VzdC42dDF1OTNyemc1dGEimQIKC0FBQUEzLTR5THNzEuMBCgtBQUFBMy00eUxzcxILQUFBQTMtNHlMc3MaDQoJdGV4dC9odG1sEgAiDgoKdGV4dC9wbGFpbhIAKhsiFTExNTkwNTIyMzY2MzI1NDk3MjI3OCgAOAAwhcWW2qMxOIfRltqjMUpECiRhcHBsaWNhdGlvbi92bmQuZ29vZ2xlLWFwcHMuZG9jcy5tZHMaHMLX2uQBFgoUCgcKAUIQARgAEgcKAUEQARgAGAFaC21taGZjbnZ0em5xcgIgAHgAggEUc3VnZ2VzdC40YWNvYjh0aWN1bzGaAQYIABAAGACwAQC4AQAYhcWW2qMxIIfRltqjMTAAQhRzdWdnZXN0LjRhY29iOHRpY3VvMSKQCQoLQUFBQTQtSUZvMVES3wgKC0FBQUE0LUlGbzFREgtBQUFBNC1JRm8xURrNAQoJdGV4dC9odG1sEr8BTGEgc2VjdGl1bmVhIDUuMS4yIHNlIG1lbnRpb25lYXphIGNhIG1lbnRpbmVyZWEgaW4gY2F0ZWdvcmlhIG1pY3JvaW50cmVwcmluZGVyZSBlc3RlIG9ibGlnYXRvcmllIHBhbmEgbGEgbW9tZW50dWwgYWNvcmRhcmlpIGFqdXRvcnVsdWkgZGUgbWluaW1pcywgcmVzcGVjdGl2IHBhbmEgbGEgaW50cmFyZWEgaW4gdmlnb2FyZSBhIENUUkYizgEKCnRleHQvcGxhaW4SvwFMYSBzZWN0aXVuZWEgNS4xLjIgc2UgbWVudGlvbmVhemEgY2EgbWVudGluZXJlYSBpbiBjYXRlZ29yaWEgbWljcm9pbnRyZXByaW5kZXJlIGVzdGUgb2JsaWdhdG9yaWUgcGFuYSBsYSBtb21lbnR1bCBhY29yZGFyaWkgYWp1dG9ydWx1aSBkZSBtaW5pbWlzLCByZXNwZWN0aXYgcGFuYSBsYSBpbnRyYXJlYSBpbiB2aWdvYXJlIGEgQ1RSRiobIhUxMDg4MDUwNzkwODYzMjc5ODMzNjkoADgAMLiOo9akMTi4jqPWpDFKjQMKCnRleHQvcGxhaW4S/gJEZSBleGVtcGx1IHN1bnQgYWNjZXB0YWJpbGUgbW9kaWZpY8SDcmkgYWxlIMOubmNhZHLEg3JpaSDDrm4gY2F0ZWdvcmlhIG1pY3Jvw65udHJlcHJpbmRlcmUsIG1haSBhbGVzIGRhY8SDIHBlIHBhcmN1cnN1bCBwcm9jZXN1bHVpIGRlIGV2YWx1YXJlLCBzZWxlY8ibaWUsIGNvbnRyYWN0YXJlIHMtYSDDrm5jaGVpYXQgdW4gYW4gZmlzY2FsLCBtb2RpZmljxINyaSBjZSBkZXJpdsSDIGRpbiBwcm9jZXN1bCBkZSBldmFsdWFyZSDImWkgc2VsZWPIm2llIGxlZ2F0ZSBkZSBidWdldHVsIHByb2llY3R1bHVpIMiZaSBlbGlnaWJpbGl0YXRlYSB1bm9yIGNoZWx0dWllbGksIGV0YyBtb2RpZmljxINyaSBjYXJlIG51IGFmZWN0ZXplIHByaW5jaXBpdWwgY29tcGV0acibaW9uYWwuWgxnYTh1dGt2eXNydHVyAiAAeACaAQYIABAAGACqAcIBEr8BTGEgc2VjdGl1bmVhIDUuMS4yIHNlIG1lbnRpb25lYXphIGNhIG1lbnRpbmVyZWEgaW4gY2F0ZWdvcmlhIG1pY3JvaW50cmVwcmluZGVyZSBlc3RlIG9ibGlnYXRvcmllIHBhbmEgbGEgbW9tZW50dWwgYWNvcmRhcmlpIGFqdXRvcnVsdWkgZGUgbWluaW1pcywgcmVzcGVjdGl2IHBhbmEgbGEgaW50cmFyZWEgaW4gdmlnb2FyZSBhIENUUkawAQC4AQAYuI6j1qQxILiOo9akMTAAQg9raXguY3RjY29zdmU1bnkimgIKC0FBQUEzLTR5THRVEuQBCgtBQUFBMy00eUx0VRILQUFBQTMtNHlMdFUaDQoJdGV4dC9odG1sEgAiDgoKdGV4dC9wbGFpbhIAKhsiFTExNTkwNTIyMzY2MzI1NDk3MjI3OCgAOAAwqfaY2qMxOMWCmdqjMUpECiRhcHBsaWNhdGlvbi92bmQuZ29vZ2xlLWFwcHMuZG9jcy5tZHMaHMLX2uQBFgoUCgcKAUIQARgAEgcKAUEQARgAGAFaDHdsNDA0eHVkd2RsN3ICIAB4AIIBFHN1Z2dlc3QuaTZpdDJubzk2dTNkmgEGCAAQABgAsAEAuAEAGKn2mNqjMSDFgpnaozEwAEIUc3VnZ2VzdC5pNml0Mm5vOTZ1M2QilQIKC0FBQUE0LUlGbzBvEt8BCgtBQUFBNC1JRm8wbxILQUFBQTQtSUZvMG8aDQoJdGV4dC9odG1sEgAiDgoKdGV4dC9wbGFpbhIAKhsiFTEwODgwNTA3OTA4NjMyNzk4MzM2OSgAOAAw8o7l1aQxOLmU5dWkMUo/CiRhcHBsaWNhdGlvbi92bmQuZ29vZ2xlLWFwcHMuZG9jcy5tZHMaF8LX2uQBERIPCgsKBXN0YXQvEAEYABABWgwyNWp5azR0Y3cxeXhyAiAAeACCARRzdWdnZXN0Ljc0Ynh6eTQ0bWdzOZoBBggAEAAYALABALgBABjyjuXVpDEguZTl1aQxMABCFHN1Z2dlc3QuNzRieHp5NDRtZ3M5IpoCCgtBQUFBNDZMczhhcxLkAQoLQUFBQTQ2THM4YXMSC0FBQUE0NkxzOGFzGg0KCXRleHQvaHRtbBIAIg4KCnRleHQvcGxhaW4SACobIhUxMTU5MDUyMjM2NjMyNTQ5NzIyNzgoADgAMKjUoN+jMTjM2qDfozFKRAokYXBwbGljYXRpb24vdm5kLmdvb2dsZS1hcHBzLmRvY3MubWRzGhzC19rkARYKFAoHCgFCEAEYABIHCgFBEAEYABgBWgx4Mmh1OHlhMTQ5ZWFyAiAAeACCARRzdWdnZXN0LnZ0cmxnMTRhZG45aZoBBggAEAAYALABALgBABio1KDfozEgzNqg36MxMABCFHN1Z2dlc3QudnRybGcxNGFkbjlpIt4BCgtBQUFBNDlDT1JyQRKoAQoLQUFBQTQ5Q09SckESC0FBQUE0OUNPUnJBGg0KCXRleHQvaHRtbBIAIg4KCnRleHQvcGxhaW4SAColIh9BTk9OWU1PVVNfMTA1MjUwNTA2MDk3OTc5NzUzOTY4KAE4ATDgoq61pDE44KKutaQxWgxyODI4bjRzbXM4cDRyAiABeACCARRzdWdnZXN0LnVjdWl2eHRiNm9pM5oBBggAEAAYALABALgBABjgoq61pDEg4KKutaQxMABCFHN1Z2dlc3QudWN1aXZ4dGI2b2kzIpoCCgtBQUFBNDZMczhhdxLkAQoLQUFBQTQ2THM4YXcSC0FBQUE0NkxzOGF3Gg0KCXRleHQvaHRtbBIAIg4KCnRleHQvcGxhaW4SACobIhUxMTU5MDUyMjM2NjMyNTQ5NzIyNzgoADgAML7moN+jMTjm7KDfozFKRAokYXBwbGljYXRpb24vdm5kLmdvb2dsZS1hcHBzLmRvY3MubWRzGhzC19rkARYKFAoHCgFCEAEYABIHCgFBEAEYABgBWgxkdGVkdG15bTIyOXhyAiAAeACCARRzdWdnZXN0Lm0yOTZsanhrYzF3bpoBBggAEAAYALABALgBABi+5qDfozEg5uyg36MxMABCFHN1Z2dlc3QubTI5NmxqeGtjMXduIq0CCgtBQUFBNC1JRm8wWRL3AQoLQUFBQTQtSUZvMFkSC0FBQUE0LUlGbzBZGg0KCXRleHQvaHRtbBIAIg4KCnRleHQvcGxhaW4SACobIhUxMDg4MDUwNzkwODYzMjc5ODMzNjkoADgAMOPS39WkMTj8luTVpDFKVwokYXBwbGljYXRpb24vdm5kLmdvb2dsZS1hcHBzLmRvY3MubWRzGi/C19rkASkKJwoSCgxlbGlnaWJpbMSDIGEQARgAEg8KCXRvdGFsxIMgYRABGAAYAVoMOGJwcnlyOHRhaXB2cgIgAHgAggEUc3VnZ2VzdC41ODc0cXdkNmtnc22aAQYIABAAGACwAQC4AQAY49Lf1aQxIPyW5NWkMTAAQhRzdWdnZXN0LjU4NzRxd2Q2a2dzbSKzAgoLQUFBQTQtSUZvMTgS/QEKC0FBQUE0LUlGbzE4EgtBQUFBNC1JRm8xOBoNCgl0ZXh0L2h0bWwSACIOCgp0ZXh0L3BsYWluEgAqGyIVMTA4ODA1MDc5MDg2MzI3OTgzMzY5KAA4ADCbqbbWpDE4z7221qQxSl4KJGFwcGxpY2F0aW9uL3ZuZC5nb29nbGUtYXBwcy5kb2NzLm1kcxo2wtfa5AEwCi4KIQobw45uIGV0YXBhIGRlIGltcGxlbWVudGFyZSBwEAEYABIHCgFQEAEYABgBWgtzejR6cW5wMWhveXICIAB4AIIBFHN1Z2dlc3QucXQ5aDF4ZXc4cmJwmgEGCAAQABgAsAEAuAEAGJupttakMSDPvbbWpDEwAEIUc3VnZ2VzdC5xdDloMXhldzhyYnAiqwIKC0FBQUE0LUlGbzFFEvUBCgtBQUFBNC1JRm8xRRILQUFBQTQtSUZvMUUaDQoJdGV4dC9odG1sEgAiDgoKdGV4dC9wbGFpbhIAKhsiFTEwODgwNTA3OTA4NjMyNzk4MzM2OSgAOAAwjKWN1qQxOP+qjdakMUpVCiRhcHBsaWNhdGlvbi92bmQuZ29vZ2xlLWFwcHMuZG9jcy5tZHMaLcLX2uQBJwolCg0KB25lY2VzYXIQARgAEhIKDMOubmPEgyBlbWlzLBABGAAYAVoMd2JnaTkwbm54Z3BmcgIgAHgAggEUc3VnZ2VzdC51Yzg0bDJyNW50d22aAQYIABAAGACwAQC4AQAYjKWN1qQxIP+qjdakMTAAQhRzdWdnZXN0LnVjODRsMnI1bnR3bSKbAgoLQUFBQTQtSUZvMGMS5QEKC0FBQUE0LUlGbzBjEgtBQUFBNC1JRm8wYxoNCgl0ZXh0L2h0bWwSACIOCgp0ZXh0L3BsYWluEgAqGyIVMTA4ODA1MDc5MDg2MzI3OTgzMzY5KAA4ADCwjuHVpDE4yZ/h1aQxSkYKJGFwcGxpY2F0aW9uL3ZuZC5nb29nbGUtYXBwcy5kb2NzLm1kcxoewtfa5AEYGhYKEgoMZWxpZ2liaWzEgyBhEAEYABABWgtzM21nYmt2dmo3aXICIAB4AIIBFHN1Z2dlc3Qub2FzaWh4c3lnNDVimgEGCAAQABgAsAEAuAEAGLCO4dWkMSDJn+HVpDEwAEIUc3VnZ2VzdC5vYXNpaHhzeWc0NWIimgIKC0FBQUEzLTR5THRjEuQBCgtBQUFBMy00eUx0YxILQUFBQTMtNHlMdGMaDQoJdGV4dC9odG1sEgAiDgoKdGV4dC9wbGFpbhIAKhsiFTExNTkwNTIyMzY2MzI1NDk3MjI3OCgAOAAwk6uZ2qMxOOy2mdqjMUpECiRhcHBsaWNhdGlvbi92bmQuZ29vZ2xlLWFwcHMuZG9jcy5tZHMaHMLX2uQBFgoUCgcKAUIQARgAEgcKAUEQARgAGAFaDHJlYzB2azZxM3dtN3ICIAB4AIIBFHN1Z2dlc3QuNW9udHVmd25kMGJ1mgEGCAAQABgAsAEAuAEAGJOrmdqjMSDstpnaozEwAEIUc3VnZ2VzdC41b250dWZ3bmQwYnUikQIKC0FBQUEzLTR5THVFEtsBCgtBQUFBMy00eUx1RRILQUFBQTMtNHlMdUUaDQoJdGV4dC9odG1sEgAiDgoKdGV4dC9wbGFpbhIAKhsiFTExNTkwNTIyMzY2MzI1NDk3MjI3OCgAOAAw/eye2qMxOI/zntqjMUo7CiRhcHBsaWNhdGlvbi92bmQuZ29vZ2xlLWFwcHMuZG9jcy5tZHMaE8LX2uQBDRoLCgcKAS8QARgAEAFaDHowODZjeThlYjM0NnICIAB4AIIBFHN1Z2dlc3QuZGNkYWFjdTNnN2FymgEGCAAQABgAsAEAuAEAGP3sntqjMSCP857aozEwAEIUc3VnZ2VzdC5kY2RhYWN1M2c3YXIizQIKC0FBQUE0LUlGbzFBEpcCCgtBQUFBNC1JRm8xQRILQUFBQTQtSUZvMUEaDQoJdGV4dC9odG1sEgAiDgoKdGV4dC9wbGFpbhIAKhsiFTEwODgwNTA3OTA4NjMyNzk4MzM2OSgAOAAwh8GG1qQxOMGKh9akMUp3CiRhcHBsaWNhdGlvbi92bmQuZ29vZ2xlLWFwcHMuZG9jcy5tZHMaT8LX2uQBSQpHChwKFm1vbWVudHVsIGNvbnRyYWN0xINyaWkQARgAEiUKH2RlcHVuZXJlYSBjZXJlcmlpIGRlIGZpbmFuyJthcmUQARgAGAFaDG45ZnBtbXR1d2VtcXICIAB4AIIBFHN1Z2dlc3QuZGZzcTZqNjRxb3A1mgEGCAAQABgAsAEAuAEAGIfBhtakMSDBiofWpDEwAEIUc3VnZ2VzdC5kZnNxNmo2NHFvcDUipQIKC0FBQUE0Q3F2cXdnEu8BCgtBQUFBNENxdnF3ZxILQUFBQTRDcXZxd2caDQoJdGV4dC9odG1sEgAiDgoKdGV4dC9wbGFpbhIAKiUiH0FOT05ZTU9VU18xMTc2MDk5NTAxMzc2NDUyMDk5NzIoADgBML+j4ISkMTi9qOCEpDFKRQokYXBwbGljYXRpb24vdm5kLmdvb2dsZS1hcHBzLmRvY3MubWRzGh3C19rkARcKFQoICgLDrhABGAASBwoBaRABGAAYAVoMeW1ra3dweGtpamEycgIgAHgAggEUc3VnZ2VzdC5xMHVoNDEzbTN0bGaaAQYIABAAGACwAQC4AQAYv6PghKQxIL2o4ISkMTAAQhRzdWdnZXN0LnEwdWg0MTNtM3RsZiKaAgoLQUFBQTMtNHlMdUkS5AEKC0FBQUEzLTR5THVJEgtBQUFBMy00eUx1SRoNCgl0ZXh0L2h0bWwSACIOCgp0ZXh0L3BsYWluEgAqGyIVMTE1OTA1MjIzNjYzMjU0OTcyMjc4KAA4ADCwhp/aozE4uYyf2qMxSkQKJGFwcGxpY2F0aW9uL3ZuZC5nb29nbGUtYXBwcy5kb2NzLm1kcxocwtfa5AEWChQKBwoBQhABGAASBwoBQRABGAAYAVoMeGZwcWZ6djlxdGhhcgIgAHgAggEUc3VnZ2VzdC5lczd4aHZ4bGR0eDSaAQYIABAAGACwAQC4AQAYsIaf2qMxILmMn9qjMTAAQhRzdWdnZXN0LmVzN3hodnhsZHR4NCKcAgoLQUFBQTRDcXZxeEkS5gEKC0FBQUE0Q3F2cXhJEgtBQUFBNENxdnF4SRoNCgl0ZXh0L2h0bWwSACIOCgp0ZXh0L3BsYWluEgAqJSIfQU5PTllNT1VTXzExNzYwOTk1MDEzNzY0NTIwOTk3MigAOAEwg7DphKQxOIm16YSkMUo8CiRhcHBsaWNhdGlvbi92bmQuZ29vZ2xlLWFwcHMuZG9jcy5tZHMaFMLX2uQBDiIECFIQASIGCAwIDRABWgxreG5yaGpjajlienlyAiAAeACCARRzdWdnZXN0LnUybzRmczVrdXB3c5oBBggAEAAYALABALgBABiDsOmEpDEgibXphKQxMABCFHN1Z2dlc3QudTJvNGZzNWt1cHdzIqQCCgtBQUFBNC1WUThfMBLuAQoLQUFBQTQtVlE4XzASC0FBQUE0LVZROF8wGg0KCXRleHQvaHRtbBIAIg4KCnRleHQvcGxhaW4SAColIh9BTk9OWU1PVVNfMTE2MjAyNTA4MjU4NDc2OTQ1MDMxKAA4ATC28ZjXpDE4w/eY16QxSkQKJGFwcGxpY2F0aW9uL3ZuZC5nb29nbGUtYXBwcy5kb2NzLm1kcxocwtfa5AEWEhQKEAoKZGVwdW5lcmUgYRABGAAQAVoMdmN3NHJyNDE3MGNkcgIgAHgAggEUc3VnZ2VzdC40ZG5udnpiMWg3ZmiaAQYIABAAGACwAQC4AQAYtvGY16QxIMP3mNekMTAAQhRzdWdnZXN0LjRkbm52emIxaDdmaCKzAgoLQUFBQTQ5Q09SdFkS/QEKC0FBQUE0OUNPUnRZEgtBQUFBNDlDT1J0WRoNCgl0ZXh0L2h0bWwSACIOCgp0ZXh0L3BsYWluEgAqJSIfQU5PTllNT1VTXzEwMTExMjcxMTg5NzcwNjQyMjI3MigAOAEw3p35taQxONOx+bWkMUpTCiRhcHBsaWNhdGlvbi92bmQuZ29vZ2xlLWFwcHMuZG9jcy5tZHMaK8LX2uQBJQojCg8KCTE0MDcvMjAxMxABGAASDgoINjUxLzIwMTQQARgAGAFaDG92ajBsMHBpdzRjenICIAB4AIIBFHN1Z2dlc3QudGI3aHZoY2YxeXRjmgEGCAAQABgAsAEAuAEAGN6d+bWkMSDTsfm1pDEwAEIUc3VnZ2VzdC50YjdodmhjZjF5dGMimQIKC0FBQUEzLTR5THYwEuMBCgtBQUFBMy00eUx2MBILQUFBQTMtNHlMdjAaDQoJdGV4dC9odG1sEgAiDgoKdGV4dC9wbGFpbhIAKhsiFTExNTkwNTIyMzY2MzI1NDk3MjI3OCgAOAAwptSk2qMxOKvapNqjMUpECiRhcHBsaWNhdGlvbi92bmQuZ29vZ2xlLWFwcHMuZG9jcy5tZHMaHMLX2uQBFgoUCgcKAUIQARgAEgcKAUEQARgAGAFaC3hidnNxaTlzN25icgIgAHgAggEUc3VnZ2VzdC5tYjR3enkzdzAyaHiaAQYIABAAGACwAQC4AQAYptSk2qMxIKvapNqjMTAAQhRzdWdnZXN0Lm1iNHd6eTN3MDJoeCKaAgoLQUFBQTMtNHlMdG8S5AEKC0FBQUEzLTR5THRvEgtBQUFBMy00eUx0bxoNCgl0ZXh0L2h0bWwSACIOCgp0ZXh0L3BsYWluEgAqGyIVMTE1OTA1MjIzNjYzMjU0OTcyMjc4KAA4ADCem53aozE4r6Gd2qMxSkQKJGFwcGxpY2F0aW9uL3ZuZC5nb29nbGUtYXBwcy5kb2NzLm1kcxocwtfa5AEWChQKBwoBQhABGAASBwoBQRABGAAYAVoMdmdiczF0cHAwdzB4cgIgAHgAggEUc3VnZ2VzdC55ejZuZ2Fua2R1OG6aAQYIABAAGACwAQC4AQAYnpud2qMxIK+hndqjMTAAQhRzdWdnZXN0Lnl6Nm5nYW5rZHU4biLACwoLQUFBQTQtSUZvMFUSjgsKC0FBQUE0LUlGbzBVEgtBQUFBNC1JRm8wVRqRAwoJdGV4dC9odG1sEoMDTGEgZWxhYm9yYXJlYSBkb2N1bWVudGF0aWlsb3IgdGVobmljby1lY29ub21pY2Ugc2kgYSBkZXZpenVsdWkgZ2VuZXJhbCBzZSBpYXUgw65uIGNvbnNpZGVyYXJlwqAgY29zdHVyaWxlIHVub3IgaW52ZXN0acibaWkgc2ltaWxhcmUsIG9yaSBhIHVub3Igc3RhbmRhcmRlIGRlIGNvc3QgcGVudHJ1IGludmVzdGnIm2lpIHNpbWlsYXJlLCBjb3JlbGF0aXYgY3UgY2FyYWN0ZXJpc3RpY2lsZSB0ZWhuaWNlIMiZaSBwYXJhbWV0cmlpIHNwZWNpZmljaSBvYmllY3RpdnVsdWkgZGUgaW52ZXN0acibaWkuwqA8YnI+U29saWNpdGFudHVsLCBkYWNhIG51IGEgbWFpIGVmZWN0dWF0IG8gaW52ZXN0aXRpZSBzaW1pbGFyYSwgZGUgdW5kZSB2YSBvYnRpbmUgbGlzdGVsZSBkZSBjYW50aXRhdGk/Io8DCgp0ZXh0L3BsYWluEoADTGEgZWxhYm9yYXJlYSBkb2N1bWVudGF0aWlsb3IgdGVobmljby1lY29ub21pY2Ugc2kgYSBkZXZpenVsdWkgZ2VuZXJhbCBzZSBpYXUgw65uIGNvbnNpZGVyYXJlwqAgY29zdHVyaWxlIHVub3IgaW52ZXN0acibaWkgc2ltaWxhcmUsIG9yaSBhIHVub3Igc3RhbmRhcmRlIGRlIGNvc3QgcGVudHJ1IGludmVzdGnIm2lpIHNpbWlsYXJlLCBjb3JlbGF0aXYgY3UgY2FyYWN0ZXJpc3RpY2lsZSB0ZWhuaWNlIMiZaSBwYXJhbWV0cmlpIHNwZWNpZmljaSBvYmllY3RpdnVsdWkgZGUgaW52ZXN0acibaWkuwqAKU29saWNpdGFudHVsLCBkYWNhIG51IGEgbWFpIGVmZWN0dWF0IG8gaW52ZXN0aXRpZSBzaW1pbGFyYSwgZGUgdW5kZSB2YSBvYnRpbmUgbGlzdGVsZSBkZSBjYW50aXRhdGk/KhsiFTEwODgwNTA3OTA4NjMyNzk4MzM2OSgAOAAw0/jS1aQxOJXgpNekMUp0Cgp0ZXh0L3BsYWluEmZQZW50cnUgbHVjcsSDcmkgc2Ugdm9yIGFuZXhhIGxpc3RlbGUgZGUgY2FudGl0xIPIm2kgc2F1IG8gbm90xIMganVzdGlmaWNhdGl2xIMgYXN1bWF0xIMgZGUgc29saWNpdGFudC5aDGY3dmtqdWExNWhmN3ICIAB4AJoBBggAEAAYAKoBhgMSgwNMYSBlbGFib3JhcmVhIGRvY3VtZW50YXRpaWxvciB0ZWhuaWNvLWVjb25vbWljZSBzaSBhIGRldml6dWx1aSBnZW5lcmFsIHNlIGlhdSDDrm4gY29uc2lkZXJhcmXCoCBjb3N0dXJpbGUgdW5vciBpbnZlc3RpyJtpaSBzaW1pbGFyZSwgb3JpIGEgdW5vciBzdGFuZGFyZGUgZGUgY29zdCBwZW50cnUgaW52ZXN0acibaWkgc2ltaWxhcmUsIGNvcmVsYXRpdiBjdSBjYXJhY3RlcmlzdGljaWxlIHRlaG5pY2UgyJlpIHBhcmFtZXRyaWkgc3BlY2lmaWNpIG9iaWVjdGl2dWx1aSBkZSBpbnZlc3RpyJtpaS7CoDxicj5Tb2xpY2l0YW50dWwsIGRhY2EgbnUgYSBtYWkgZWZlY3R1YXQgbyBpbnZlc3RpdGllIHNpbWlsYXJhLCBkZSB1bmRlIHZhIG9idGluZSBsaXN0ZWxlIGRlIGNhbnRpdGF0aT+wAQC4AQAY0/jS1aQxIJXgpNekMTAAQhBraXgucWNxNmtwNWFodmpmIpoCCgtBQUFBMy00eUx1URLkAQoLQUFBQTMtNHlMdVESC0FBQUEzLTR5THVRGg0KCXRleHQvaHRtbBIAIg4KCnRleHQvcGxhaW4SACobIhUxMTU5MDUyMjM2NjMyNTQ5NzIyNzgoADgAMIK2n9qjMTiuvJ/aozFKRAokYXBwbGljYXRpb24vdm5kLmdvb2dsZS1hcHBzLmRvY3MubWRzGhzC19rkARYKFAoHCgFCEAEYABIHCgFBEAEYABgBWgwxcWMyNmtyNDF4NnJyAiAAeACCARRzdWdnZXN0LnRyeXEyMm03aTlpdJoBBggAEAAYALABALgBABiCtp/aozEgrryf2qMxMABCFHN1Z2dlc3QudHJ5cTIybTdpOWl0Ip0CCgtBQUFBNC1WUThfNBLnAQoLQUFBQTQtVlE4XzQSC0FBQUE0LVZROF80Gg0KCXRleHQvaHRtbBIAIg4KCnRleHQvcGxhaW4SAColIh9BTk9OWU1PVVNfMTE2MjAyNTA4MjU4NDc2OTQ1MDMxKAA4ATDRgJnXpDE4k4yZ16QxSj0KJGFwcGxpY2F0aW9uL3ZuZC5nb29nbGUtYXBwcy5kb2NzLm1kcxoVwtfa5AEPEg0KCQoDbG9yEAEYABABWgw4dTdsc21ycW1jMWVyAiAAeACCARRzdWdnZXN0LjUzdjI3d2w1YzI2d5oBBggAEAAYALABALgBABjRgJnXpDEgk4yZ16QxMABCFHN1Z2dlc3QuNTN2Mjd3bDVjMjZ3IqcCCgtBQUFBNENxdnF4QRLxAQoLQUFBQTRDcXZxeEESC0FBQUE0Q3F2cXhBGg0KCXRleHQvaHRtbBIAIg4KCnRleHQvcGxhaW4SAColIh9BTk9OWU1PVVNfMTE3NjA5OTUwMTM3NjQ1MjA5OTcyKAA4ATCC3eiEpDE4tufohKQxSkcKJGFwcGxpY2F0aW9uL3ZuZC5nb29nbGUtYXBwcy5kb2NzLm1kcxofwtfa5AEZEgoKBgoAEBMYABABGgsKBwoBLBABGAAQAVoMc3hkcjFsM2h1cWt2cgIgAHgAggEUc3VnZ2VzdC5lZWt5eHk0Y3RsNmeaAQYIABAAGACwAQC4AQAYgt3ohKQxILbn6ISkMTAAQhRzdWdnZXN0LmVla3l4eTRjdGw2ZyKoAgoLQUFBQTQtSUZvMTQS8gEKC0FBQUE0LUlGbzE0EgtBQUFBNC1JRm8xNBoNCgl0ZXh0L2h0bWwSACIOCgp0ZXh0L3BsYWluEgAqGyIVMTA4ODA1MDc5MDg2MzI3OTgzMzY5KAA4ADCLi7XWpDE435C11qQxSlIKJGFwcGxpY2F0aW9uL3ZuZC5nb29nbGUtYXBwcy5kb2NzLm1kcxoqwtfa5AEkEiIKHgoYLyBsaWRlcnVsIGRlIHBhcnRlbmVyaWF0EAEYABABWgxwMnc0dXozZjV3ZWpyAiAAeACCARRzdWdnZXN0LmdidmRncHNycm5qepoBBggAEAAYALABALgBABiLi7XWpDEg35C11qQxMABCFHN1Z2dlc3QuZ2J2ZGdwc3Jybmp6Io8CCgtBQUFBMy00eUwzURLaAQoLQUFBQTMtNHlMM1ESC0FBQUEzLTR5TDNRGg0KCXRleHQvaHRtbBIAIg4KCnRleHQvcGxhaW4SACobIhUxMTU5MDUyMjM2NjMyNTQ5NzIyNzgoADgAMJGkotujMTivqqLbozFKOwokYXBwbGljYXRpb24vdm5kLmdvb2dsZS1hcHBzLmRvY3MubWRzGhPC19rkAQ0aCwoHCgFNEAEYABABWgx3YjFxZXFldTF5NmRyAiAAeACCARNzdWdnZXN0LmY2NWdjaDd4cDY3mgEGCAAQABgAsAEAuAEAGJGkotujMSCvqqLbozEwAEITc3VnZ2VzdC5mNjVnY2g3eHA2NyLRAgoLQUFBQTQtSUZvMTASmwIKC0FBQUE0LUlGbzEwEgtBQUFBNC1JRm8xMBoNCgl0ZXh0L2h0bWwSACIOCgp0ZXh0L3BsYWluEgAqGyIVMTA4ODA1MDc5MDg2MzI3OTgzMzY5KAA4ADDztLTWpDE4lLu01qQxSnsKJGFwcGxpY2F0aW9uL3ZuZC5nb29nbGUtYXBwcy5kb2NzLm1kcxpTwtfa5AFNEksKRwpBc2F1IGxpZGVydWwgZGUgcGFydGVuZXJpYXQgw65uIG51bWVsZSBwYXJ0ZW5lcmlhdHVsdWkgY29uc3RpdHVpdC4QARgAEAFaDHBkOGQwZGl0Y2s3YXICIAB4AIIBFHN1Z2dlc3QucGJsaGNsOXpvbTh5mgEGCAAQABgAsAEAuAEAGPO0tNakMSCUu7TWpDEwAEIUc3VnZ2VzdC5wYmxoY2w5em9tOHkimgIKC0FBQUE0Q3F2cXd3EuQBCgtBQUFBNENxdnF3dxILQUFBQTRDcXZxd3caDQoJdGV4dC9odG1sEgAiDgoKdGV4dC9wbGFpbhIAKiUiH0FOT05ZTU9VU18xMTc2MDk5NTAxMzc2NDUyMDk5NzIoADgBMK6Y6ISkMTjGneiEpDFKOgokYXBwbGljYXRpb24vdm5kLmdvb2dsZS1hcHBzLmRvY3MubWRzGhLC19rkAQwaCgoGCgAQExgAEAFaDGJzdHI3NTVkYWRhaHICIAB4AIIBFHN1Z2dlc3Qud21mb3d5c21kOG5zmgEGCAAQABgAsAEAuAEAGK6Y6ISkMSDGneiEpDEwAEIUc3VnZ2VzdC53bWZvd3lzbWQ4bnMimgIKC0FBQUEzLTR5THVZEuQBCgtBQUFBMy00eUx1WRILQUFBQTMtNHlMdVkaDQoJdGV4dC9odG1sEgAiDgoKdGV4dC9wbGFpbhIAKhsiFTExNTkwNTIyMzY2MzI1NDk3MjI3OCgAOAAw/+ef2qMxOO7tn9qjMUpECiRhcHBsaWNhdGlvbi92bmQuZ29vZ2xlLWFwcHMuZG9jcy5tZHMaHMLX2uQBFgoUCgcKAUIQARgAEgcKAUEQARgAGAFaDGx4M3NmNTY4Z3N0ZnICIAB4AIIBFHN1Z2dlc3QuN2tleXlxaGF0bnAwmgEGCAAQABgAsAEAuAEAGP/nn9qjMSDu7Z/aozEwAEIUc3VnZ2VzdC43a2V5eXFoYXRucDAipgIKC0FBQUE0Q3F2cXhZEvABCgtBQUFBNENxdnF4WRILQUFBQTRDcXZxeFkaDQoJdGV4dC9odG1sEgAiDgoKdGV4dC9wbGFpbhIAKiUiH0FOT05ZTU9VU18xMTc2MDk5NTAxMzc2NDUyMDk5NzIoADgBMMSN8YSkMTjzlvGEpDFKRgokYXBwbGljYXRpb24vdm5kLmdvb2dsZS1hcHBzLmRvY3MubWRzGh7C19rkARgKFgoICgLDrhABGAASCAoCZGkQARgAGAFaDDFqNmNneGJ6MGMxMXICIAB4AIIBFHN1Z2dlc3QubHN4aTl6cGQ2NDl0mgEGCAAQABgAsAEAuAEAGMSN8YSkMSDzlvGEpDEwAEIUc3VnZ2VzdC5sc3hpOXpwZDY0OXQilAIKC0FBQUE0OUNPUnRnEt4BCgtBQUFBNDlDT1J0ZxILQUFBQTQ5Q09SdGcaDQoJdGV4dC9odG1sEgAiDgoKdGV4dC9wbGFpbhIAKiUiH0FOT05ZTU9VU18xMDExMTI3MTE4OTc3MDY0MjIyNzIoADgBMJH5+bWkMTjB/vm1pDFKNAokYXBwbGljYXRpb24vdm5kLmdvb2dsZS1hcHBzLmRvY3MubWRzGgzC19rkAQYiBAgBEAFaDHIyb2o1OGI0NnJzcXICIAB4AIIBFHN1Z2dlc3QueGdvMnBnYmo3eXJkmgEGCAAQABgAsAEAuAEAGJH5+bWkMSDB/vm1pDEwAEIUc3VnZ2VzdC54Z28ycGdiajd5cmQivQYKC0FBQUE0LUlGbzA4EosGCgtBQUFBNC1JRm8wOBILQUFBQTQtSUZvMDgaqwEKCXRleHQvaHRtbBKdAUNvbmZvcm0gTGVnaWkgNTAvMTk5MSBkb2N1bWVudGHIm2lhIG5lY2VzYXLEgyBvYsibaW5lcmlpIGF1dG9yaXphyJtpZWkgZGUgY29uc3RydWlyZSBpbmNsdWRlIMiZaSBjZXJ0aWZpY2F0dWwgZGUgdXJiYW5pc20uIFNlIG1haSBzb2xpY2l0YSBDVSBkYWNhIGRlcHVuZSBBQz8irAEKCnRleHQvcGxhaW4SnQFDb25mb3JtIExlZ2lpIDUwLzE5OTEgZG9jdW1lbnRhyJtpYSBuZWNlc2FyxIMgb2LIm2luZXJpaSBhdXRvcml6YcibaWVpIGRlIGNvbnN0cnVpcmUgaW5jbHVkZSDImWkgY2VydGlmaWNhdHVsIGRlIHVyYmFuaXNtLiBTZSBtYWkgc29saWNpdGEgQ1UgZGFjYSBkZXB1bmUgQUM/KhsiFTEwODgwNTA3OTA4NjMyNzk4MzM2OSgAOAAwxpn11aQxOMaZ9dWkMUqfAQoKdGV4dC9wbGFpbhKQAcOObiBjYXp1bCDDrm4gY2FyZSBzZSBkZXB1bmUgYXV0b3JpemHIm2lhIGRlIGNvbnN0cnVpcmUsIG51IG1haSBlc3RlIG9ibGlnYXRvcml1IGNhIGNlcnRpZmljYXR1bCBkZSB1cmJhbmlzbSBzxIMgZmllIMOubiB0ZXJtZW4gZGUgdmFsYWJpbGl0YXRlLloMNmRmbmdxM2ZqaHlhcgIgAHgAmgEGCAAQABgAqgGgARKdAUNvbmZvcm0gTGVnaWkgNTAvMTk5MSBkb2N1bWVudGHIm2lhIG5lY2VzYXLEgyBvYsibaW5lcmlpIGF1dG9yaXphyJtpZWkgZGUgY29uc3RydWlyZSBpbmNsdWRlIMiZaSBjZXJ0aWZpY2F0dWwgZGUgdXJiYW5pc20uIFNlIG1haSBzb2xpY2l0YSBDVSBkYWNhIGRlcHVuZSBBQz+wAQC4AQAYxpn11aQxIMaZ9dWkMTAAQhBraXguZTFjcWs2NXNmd2E2IssCCgtBQUFBNENxdnF4VRKWAgoLQUFBQTRDcXZxeFUSC0FBQUE0Q3F2cXhVGg0KCXRleHQvaHRtbBIAIg4KCnRleHQvcGxhaW4SAColIh9BTk9OWU1PVVNfMTE3NjA5OTUwMTM3NjQ1MjA5OTcyKAA4ATDY/vCEpDE4t4PxhKQxSm0KJGFwcGxpY2F0aW9uL3ZuZC5nb29nbGUtYXBwcy5kb2NzLm1kcxpFwtfa5AE/Ej0KOQozdMOidCBkaW4gYWp1dG9yIGRlIHN0YXQgY8OidCDImWksIGRhY8SDIGVzdGUgY2F6dWwsEAEYABABWgxkMWwzOHdldTJua2NyAiAAeACCARNzdWdnZXN0LnA2dXR2ZXFnZDFwmgEGCAAQABgAsAEAuAEAGNj+8ISkMSC3g/GEpDEwAEITc3VnZ2VzdC5wNnV0dmVxZ2QxcCKaAgoLQUFBQTMtNHlMdkES5AEKC0FBQUEzLTR5THZBEgtBQUFBMy00eUx2QRoNCgl0ZXh0L2h0bWwSACIOCgp0ZXh0L3BsYWluEgAqGyIVMTE1OTA1MjIzNjYzMjU0OTcyMjc4KAA4ADCrnaLaozE4xKOi2qMxSkQKJGFwcGxpY2F0aW9uL3ZuZC5nb29nbGUtYXBwcy5kb2NzLm1kcxocwtfa5AEWChQKBwoBQhABGAASBwoBQRABGAAYAVoMY285cmU5Y3YyYW11cgIgAHgAggEUc3VnZ2VzdC5ibnR5NGppdmtxY3aaAQYIABAAGACwAQC4AQAYq52i2qMxIMSjotqjMTAAQhRzdWdnZXN0LmJudHk0aml2a3FjdiKaAgoLQUFBQTRDcXZxd28S5AEKC0FBQUE0Q3F2cXdvEgtBQUFBNENxdnF3bxoNCgl0ZXh0L2h0bWwSACIOCgp0ZXh0L3BsYWluEgAqJSIfQU5PTllNT1VTXzExNzYwOTk1MDEzNzY0NTIwOTk3MigAOAEwpfrghKQxOPL+4ISkMUo6CiRhcHBsaWNhdGlvbi92bmQuZ29vZ2xlLWFwcHMuZG9jcy5tZHMaEsLX2uQBDBIKCgYKABAUGAAQAVoMNDlvY3F1YnQxdDMwcgIgAHgAggEUc3VnZ2VzdC5hbjM1dDVidHd5YWmaAQYIABAAGACwAQC4AQAYpfrghKQxIPL+4ISkMTAAQhRzdWdnZXN0LmFuMzV0NWJ0d3lhaSKaAgoLQUFBQTQ2THM4WnMS5AEKC0FBQUE0NkxzOFpzEgtBQUFBNDZMczhacxoNCgl0ZXh0L2h0bWwSACIOCgp0ZXh0L3BsYWluEgAqGyIVMTE1OTA1MjIzNjYzMjU0OTcyMjc4KAA4ADCDtpXfozE4kbyV36MxSkQKJGFwcGxpY2F0aW9uL3ZuZC5nb29nbGUtYXBwcy5kb2NzLm1kcxocwtfa5AEWChQKBwoBQhABGAASBwoBQRABGAAYAVoMZnl0NjJmN3hkM2k5cgIgAHgAggEUc3VnZ2VzdC5odm9ja2pmemo4MjiaAQYIABAAGACwAQC4AQAYg7aV36MxIJG8ld+jMTAAQhRzdWdnZXN0Lmh2b2NramZ6ajgyOCKTAgoLQUFBQTRDcXZxeFES3QEKC0FBQUE0Q3F2cXhREgtBQUFBNENxdnF4URoNCgl0ZXh0L2h0bWwSACIOCgp0ZXh0L3BsYWluEgAqJSIfQU5PTllNT1VTXzExNzYwOTk1MDEzNzY0NTIwOTk3MigAOAEwuYHwhKQxOMOG8ISkMUo0CiRhcHBsaWNhdGlvbi92bmQuZ29vZ2xlLWFwcHMuZG9jcy5tZHMaDMLX2uQBBiIECAEQAVoLdzQ1NWxvODY4bjdyAiAAeACCARRzdWdnZXN0LnBsY3V2ejk4MHN4dJoBBggAEAAYALABALgBABi5gfCEpDEgw4bwhKQxMABCFHN1Z2dlc3QucGxjdXZ6OTgwc3h0IpwCCgtBQUFBNENxdnF3axLmAQoLQUFBQTRDcXZxd2sSC0FBQUE0Q3F2cXdrGg0KCXRleHQvaHRtbBIAIg4KCnRleHQvcGxhaW4SAColIh9BTk9OWU1PVVNfMTE3NjA5OTUwMTM3NjQ1MjA5OTcyKAA4ATD31eCEpDE499rghKQxSjwKJGFwcGxpY2F0aW9uL3ZuZC5nb29nbGUtYXBwcy5kb2NzLm1kcxoUwtfa5AEOGgwKCAoCdW0QARgAEAFaDGtwNHQxMWdud2NmeHICIAB4AIIBFHN1Z2dlc3Qub3V0dWk3YmRvM2wxmgEGCAAQABgAsAEAuAEAGPfV4ISkMSD32uCEpDEwAEIUc3VnZ2VzdC5vdXR1aTdiZG8zbDEimgIKC0FBQUE0NkxzOFp3EuQBCgtBQUFBNDZMczhadxILQUFBQTQ2THM4WncaDQoJdGV4dC9odG1sEgAiDgoKdGV4dC9wbGFpbhIAKhsiFTExNTkwNTIyMzY2MzI1NDk3MjI3OCgAOAAwmNCV36MxONrWld+jMUpECiRhcHBsaWNhdGlvbi92bmQuZ29vZ2xlLWFwcHMuZG9jcy5tZHMaHMLX2uQBFgoUCgcKAUIQARgAEgcKAUEQARgAGAFaDGZzc2VmaDRobjg0MHICIAB4AIIBFHN1Z2dlc3QudGJqMTZ4dTA5ZjI0mgEGCAAQABgAsAEAuAEAGJjQld+jMSDa1pXfozEwAEIUc3VnZ2VzdC50YmoxNnh1MDlmMjQimgIKC0FBQUEzLTR5THVnEuQBCgtBQUFBMy00eUx1ZxILQUFBQTMtNHlMdWcaDQoJdGV4dC9odG1sEgAiDgoKdGV4dC9wbGFpbhIAKhsiFTExNTkwNTIyMzY2MzI1NDk3MjI3OCgAOAAwp5ug2qMxOJ2hoNqjMUpECiRhcHBsaWNhdGlvbi92bmQuZ29vZ2xlLWFwcHMuZG9jcy5tZHMaHMLX2uQBFgoUCgcKAUIQARgAEgcKAUEQARgAGAFaDHBqaGpwN2JtY3ZyNHICIAB4AIIBFHN1Z2dlc3QuczA3Znp3ejI1OTc4mgEGCAAQABgAsAEAuAEAGKeboNqjMSCdoaDaozEwAEIUc3VnZ2VzdC5zMDdmend6MjU5NzgimgIKC0FBQUEzLTR5THZJEuQBCgtBQUFBMy00eUx2SRILQUFBQTMtNHlMdkkaDQoJdGV4dC9odG1sEgAiDgoKdGV4dC9wbGFpbhIAKhsiFTExNTkwNTIyMzY2MzI1NDk3MjI3OCgAOAAw0cei2qMxOJ3OotqjMUpECiRhcHBsaWNhdGlvbi92bmQuZ29vZ2xlLWFwcHMuZG9jcy5tZHMaHMLX2uQBFgoUCgcKAUIQARgAEgcKAUEQARgAGAFaDHN3OXo0czc2cmNocnICIAB4AIIBFHN1Z2dlc3QubWhkNGM4M2c0dnB1mgEGCAAQABgAsAEAuAEAGNHHotqjMSCdzqLaozEwAEIUc3VnZ2VzdC5taGQ0YzgzZzR2cHUimgIKC0FBQUE0OUNPUnNVEuQBCgtBQUFBNDlDT1JzVRILQUFBQTQ5Q09Sc1UaDQoJdGV4dC9odG1sEgAiDgoKdGV4dC9wbGFpbhIAKiUiH0FOT05ZTU9VU18xMDExMTI3MTE4OTc3MDY0MjIyNzIoADgBMJuEyLWkMTjhici1pDFKOgokYXBwbGljYXRpb24vdm5kLmdvb2dsZS1hcHBzLmRvY3MubWRzGhLC19rkAQwSCgoGCgAQFBgAEAFaDDViamdpMGNwc2Q0NnICIAB4AIIBFHN1Z2dlc3QuZmYzeHU3aml6N3c5mgEGCAAQABgAsAEAuAEAGJuEyLWkMSDhici1pDEwAEIUc3VnZ2VzdC5mZjN4dTdqaXo3dzkinAIKC0FBQUE0Q3F2cXhjEuYBCgtBQUFBNENxdnF4YxILQUFBQTRDcXZxeGMaDQoJdGV4dC9odG1sEgAiDgoKdGV4dC9wbGFpbhIAKiUiH0FOT05ZTU9VU18xMTc2MDk5NTAxMzc2NDUyMDk5NzIoADgBMLPM8oSkMTiV0vKEpDFKPAokYXBwbGljYXRpb24vdm5kLmdvb2dsZS1hcHBzLmRvY3MubWRzGhTC19rkAQ4aDAoICgJ1bRABGAAQAVoMdWZua2d4OXQ5d3NycgIgAHgAggEUc3VnZ2VzdC50cnBmY2l3em11dmOaAQYIABAAGACwAQC4AQAYs8zyhKQxIJXS8oSkMTAAQhRzdWdnZXN0LnRycGZjaXd6bXV2YyKaAgoLQUFBQTMtNHlMdW8S5AEKC0FBQUEzLTR5THVvEgtBQUFBMy00eUx1bxoNCgl0ZXh0L2h0bWwSACIOCgp0ZXh0L3BsYWluEgAqGyIVMTE1OTA1MjIzNjYzMjU0OTcyMjc4KAA4ADCYg6HaozE4wYmh2qMxSkQKJGFwcGxpY2F0aW9uL3ZuZC5nb29nbGUtYXBwcy5kb2NzLm1kcxocwtfa5AEWChQKBwoBQhABGAASBwoBQRABGAAYAVoMOW1tMDBpZTlwdmd5cgIgAHgAggEUc3VnZ2VzdC51OHE4NXFnczkzMnWaAQYIABAAGACwAQC4AQAYmIOh2qMxIMGJodqjMTAAQhRzdWdnZXN0LnU4cTg1cWdzOTMydSKaAgoLQUFBQTMtNHlMdlES5AEKC0FBQUEzLTR5THZREgtBQUFBMy00eUx2URoNCgl0ZXh0L2h0bWwSACIOCgp0ZXh0L3BsYWluEgAqGyIVMTE1OTA1MjIzNjYzMjU0OTcyMjc4KAA4ADD99KLaozE4jfui2qMxSkQKJGFwcGxpY2F0aW9uL3ZuZC5nb29nbGUtYXBwcy5kb2NzLm1kcxocwtfa5AEWChQKBwoBQhABGAASBwoBQRABGAAYAVoMcDZjY2FvNWswYm0zcgIgAHgAggEUc3VnZ2VzdC5kdGNqcXR2NmZhYnCaAQYIABAAGACwAQC4AQAY/fSi2qMxII37otqjMTAAQhRzdWdnZXN0LmR0Y2pxdHY2ZmFicCKbAgoLQUFBQTRDcXZxeUES5QEKC0FBQUE0Q3F2cXlBEgtBQUFBNENxdnF5QRoNCgl0ZXh0L2h0bWwSACIOCgp0ZXh0L3BsYWluEgAqJSIfQU5PTllNT1VTXzExNzYwOTk1MDEzNzY0NTIwOTk3MigAOAEwt8+ehaQxOOvUnoWkMUo7CiRhcHBsaWNhdGlvbi92bmQuZ29vZ2xlLWFwcHMuZG9jcy5tZHMaE8LX2uQBDRILCgcKAWwQARgAEAFaDHR0aW9jbXQ4cHZ4ZXICIAB4AIIBFHN1Z2dlc3QuZ2NrN29jdnI5bGZmmgEGCAAQABgAsAEAuAEAGLfPnoWkMSDr1J6FpDEwAEIUc3VnZ2VzdC5nY2s3b2N2cjlsZmYinQIKC0FBQUE0LUlGbzA0EucBCgtBQUFBNC1JRm8wNBILQUFBQTQtSUZvMDQaDQoJdGV4dC9odG1sEgAiDgoKdGV4dC9wbGFpbhIAKhsiFTExNTkwNTIyMzY2MzI1NDk3MjI3OCgAOAAwqcHv1aQxOJLq79WkMUpHCiRhcHBsaWNhdGlvbi92bmQuZ29vZ2xlLWFwcHMuZG9jcy5tZHMaH8LX2uQBGRoXChMKDWFsaW5lYXR1bCAoMSkQARgAEAFaDG5lYWRieWs0a2YwNnICIAB4AIIBFHN1Z2dlc3QubmlwZTYwZXFxbjR5mgEGCAAQABgAsAEAuAEAGKnB79WkMSCS6u/VpDEwAEIUc3VnZ2VzdC5uaXBlNjBlcXFuNHkimQIKC0FBQUEzLTR5THc0EuMBCgtBQUFBMy00eUx3NBILQUFBQTMtNHlMdzQaDQoJdGV4dC9odG1sEgAiDgoKdGV4dC9wbGFpbhIAKhsiFTExNTkwNTIyMzY2MzI1NDk3MjI3OCgAOAAwke6n2qMxOK30p9qjMUpECiRhcHBsaWNhdGlvbi92bmQuZ29vZ2xlLWFwcHMuZG9jcy5tZHMaHMLX2uQBFgoUCgcKAUIQARgAEgcKAUEQARgAGAFaC2hyZjN0cTF0b3J1cgIgAHgAggEUc3VnZ2VzdC5lNHVlOTg1cWxremuaAQYIABAAGACwAQC4AQAYke6n2qMxIK30p9qjMTAAQhRzdWdnZXN0LmU0dWU5ODVxbGt6ayKlAgoLQUFBQTQ5Q09SdEES7wEKC0FBQUE0OUNPUnRBEgtBQUFBNDlDT1J0QRoNCgl0ZXh0L2h0bWwSACIOCgp0ZXh0L3BsYWluEgAqJSIfQU5PTllNT1VTXzEwMTExMjcxMTg5NzcwNjQyMjI3MigAOAEwhdjQtaQxOKLu0LWkMUpFCiRhcHBsaWNhdGlvbi92bmQuZ29vZ2xlLWFwcHMuZG9jcy5tZHMaHcLX2uQBFxoVChEKC29ibGlnYXRvcml1EAEYABABWgxhd2c3dHJtemF1M3ZyAiAAeACCARRzdWdnZXN0LnMzYXpvOWt1MmVyc5oBBggAEAAYALABALgBABiF2NC1pDEgou7QtaQxMABCFHN1Z2dlc3QuczNhem85a3UyZXJzIpoCCgtBQUFBMy00eUx1dxLkAQoLQUFBQTMtNHlMdXcSC0FBQUEzLTR5THV3Gg0KCXRleHQvaHRtbBIAIg4KCnRleHQvcGxhaW4SACobIhUxMTU5MDUyMjM2NjMyNTQ5NzIyNzgoADgAMMCsodqjMTjhsqHaozFKRAokYXBwbGljYXRpb24vdm5kLmdvb2dsZS1hcHBzLmRvY3MubWRzGhzC19rkARYKFAoHCgFCEAEYABIHCgFBEAEYABgBWgwybnhtd2xlbmRzamFyAiAAeACCARRzdWdnZXN0Lnd0aHFmZ3E0eGk5N5oBBggAEAAYALABALgBABjArKHaozEg4bKh2qMxMABCFHN1Z2dlc3Qud3RocWZncTR4aTk3IpwCCgtBQUFBNENxdnF4dxLmAQoLQUFBQTRDcXZxeHcSC0FBQUE0Q3F2cXh3Gg0KCXRleHQvaHRtbBIAIg4KCnRleHQvcGxhaW4SAColIh9BTk9OWU1PVVNfMTE3NjA5OTUwMTM3NjQ1MjA5OTcyKAA4ATCEwfyEpDE4vcf8hKQxSjwKJGFwcGxpY2F0aW9uL3ZuZC5nb29nbGUtYXBwcy5kb2NzLm1kcxoUwtfa5AEOIgQIUhABIgYIDAgNEAFaDHZlN2dzcnE3bWxqeXICIAB4AIIBFHN1Z2dlc3QubWppOWFyMWY5OWthmgEGCAAQABgAsAEAuAEAGITB/ISkMSC9x/yEpDEwAEIUc3VnZ2VzdC5tamk5YXIxZjk5a2EimgIKC0FBQUEzLTR5THZZEuQBCgtBQUFBMy00eUx2WRILQUFBQTMtNHlMdlkaDQoJdGV4dC9odG1sEgAiDgoKdGV4dC9wbGFpbhIAKhsiFTExNTkwNTIyMzY2MzI1NDk3MjI3OCgAOAAw/ayj2qMxOIWzo9qjMUpECiRhcHBsaWNhdGlvbi92bmQuZ29vZ2xlLWFwcHMuZG9jcy5tZHMaHMLX2uQBFgoUCgcKAUIQARgAEgcKAUEQARgAGAFaDDRiZjU1OXBodHB5MnICIAB4AIIBFHN1Z2dlc3QuODJjZGJybTFrc2w1mgEGCAAQABgAsAEAuAEAGP2so9qjMSCFs6PaozEwAEIUc3VnZ2VzdC44MmNkYnJtMWtzbDUigAMKC0FBQUE0Q3F2cXhzEsoCCgtBQUFBNENxdnF4cxILQUFBQTRDcXZxeHMaDQoJdGV4dC9odG1sEgAiDgoKdGV4dC9wbGFpbhIAKiUiH0FOT05ZTU9VU18xMTc2MDk5NTAxMzc2NDUyMDk5NzIoADgBMMa2/ISkMTi2u/yEpDFKnwEKJGFwcGxpY2F0aW9uL3ZuZC5nb29nbGUtYXBwcy5kb2NzLm1kcxp3wtfa5AFxEm8KawplUGVudHJ1IGFwZWx1bCBkZSBwcm9pZWN0ZSBJVEkgVmFsZWEgSml1bHVpLCBhdml6dWwgQXNvY2lhyJtpZWkgSVRJIFZhbGVhIEppdWx1aSBkZSBjb25mb3JtaXRhdGUgY3Ugc3QQARgBEAFaDGxndjN0MG92MWQ3NHICIAB4AIIBFHN1Z2dlc3QuY2JvZGhoOXo5bWY3mgEGCAAQABgAsAEAuAEAGMa2/ISkMSC2u/yEpDEwAEIUc3VnZ2VzdC5jYm9kaGg5ejltZjcimAIKC0FBQUEzLTR5THdBEuMBCgtBQUFBMy00eUx3QRILQUFBQTMtNHlMd0EaDQoJdGV4dC9odG1sEgAiDgoKdGV4dC9wbGFpbhIAKhsiFTExNTkwNTIyMzY2MzI1NDk3MjI3OCgAOAAwlZGl2qMxOI2XpdqjMUpECiRhcHBsaWNhdGlvbi92bmQuZ29vZ2xlLWFwcHMuZG9jcy5tZHMaHMLX2uQBFgoUCgcKAUIQARgAEgcKAUEQARgAGAFaDHB5YXJ2NmVpcW0xcnICIAB4AIIBE3N1Z2dlc3QuY2tjdjY5czlteneaAQYIABAAGACwAQC4AQAYlZGl2qMxII2XpdqjMTAAQhNzdWdnZXN0LmNrY3Y2OXM5bXp3IpsCCgtBQUFBNENxdnF4bxLlAQoLQUFBQTRDcXZxeG8SC0FBQUE0Q3F2cXhvGg0KCXRleHQvaHRtbBIAIg4KCnRleHQvcGxhaW4SAColIh9BTk9OWU1PVVNfMTE3NjA5OTUwMTM3NjQ1MjA5OTcyKAA4ATCopPqEpDE4uKv6hKQxSjsKJGFwcGxpY2F0aW9uL3ZuZC5nb29nbGUtYXBwcy5kb2NzLm1kcxoTwtfa5AENGgsKBwoBbBABGAAQAVoMamZucWRvZGFwYTJ1cgIgAHgAggEUc3VnZ2VzdC5qOWM5a2JzODc1dDSaAQYIABAAGACwAQC4AQAYqKT6hKQxILir+oSkMTAAQhRzdWdnZXN0Lmo5YzlrYnM4NzV0NCKpAgoLQUFBQTQ5Q09Sc2sS8wEKC0FBQUE0OUNPUnNrEgtBQUFBNDlDT1JzaxoNCgl0ZXh0L2h0bWwSACIOCgp0ZXh0L3BsYWluEgAqJSIfQU5PTllNT1VTXzEwMTExMjcxMTg5NzcwNjQyMjI3MigAOAEwiLPLtaQxOIW5y7WkMUpJCiRhcHBsaWNhdGlvbi92bmQuZ29vZ2xlLWFwcHMuZG9jcy5tZHMaIcLX2uQBGxIZChUKD8iZaSBjb21wbGV0YXJhZRABGAAQAVoMY3diOGpqaHRvajNlcgIgAHgAggEUc3VnZ2VzdC5kNWFqbnJmbWcybmOaAQYIABAAGACwAQC4AQAYiLPLtaQxIIW5y7WkMTAAQhRzdWdnZXN0LmQ1YWpucmZtZzJuYyKDAwoLQUFBQTQ5Q09Sc28SzQIKC0FBQUE0OUNPUnNvEgtBQUFBNDlDT1JzbxoNCgl0ZXh0L2h0bWwSACIOCgp0ZXh0L3BsYWluEgAqJSIfQU5PTllNT1VTXzEwMTExMjcxMTg5NzcwNjQyMjI3MigAOAEwy+fLtaQxOIPuy7WkMUqiAQokYXBwbGljYXRpb24vdm5kLmdvb2dsZS1hcHBzLmRvY3MubWRzGnrC19rkAXQScgpuCmhwcm9jZWR1cmlsZSBuYcibaW9uYWxlIMOubiBkb21lbml1bCBhanV0b3J1bHVpIGRlIHN0YXQsIHByZWN1bSDImWkgcGVudHJ1IG1vZGlmaWNhcmVhIMiZaSBjb21wbGV0YXJlYSBMZRABGAEQAVoMMTVmOGxuMTVqYnE2cgIgAHgAggEUc3VnZ2VzdC5sZTJndjliczl1enmaAQYIABAAGACwAQC4AQAYy+fLtaQxIIPuy7WkMTAAQhRzdWdnZXN0LmxlMmd2OWJzOXV6eSKaAgoLQUFBQTMtNHlMd0kS5AEKC0FBQUEzLTR5THdJEgtBQUFBMy00eUx3SRoNCgl0ZXh0L2h0bWwSACIOCgp0ZXh0L3BsYWluEgAqGyIVMTE1OTA1MjIzNjYzMjU0OTcyMjc4KAA4ADDrv6XaozE4osal2qMxSkQKJGFwcGxpY2F0aW9uL3ZuZC5nb29nbGUtYXBwcy5kb2NzLm1kcxocwtfa5AEWChQKBwoBQhABGAASBwoBQRABGAAYAVoMcnM2cnQ5bDVnZ2N3cgIgAHgAggEUc3VnZ2VzdC5ncmtwMTJqZXFjNW+aAQYIABAAGACwAQC4AQAY67+l2qMxIKLGpdqjMTAAQhRzdWdnZXN0Lmdya3AxMmplcWM1byKaAgoLQUFBQTMtNHlMeDAS5AEKC0FBQUEzLTR5THgwEgtBQUFBMy00eUx4MBoNCgl0ZXh0L2h0bWwSACIOCgp0ZXh0L3BsYWluEgAqGyIVMTE1OTA1MjIzNjYzMjU0OTcyMjc4KAA4ADCR3KraozE40+Kq2qMxSkQKJGFwcGxpY2F0aW9uL3ZuZC5nb29nbGUtYXBwcy5kb2NzLm1kcxocwtfa5AEWChQKBwoBQhABGAASBwoBQRABGAAYAVoMcHU2MjJyYjhneGp1cgIgAHgAggEUc3VnZ2VzdC5vZDBteDRkY24zaGeaAQYIABAAGACwAQC4AQAYkdyq2qMxINPiqtqjMTAAQhRzdWdnZXN0Lm9kMG14NGRjbjNoZyKXAgoLQUFBQTMtNHlMd1ES4gEKC0FBQUEzLTR5THdREgtBQUFBMy00eUx3URoNCgl0ZXh0L2h0bWwSACIOCgp0ZXh0L3BsYWluEgAqGyIVMTE1OTA1MjIzNjYzMjU0OTcyMjc4KAA4ADD/7KXaozE4t/Ol2qMxSkQKJGFwcGxpY2F0aW9uL3ZuZC5nb29nbGUtYXBwcy5kb2NzLm1kcxocwtfa5AEWChQKBwoBQhABGAASBwoBQRABGAAYAVoLZjVpbDJ6M2NqNGNyAiAAeACCARNzdWdnZXN0LmZ2MGs3aWZnamQ5mgEGCAAQABgAsAEAuAEAGP/spdqjMSC386XaozEwAEITc3VnZ2VzdC5mdjBrN2lmZ2pkOSKbAgoLQUFBQTRDcXZxdHcS5QEKC0FBQUE0Q3F2cXR3EgtBQUFBNENxdnF0dxoNCgl0ZXh0L2h0bWwSACIOCgp0ZXh0L3BsYWluEgAqJSIfQU5PTllNT1VTXzExNzYwOTk1MDEzNzY0NTIwOTk3MigAOAEw/ePMg6QxOK/pzIOkMUo7CiRhcHBsaWNhdGlvbi92bmQuZ29vZ2xlLWFwcHMuZG9jcy5tZHMaE8LX2uQBDRILCgcKAXAQARgAEAFaDHhsOGtweGUyb3J3dnICIAB4AIIBFHN1Z2dlc3QucjA5YXgyYnZzcXg0mgEGCAAQABgAsAEAuAEAGP3jzIOkMSCv6cyDpDEwAEIUc3VnZ2VzdC5yMDlheDJidnNxeDQimgIKC0FBQUEzLTR5THg4EuQBCgtBQUFBMy00eUx4OBILQUFBQTMtNHlMeDgaDQoJdGV4dC9odG1sEgAiDgoKdGV4dC9wbGFpbhIAKhsiFTExNTkwNTIyMzY2MzI1NDk3MjI3OCgAOAAw+4ur2qMxOPyRq9qjMUpECiRhcHBsaWNhdGlvbi92bmQuZ29vZ2xlLWFwcHMuZG9jcy5tZHMaHMLX2uQBFgoUCgcKAUIQARgAEgcKAUEQARgAGAFaDHEzYjJscXRjZDY1ZXICIAB4AIIBFHN1Z2dlc3QuNDltamU0ODNmNm00mgEGCAAQABgAsAEAuAEAGPuLq9qjMSD8kavaozEwAEIUc3VnZ2VzdC40OW1qZTQ4M2Y2bTQi7gIKC0FBQUE0LVZROF93ErwCCgtBQUFBNC1WUThfdxILQUFBQTQtVlE4X3caPAoJdGV4dC9odG1sEi9Wb3IgZmkgcHJpb3JpdGl6YXRlIHByaW4gcHVuY3RhcmUgc3VwbGltZW50YXJhPyI9Cgp0ZXh0L3BsYWluEi9Wb3IgZmkgcHJpb3JpdGl6YXRlIHByaW4gcHVuY3RhcmUgc3VwbGltZW50YXJhPyobIhUxMDg4MDUwNzkwODYzMjc5ODMzNjkoADgAMOfxltekMTjn8ZbXpDFKIQoKdGV4dC9wbGFpbhITdm9yIGZpIHByaW9yaXRpemF0ZVoMdzhobG94M3NlM3dicgIgAHgAmgEGCAAQABgAqgExEi9Wb3IgZmkgcHJpb3JpdGl6YXRlIHByaW4gcHVuY3RhcmUgc3VwbGltZW50YXJhP7ABALgBABjn8ZbXpDEg5/GW16QxMABCEGtpeC50YXZ6dnVud21mdmYimgIKC0FBQUEzLTR5THdZEuQBCgtBQUFBMy00eUx3WRILQUFBQTMtNHlMd1kaDQoJdGV4dC9odG1sEgAiDgoKdGV4dC9wbGFpbhIAKhsiFTExNTkwNTIyMzY2MzI1NDk3MjI3OCgAOAAw4Kqm2qMxOOCxptqjMUpECiRhcHBsaWNhdGlvbi92bmQuZ29vZ2xlLWFwcHMuZG9jcy5tZHMaHMLX2uQBFgoUCgcKAUIQARgAEgcKAUEQARgAGAFaDHVya3FnY2h1amNxeXICIAB4AIIBFHN1Z2dlc3QudTQ4NHA4bHloY3dimgEGCAAQABgAsAEAuAEAGOCqptqjMSDgsabaozEwAEIUc3VnZ2VzdC51NDg0cDhseWhjd2IilgIKC0FBQUE0Q3F2cXc4EuABCgtBQUFBNENxdnF3OBILQUFBQTRDcXZxdzgaDQoJdGV4dC9odG1sEgAiDgoKdGV4dC9wbGFpbhIAKiUiH0FOT05ZTU9VU18xMTc2MDk5NTAxMzc2NDUyMDk5NzIoADgBMLvU6ISkMTi71OiEpDFKNgokYXBwbGljYXRpb24vdm5kLmdvb2dsZS1hcHBzLmRvY3MubWRzGg7C19rkAQgiBggMCA0QAVoMcmc3d29rZnozMXZscgIgAHgAggEUc3VnZ2VzdC41N3N6cXNidnVya2+aAQYIABAAGACwAQC4AQAYu9TohKQxILvU6ISkMTAAQhRzdWdnZXN0LjU3c3pxc2J2dXJrbyKaAgoLQUFBQTMtNHlMeEES5AEKC0FBQUEzLTR5THhBEgtBQUFBMy00eUx4QRoNCgl0ZXh0L2h0bWwSACIOCgp0ZXh0L3BsYWluEgAqGyIVMTE1OTA1MjIzNjYzMjU0OTcyMjc4KAA4ADDmlqjaozE455yo2qMxSkQKJGFwcGxpY2F0aW9uL3ZuZC5nb29nbGUtYXBwcy5kb2NzLm1kcxocwtfa5AEWChQKBwoBQhABGAASBwoBQRABGAAYAVoMcDc0MjAxc2t1Y3hrcgIgAHgAggEUc3VnZ2VzdC55N3ducGoydWw5MXCaAQYIABAAGACwAQC4AQAY5pao2qMxIOecqNqjMTAAQhRzdWdnZXN0Lnk3d25wajJ1bDkxcCKMAwoLQUFBQTRDcXZxdzAS1gIKC0FBQUE0Q3F2cXcwEgtBQUFBNENxdnF3MBoNCgl0ZXh0L2h0bWwSACIOCgp0ZXh0L3BsYWluEgAqJSIfQU5PTllNT1VTXzExNzYwOTk1MDEzNzY0NTIwOTk3MigAOAEwpazohKQxOKqx6ISkMUqrAQokYXBwbGljYXRpb24vdm5kLmdvb2dsZS1hcHBzLmRvY3MubWRzGoIBwtfa5AF8GnoKdgpww5ggdGF4YSBwZSB2YWxvYXJlYSBhZMSDdWdhdMSDICjigJ5UVkHigJ0pLCBjdSB1cm3Eg3RvYXJlbGUgZXhjZXDIm2lpOiDCtyBwZW50cnUgb3BlcmHIm2l1bmlsZSBhbCBjxINyb3IgY29zdCB0bxABGAEQAVoMNDlvcGg3ZnJuZGd5cgIgAHgAggEUc3VnZ2VzdC5pdWgyZzR2aHNxYm2aAQYIABAAGACwAQC4AQAYpazohKQxIKqx6ISkMTAAQhRzdWdnZXN0Lml1aDJnNHZoc3FibSKYAgoLQUFBQTMtNHlMd2cS4wEKC0FBQUEzLTR5THdnEgtBQUFBMy00eUx3ZxoNCgl0ZXh0L2h0bWwSACIOCgp0ZXh0L3BsYWluEgAqGyIVMTE1OTA1MjIzNjYzMjU0OTcyMjc4KAA4ADCz16baozE42d2m2qMxSkQKJGFwcGxpY2F0aW9uL3ZuZC5nb29nbGUtYXBwcy5kb2NzLm1kcxocwtfa5AEWChQKBwoBQhABGAASBwoBQRABGAAYAVoMcXNtbWZydHBsdml5cgIgAHgAggETc3VnZ2VzdC5tbDFtaHJjNWo3NZoBBggAEAAYALABALgBABiz16baozEg2d2m2qMxMABCE3N1Z2dlc3QubWwxbWhyYzVqNzUimgIKC0FBQUEzLTR5THhJEuQBCgtBQUFBMy00eUx4SRILQUFBQTMtNHlMeEkaDQoJdGV4dC9odG1sEgAiDgoKdGV4dC9wbGFpbhIAKhsiFTExNTkwNTIyMzY2MzI1NDk3MjI3OCgAOAAwi76o2qMxOKDEqNqjMUpECiRhcHBsaWNhdGlvbi92bmQuZ29vZ2xlLWFwcHMuZG9jcy5tZHMaHMLX2uQBFgoUCgcKAUIQARgAEgcKAUEQARgAGAFaDDV3azB4YnRpaHV3aHICIAB4AIIBFHN1Z2dlc3Quemg4YWI5MXFrNThwmgEGCAAQABgAsAEAuAEAGIu+qNqjMSCgxKjaozEwAEIUc3VnZ2VzdC56aDhhYjkxcWs1OHAiiysKC0FBQUEzLTR5THkwEtkqCgtBQUFBMy00eUx5MBILQUFBQTMtNHlMeTAa+w0KCXRleHQvaHRtbBLtDVtNYXJpbGVuYURvbmN1dGExXUNhIG9icyBnZW5lcmFsYSBDZiBURlVFIERpcmVjdGl2ZWxlIG51IHNlIGFwbGljYSBjYSBhdGFyZSBlbGUgc2UgdHJhbnNwdW4gaW4gbGVnaXNsYXRpZSBuYXRpb25hbGEuIEFzdGZlbCwgZXN0ZSBuZWNlc2FyIGEgc2UgZmFjZSB0cmFuc21pdGVyZSBsYSBsZWdpc2xhyJtpYSBuYXRpb25hbGEgY2FyZSB0cmFuc3B1bmUgYWNlc3RlIGRpcmVjdGl2ZS48YnI+W01EMl1Fc3RlIGF0cmlidcibaWUgYSBBTSBjb25zaWRlciBjYSBudSBwcml2ZXN0ZSBTb2xpY2l0YW7Im2lpIHNpIGVzdGUgcmVkdW5kYW50YSBjb3BpZXJlYSBhcnRpY29sdWx1aSBkaW4gUmVndWxhbWVudDxicj5bTUQzXUVzdGUgYWN0aXZpdGF0ZWEgQVBNIGNhcmUgZXN0ZSByZWdsZW1lbnRhdMSDIHByaW4gbGVnaXNsYXRpYSBzcGVjaWZpY8SDLiBEdWJsYSByZWdsZW1lbnRhcmUsIGlhciBBTSAtdWwgbnUgYXJlIGF0cmlidcibaWkgaW4gYWNlc3Qgc2Vucy48YnI+W01ENF1BY2Vhc3RhIGV0YXDEgyBlc3RlIGN1cHJpbnPEgyBpbiBwcm9jZWR1cmEgZGUvZXZhbHVhcmUgYSBpbXBhY3QgYXN1cHJhIG1lZGl1bHVpIHNpIHNlIHJlYWxpemVhemEgY2YgTGVnaWkgMjkyLzIwMTggcmVzcGVjdGl2IGEgb3JkaW51bHVpIDE2ODIvMjAyMy4gRXN0ZSBhdHJpYnXIm2lhIEFQTS11bHVpIGRlIGEgc29saWNpdGEgaW5mb3JtYcibaWksIGRlIGEgdmVyaWZpdWNhIHNpIGRlIGEgc3RhYmlsaSBkYWNhIGFjdGl2aWF0ZWEgYXJlIHNhdSBudSBpbXBhY3QgYXN1cHJhIG1lZGl1bHVpIGx1Y3J1IGNhcmUgdmEgZmkgcmVnbGVtZW50YXQgcHJpbiBlbWl0ZXJlYSBkZWNpemllaSBldGFwZWkgZGUgaW5jYWRyYXJlL2Fjb3JkIGRlIG1lZGl1L2NsYXNhcmVhIG5vdGlmaWPEg3JpaS48YnI+W01ENV1Qcm9wdW4gYSBzYSBzb2xpY2l0YSBkZXB1bmVyZWEgZGVjaXppZWkgZXRhcGVpIGRlIGluY2FkcmFyZSBpbiBldGFwYSBkZSBjb250cmFjdGFyZSBhdmFuZCBpbiB2ZWRlcmUgcGVyaW9hZGEgZGUgZGVydWxhcmUgYSBwcm9jZWR1cmlpLCByZXNwZWN0aXYgdGVybWVudWwgZGUgZW1pdGVyZWEgYWwgZG9jdW1lbnR1bHVpICg5MCB6aWxlKTxicj5bTUQ2XUNmIHByZWFtYnVsdWlsdWkgNiBkaW4gUiAxMDU2LzIwMjEgRlRKIHNwcmlqaW5hIGFjdGl2aXRhdGlsZSBjYXJlIG51IHByZWp1ZGljaWF6xIMgb2JpZWN0aXZlbGUgZGUgbWVkaXUgw65uIGludGVsZXN1bCBhcnQuIDE3IGRpbiBSIDU4Mi8yMDIwLiBUcmltaXRlcmVhIGNvcmVjdGEgZXN0ZSB0cmVjdXRhIMOubiBtZXRvZG9sb2dpYSBETlNIIGNhcmUgdmEgZmkgYW5leGEgbGEgZ2hpZC48YnI+W01EN11MYSBhcnQuIDkgZGluIFIgODUyLzIwMjAgc3VudCBtZW7Im2lvbmF0ZSBkb2FyIG9iaWVjdGl2ZWxlIGRlIG1lZGl1IGbEg3JhIGFsdGUgZGV0YWxpaS4gUDRlbnRydSBhIGFuYWxpemEgZGFjYSBvIGFjdGl2aXRhdGUgZXN0ZSBkdXJhYmlsYSBkcGR2IGFsIG1lZGl1bHVpIHRyZWJ1aWUgc2Egc2UgcmVzcGVjdGUgY3JpdGVyaWlsZSBkZSBsYSBhcnQuIDMgZGluIFIgODUyLzIwMjAuIEFzdGZlbCwgbHXDom5kIMOubiBjb25zaWRlcmFyZSBwZXJldmVkZXJpbGUgYXJ0LiAzIGRpbiBSIDg1Mi8yMDIwIMiZaSBwcmV2ZWRlcmlsZSBSIDEwNTYvMjAyMSAtIHByZWFtYnVsIDYgY29uc2lkZXIgY2EgcHJpbiBhbmFsaXphIEROU0ggcHJlY3VtIHNpIHBydWluIGFjdHVsIGRlIHJlZ2VsZW10YXJlIGVtaXMgZGUgQVBNIGVzdGUgYXNpZ3VyYXRhIHJlc3BlY3RhcmVhIGxlZ2lzbGF0aWVpIGRlIG1lZGl1LiLqDQoKdGV4dC9wbGFpbhLbDVtNYXJpbGVuYURvbmN1dGExXUNhIG9icyBnZW5lcmFsYSBDZiBURlVFIERpcmVjdGl2ZWxlIG51IHNlIGFwbGljYSBjYSBhdGFyZSBlbGUgc2UgdHJhbnNwdW4gaW4gbGVnaXNsYXRpZSBuYXRpb25hbGEuIEFzdGZlbCwgZXN0ZSBuZWNlc2FyIGEgc2UgZmFjZSB0cmFuc21pdGVyZSBsYSBsZWdpc2xhyJtpYSBuYXRpb25hbGEgY2FyZSB0cmFuc3B1bmUgYWNlc3RlIGRpcmVjdGl2ZS4KW01EMl1Fc3RlIGF0cmlidcibaWUgYSBBTSBjb25zaWRlciBjYSBudSBwcml2ZXN0ZSBTb2xpY2l0YW7Im2lpIHNpIGVzdGUgcmVkdW5kYW50YSBjb3BpZXJlYSBhcnRpY29sdWx1aSBkaW4gUmVndWxhbWVudApbTUQzXUVzdGUgYWN0aXZpdGF0ZWEgQVBNIGNhcmUgZXN0ZSByZWdsZW1lbnRhdMSDIHByaW4gbGVnaXNsYXRpYSBzcGVjaWZpY8SDLiBEdWJsYSByZWdsZW1lbnRhcmUsIGlhciBBTSAtdWwgbnUgYXJlIGF0cmlidcibaWkgaW4gYWNlc3Qgc2Vucy4KW01ENF1BY2Vhc3RhIGV0YXDEgyBlc3RlIGN1cHJpbnPEgyBpbiBwcm9jZWR1cmEgZGUvZXZhbHVhcmUgYSBpbXBhY3QgYXN1cHJhIG1lZGl1bHVpIHNpIHNlIHJlYWxpemVhemEgY2YgTGVnaWkgMjkyLzIwMTggcmVzcGVjdGl2IGEgb3JkaW51bHVpIDE2ODIvMjAyMy4gRXN0ZSBhdHJpYnXIm2lhIEFQTS11bHVpIGRlIGEgc29saWNpdGEgaW5mb3JtYcibaWksIGRlIGEgdmVyaWZpdWNhIHNpIGRlIGEgc3RhYmlsaSBkYWNhIGFjdGl2aWF0ZWEgYXJlIHNhdSBudSBpbXBhY3QgYXN1cHJhIG1lZGl1bHVpIGx1Y3J1IGNhcmUgdmEgZmkgcmVnbGVtZW50YXQgcHJpbiBlbWl0ZXJlYSBkZWNpemllaSBldGFwZWkgZGUgaW5jYWRyYXJlL2Fjb3JkIGRlIG1lZGl1L2NsYXNhcmVhIG5vdGlmaWPEg3JpaS4KW01ENV1Qcm9wdW4gYSBzYSBzb2xpY2l0YSBkZXB1bmVyZWEgZGVjaXppZWkgZXRhcGVpIGRlIGluY2FkcmFyZSBpbiBldGFwYSBkZSBjb250cmFjdGFyZSBhdmFuZCBpbiB2ZWRlcmUgcGVyaW9hZGEgZGUgZGVydWxhcmUgYSBwcm9jZWR1cmlpLCByZXNwZWN0aXYgdGVybWVudWwgZGUgZW1pdGVyZWEgYWwgZG9jdW1lbnR1bHVpICg5MCB6aWxlKQpbTUQ2XUNmIHByZWFtYnVsdWlsdWkgNiBkaW4gUiAxMDU2LzIwMjEgRlRKIHNwcmlqaW5hIGFjdGl2aXRhdGlsZSBjYXJlIG51IHByZWp1ZGljaWF6xIMgb2JpZWN0aXZlbGUgZGUgbWVkaXUgw65uIGludGVsZXN1bCBhcnQuIDE3IGRpbiBSIDU4Mi8yMDIwLiBUcmltaXRlcmVhIGNvcmVjdGEgZXN0ZSB0cmVjdXRhIMOubiBtZXRvZG9sb2dpYSBETlNIIGNhcmUgdmEgZmkgYW5leGEgbGEgZ2hpZC4KW01EN11MYSBhcnQuIDkgZGluIFIgODUyLzIwMjAgc3VudCBtZW7Im2lvbmF0ZSBkb2FyIG9iaWVjdGl2ZWxlIGRlIG1lZGl1IGbEg3JhIGFsdGUgZGV0YWxpaS4gUDRlbnRydSBhIGFuYWxpemEgZGFjYSBvIGFjdGl2aXRhdGUgZXN0ZSBkdXJhYmlsYSBkcGR2IGFsIG1lZGl1bHVpIHRyZWJ1aWUgc2Egc2UgcmVzcGVjdGUgY3JpdGVyaWlsZSBkZSBsYSBhcnQuIDMgZGluIFIgODUyLzIwMjAuIEFzdGZlbCwgbHXDom5kIMOubiBjb25zaWRlcmFyZSBwZXJldmVkZXJpbGUgYXJ0LiAzIGRpbiBSIDg1Mi8yMDIwIMiZaSBwcmV2ZWRlcmlsZSBSIDEwNTYvMjAyMSAtIHByZWFtYnVsIDYgY29uc2lkZXIgY2EgcHJpbiBhbmFsaXphIEROU0ggcHJlY3VtIHNpIHBydWluIGFjdHVsIGRlIHJlZ2VsZW10YXJlIGVtaXMgZGUgQVBNIGVzdGUgYXNpZ3VyYXRhIHJlc3BlY3RhcmVhIGxlZ2lzbGF0aWVpIGRlIG1lZGl1LiobIhUxMTU5MDUyMjM2NjMyNTQ5NzIyNzgoADgAMMGe3dqjMTjBnt3aozFKEAoKdGV4dC9wbGFpbhICSW5aDDF6Z2sxNzlpY216dXICIAB4AJoBBggAEAAYAKoB8A0S7Q1bTWFyaWxlbmFEb25jdXRhMV1DYSBvYnMgZ2VuZXJhbGEgQ2YgVEZVRSBEaXJlY3RpdmVsZSBudSBzZSBhcGxpY2EgY2EgYXRhcmUgZWxlIHNlIHRyYW5zcHVuIGluIGxlZ2lzbGF0aWUgbmF0aW9uYWxhLiBBc3RmZWwsIGVzdGUgbmVjZXNhciBhIHNlIGZhY2UgdHJhbnNtaXRlcmUgbGEgbGVnaXNsYcibaWEgbmF0aW9uYWxhIGNhcmUgdHJhbnNwdW5lIGFjZXN0ZSBkaXJlY3RpdmUuPGJyPltNRDJdRXN0ZSBhdHJpYnXIm2llIGEgQU0gY29uc2lkZXIgY2EgbnUgcHJpdmVzdGUgU29saWNpdGFuyJtpaSBzaSBlc3RlIHJlZHVuZGFudGEgY29waWVyZWEgYXJ0aWNvbHVsdWkgZGluIFJlZ3VsYW1lbnQ8YnI+W01EM11Fc3RlIGFjdGl2aXRhdGVhIEFQTSBjYXJlIGVzdGUgcmVnbGVtZW50YXTEgyBwcmluIGxlZ2lzbGF0aWEgc3BlY2lmaWPEgy4gRHVibGEgcmVnbGVtZW50YXJlLCBpYXIgQU0gLXVsIG51IGFyZSBhdHJpYnXIm2lpIGluIGFjZXN0IHNlbnMuPGJyPltNRDRdQWNlYXN0YSBldGFwxIMgZXN0ZSBjdXByaW5zxIMgaW4gcHJvY2VkdXJhIGRlL2V2YWx1YXJlIGEgaW1wYWN0IGFzdXByYSBtZWRpdWx1aSBzaSBzZSByZWFsaXplYXphIGNmIExlZ2lpIDI5Mi8yMDE4IHJlc3BlY3RpdiBhIG9yZGludWx1aSAxNjgyLzIwMjMuIEVzdGUgYXRyaWJ1yJtpYSBBUE0tdWx1aSBkZSBhIHNvbGljaXRhIGluZm9ybWHIm2lpLCBkZSBhIHZlcmlmaXVjYSBzaSBkZSBhIHN0YWJpbGkgZGFjYSBhY3RpdmlhdGVhIGFyZSBzYXUgbnUgaW1wYWN0IGFzdXByYSBtZWRpdWx1aSBsdWNydSBjYXJlIHZhIGZpIHJlZ2xlbWVudGF0IHByaW4gZW1pdGVyZWEgZGVjaXppZWkgZXRhcGVpIGRlIGluY2FkcmFyZS9hY29yZCBkZSBtZWRpdS9jbGFzYXJlYSBub3RpZmljxINyaWkuPGJyPltNRDVdUHJvcHVuIGEgc2Egc29saWNpdGEgZGVwdW5lcmVhIGRlY2l6aWVpIGV0YXBlaSBkZSBpbmNhZHJhcmUgaW4gZXRhcGEgZGUgY29udHJhY3RhcmUgYXZhbmQgaW4gdmVkZXJlIHBlcmlvYWRhIGRlIGRlcnVsYXJlIGEgcHJvY2VkdXJpaSwgcmVzcGVjdGl2IHRlcm1lbnVsIGRlIGVtaXRlcmVhIGFsIGRvY3VtZW50dWx1aSAoOTAgemlsZSk8YnI+W01ENl1DZiBwcmVhbWJ1bHVpbHVpIDYgZGluIFIgMTA1Ni8yMDIxIEZUSiBzcHJpamluYSBhY3Rpdml0YXRpbGUgY2FyZSBudSBwcmVqdWRpY2lhesSDIG9iaWVjdGl2ZWxlIGRlIG1lZGl1IMOubiBpbnRlbGVzdWwgYXJ0LiAxNyBkaW4gUiA1ODIvMjAyMC4gVHJpbWl0ZXJlYSBjb3JlY3RhIGVzdGUgdHJlY3V0YSDDrm4gbWV0b2RvbG9naWEgRE5TSCBjYXJlIHZhIGZpIGFuZXhhIGxhIGdoaWQuPGJyPltNRDddTGEgYXJ0LiA5IGRpbiBSIDg1Mi8yMDIwIHN1bnQgbWVuyJtpb25hdGUgZG9hciBvYmllY3RpdmVsZSBkZSBtZWRpdSBmxINyYSBhbHRlIGRldGFsaWkuIFA0ZW50cnUgYSBhbmFsaXphIGRhY2EgbyBhY3Rpdml0YXRlIGVzdGUgZHVyYWJpbGEgZHBkdiBhbCBtZWRpdWx1aSB0cmVidWllIHNhIHNlIHJlc3BlY3RlIGNyaXRlcmlpbGUgZGUgbGEgYXJ0LiAzIGRpbiBSIDg1Mi8yMDIwLiBBc3RmZWwsIGx1w6JuZCDDrm4gY29uc2lkZXJhcmUgcGVyZXZlZGVyaWxlIGFydC4gMyBkaW4gUiA4NTIvMjAyMCDImWkgcHJldmVkZXJpbGUgUiAxMDU2LzIwMjEgLSBwcmVhbWJ1bCA2IGNvbnNpZGVyIGNhIHByaW4gYW5hbGl6YSBETlNIIHByZWN1bSBzaSBwcnVpbiBhY3R1bCBkZSByZWdlbGVtdGFyZSBlbWlzIGRlIEFQTSBlc3RlIGFzaWd1cmF0YSByZXNwZWN0YXJlYSBsZWdpc2xhdGllaSBkZSBtZWRpdS6wAQC4AQAYwZ7d2qMxIMGe3dqjMTAAQhBraXguaHBtNmRvMmNneGV0IpgCCgtBQUFBMy00eUx3bxLjAQoLQUFBQTMtNHlMd28SC0FBQUEzLTR5THdvGg0KCXRleHQvaHRtbBIAIg4KCnRleHQvcGxhaW4SACobIhUxMTU5MDUyMjM2NjMyNTQ5NzIyNzgoADgAMLSEp9qjMTiHi6faozFKRAokYXBwbGljYXRpb24vdm5kLmdvb2dsZS1hcHBzLmRvY3MubWRzGhzC19rkARYKFAoHCgFCEAEYABIHCgFBEAEYABgBWgxhczI5cGhzeHp3cWRyAiAAeACCARNzdWdnZXN0LnlxamJibDRpZXFhmgEGCAAQABgAsAEAuAEAGLSEp9qjMSCHi6faozEwAEITc3VnZ2VzdC55cWpiYmw0aWVxYSKaAgoLQUFBQTMtNHlMeFES5AEKC0FBQUEzLTR5THhREgtBQUFBMy00eUx4URoNCgl0ZXh0L2h0bWwSACIOCgp0ZXh0L3BsYWluEgAqGyIVMTE1OTA1MjIzNjYzMjU0OTcyMjc4KAA4ADDrh6naozE4142p2qMxSkQKJGFwcGxpY2F0aW9uL3ZuZC5nb29nbGUtYXBwcy5kb2NzLm1kcxocwtfa5AEWChQKBwoBQhABGAASBwoBQRABGAAYAVoMODNydXB3MmkyOHk2cgIgAHgAggEUc3VnZ2VzdC5zM3R5Yjdxejk0dTWaAQYIABAAGACwAQC4AQAY64ep2qMxINeNqdqjMTAAQhRzdWdnZXN0LnMzdHliN3F6OTR1NSL/AgoLQUFBQTRDcXZxd0USyQIKC0FBQUE0Q3F2cXdFEgtBQUFBNENxdnF3RRoNCgl0ZXh0L2h0bWwSACIOCgp0ZXh0L3BsYWluEgAqJSIfQU5PTllNT1VTXzExNzYwOTk1MDEzNzY0NTIwOTk3MigAOAEwxNrYhKQxON3i2ISkMUqeAQokYXBwbGljYXRpb24vdm5kLmdvb2dsZS1hcHBzLmRvY3MubWRzGnbC19rkAXASbgpqCmRSZWd1bGFtZW50dWwgKFVFKSAyMDIxLzEwNTggcHJpdmluZCBGb25kdWwgZXVyb3BlYW4gZGUgZGV6dm9sdGFyZSByZWdpb25hbMSDIMiZaSBGb25kdWwgZGUgY29leml1bmU7EAEYABABWgx3MGc4OWZ0MXhmNThyAiAAeACCARRzdWdnZXN0LmJjeG5wZXZ0NTN5Z5oBBggAEAAYALABALgBABjE2tiEpDEg3eLYhKQxMABCFHN1Z2dlc3QuYmN4bnBldnQ1M3lnIoEDCgtBQUFBMy00eUx5OBLLAgoLQUFBQTMtNHlMeTgSC0FBQUEzLTR5THk4Gg0KCXRleHQvaHRtbBIAIg4KCnRleHQvcGxhaW4SACobIhUxMTU5MDUyMjM2NjMyNTQ5NzIyNzgoADgAMLHR4NqjMTj05eDaozFKqgEKJGFwcGxpY2F0aW9uL3ZuZC5nb29nbGUtYXBwcy5kb2NzLm1kcxqBAcLX2uQBewp5CmwKZkFzdGZlbCwgcGVudHJ1IGZpZWNhcmUgZGluIGNlbGUgyJlhc2UgKDYpIG9iaWVjdGl2ZSBkZSBtZWRpdSAoMS5hdGVudWFyZWEgc2NoaW1ixINyaWxvciBjbGltYXRpY2U7IDIuYRABGAESBwoBUxABGAAYAVoMbGt6YzMzdjc0MGJtcgIgAHgAggEUc3VnZ2VzdC45OXIxYm04eG9uc2uaAQYIABAAGACwAQC4AQAYsdHg2qMxIPTl4NqjMTAAQhRzdWdnZXN0Ljk5cjFibTh4b25zayKaAgoLQUFBQTMtNHlMd3cS5AEKC0FBQUEzLTR5THd3EgtBQUFBMy00eUx3dxoNCgl0ZXh0L2h0bWwSACIOCgp0ZXh0L3BsYWluEgAqGyIVMTE1OTA1MjIzNjYzMjU0OTcyMjc4KAA4ADC2vqfaozE41MSn2qMxSkQKJGFwcGxpY2F0aW9uL3ZuZC5nb29nbGUtYXBwcy5kb2NzLm1kcxocwtfa5AEWChQKBwoBQhABGAASBwoBQRABGAAYAVoMNjJid2JqeTg4ZDNpcgIgAHgAggEUc3VnZ2VzdC55eTg2cGF5bXY1OXaaAQYIABAAGACwAQC4AQAYtr6n2qMxINTEp9qjMTAAQhRzdWdnZXN0Lnl5ODZwYXltdjU5diKaAgoLQUFBQTMtNHlMeFkS5AEKC0FBQUEzLTR5THhZEgtBQUFBMy00eUx4WRoNCgl0ZXh0L2h0bWwSACIOCgp0ZXh0L3BsYWluEgAqGyIVMTE1OTA1MjIzNjYzMjU0OTcyMjc4KAA4ADDGranaozE4xbOp2qMxSkQKJGFwcGxpY2F0aW9uL3ZuZC5nb29nbGUtYXBwcy5kb2NzLm1kcxocwtfa5AEWChQKBwoBQhABGAASBwoBQRABGAAYAVoMbDByZ2k3MjRhOTRjcgIgAHgAggEUc3VnZ2VzdC5sN2g2YW03a2Q5cjSaAQYIABAAGACwAQC4AQAYxq2p2qMxIMWzqdqjMTAAQhRzdWdnZXN0Lmw3aDZhbTdrZDlyNCKcAgoLQUFBQTRDcXZxeDgS5gEKC0FBQUE0Q3F2cXg4EgtBQUFBNENxdnF4OBoNCgl0ZXh0L2h0bWwSACIOCgp0ZXh0L3BsYWluEgAqJSIfQU5PTllNT1VTXzExNzYwOTk1MDEzNzY0NTIwOTk3MigAOAEwp9GbhaQxOK7Wm4WkMUo8CiRhcHBsaWNhdGlvbi92bmQuZ29vZ2xlLWFwcHMuZG9jcy5tZHMaFMLX2uQBDhoMCggKAnVtEAEYABABWgx3Njdmc2lxbGh4cWZyAiAAeACCARRzdWdnZXN0Lmd2czRvbm8xeWFzNJoBBggAEAAYALABALgBABin0ZuFpDEgrtabhaQxMABCFHN1Z2dlc3QuZ3ZzNG9ubzF5YXM0ItwCCgtBQUFBNENxdnF3WRKmAgoLQUFBQTRDcXZxd1kSC0FBQUE0Q3F2cXdZGg0KCXRleHQvaHRtbBIAIg4KCnRleHQvcGxhaW4SAColIh9BTk9OWU1PVVNfMTE3NjA5OTUwMTM3NjQ1MjA5OTcyKAA4ATCwlN6EpDE4nJnehKQxSnwKJGFwcGxpY2F0aW9uL3ZuZC5nb29nbGUtYXBwcy5kb2NzLm1kcxpUwtfa5AFOGkwKSApCcHJpdmluZCBub3JtZWxlIGZpbmFuY2lhcmUgYXBsaWNhYmlsZSBidWdldHVsdWkgZ2VuZXJhbCBhbCBVbml1bmlpEAEYABABWgxjcG15Nmc0ODZndmhyAiAAeACCARRzdWdnZXN0LmRjbG52bTcyNGZidJoBBggAEAAYALABALgBABiwlN6EpDEgnJnehKQxMABCFHN1Z2dlc3QuZGNsbnZtNzI0ZmJ0IvkOCgtBQUFBNC1WUThfQRLHDgoLQUFBQTQtVlE4X0ESC0FBQUE0LVZROF9BGr8ECgl0ZXh0L2h0bWwSsQRjZi4gT1VHIDIzLzIwMjMgYXJ0LiA0KDQpIEF1dG9yaXRhdGVhIGRlIG1hbmFnZW1lbnQgYXJlIG9ibGlnYcibaWEgc8SDIHByZXZhZMSDIMOubiBHaGlkdWwgc29saWNpdGFudHVsdWkgY29uZGnIm2lpbGUgyJlpIHRlcm1lbmVsZSDDrm4gY2FyZSBwb3QgZmkgYWRyZXNhdGUgc29saWNpdMSDcmkgZGUgY2xhcmlmaWPEg3JpIMOubiBjZWVhIGNlIHByaXZlyJl0ZSBkYXRlbGUvaW5mb3JtYcibaWlsZSBjdXByaW5zZSDDrm4gY2FkcnVsIGFjZXN0dWlhLCBwcmVjdW0gyJlpIHRlcm1lbmVsZSBkZSB0cmFuc21pdGVyZSBhIHLEg3NwdW5zdXJpbG9yIGRlIGPEg3RyZSBhdXRvcml0YXRlYSBkZSBtYW5hZ2VtZW50L29yZ2FuaXNtdWwgaW50ZXJtZWRpYXIsIGR1cMSDIGNheiwgyJlpIHPEgyBhc2lndXJlIHB1YmxpY2FyZWEgcsSDc3B1bnN1cmlsb3IgbGEgc29saWNpdMSDcmlsZSBkZSBjbGFyaWZpY8SDcmkgcHJpbWl0ZSDDrm4gbGVnxIN0dXLEgyBjdSBHaGlkdWwgc29saWNpdGFudHVsdWkgYXBsaWNhYmlsLCBwZSDDrm50cmVhZ2EgZHVyYXTEgyBhIHVudWkgYXBlbCBkZSBwcm9pZWN0ZS4iwAQKCnRleHQvcGxhaW4SsQRjZi4gT1VHIDIzLzIwMjMgYXJ0LiA0KDQpIEF1dG9yaXRhdGVhIGRlIG1hbmFnZW1lbnQgYXJlIG9ibGlnYcibaWEgc8SDIHByZXZhZMSDIMOubiBHaGlkdWwgc29saWNpdGFudHVsdWkgY29uZGnIm2lpbGUgyJlpIHRlcm1lbmVsZSDDrm4gY2FyZSBwb3QgZmkgYWRyZXNhdGUgc29saWNpdMSDcmkgZGUgY2xhcmlmaWPEg3JpIMOubiBjZWVhIGNlIHByaXZlyJl0ZSBkYXRlbGUvaW5mb3JtYcibaWlsZSBjdXByaW5zZSDDrm4gY2FkcnVsIGFjZXN0dWlhLCBwcmVjdW0gyJlpIHRlcm1lbmVsZSBkZSB0cmFuc21pdGVyZSBhIHLEg3NwdW5zdXJpbG9yIGRlIGPEg3RyZSBhdXRvcml0YXRlYSBkZSBtYW5hZ2VtZW50L29yZ2FuaXNtdWwgaW50ZXJtZWRpYXIsIGR1cMSDIGNheiwgyJlpIHPEgyBhc2lndXJlIHB1YmxpY2FyZWEgcsSDc3B1bnN1cmlsb3IgbGEgc29saWNpdMSDcmlsZSBkZSBjbGFyaWZpY8SDcmkgcHJpbWl0ZSDDrm4gbGVnxIN0dXLEgyBjdSBHaGlkdWwgc29saWNpdGFudHVsdWkgYXBsaWNhYmlsLCBwZSDDrm50cmVhZ2EgZHVyYXTEgyBhIHVudWkgYXBlbCBkZSBwcm9pZWN0ZS4qJSIfQU5PTllNT1VTXzExNjIwMjUwODI1ODQ3Njk0NTAzMSgAOAEw+YL31qQxOPmC99akMUoWCgp0ZXh0L3BsYWluEghwcm9pZWN0ZVoMamoycGdpbjV5ODJ3cgIgAHgAmgEGCAAQABgAqgG0BBKxBGNmLiBPVUcgMjMvMjAyMyBhcnQuIDQoNCkgQXV0b3JpdGF0ZWEgZGUgbWFuYWdlbWVudCBhcmUgb2JsaWdhyJtpYSBzxIMgcHJldmFkxIMgw65uIEdoaWR1bCBzb2xpY2l0YW50dWx1aSBjb25kacibaWlsZSDImWkgdGVybWVuZWxlIMOubiBjYXJlIHBvdCBmaSBhZHJlc2F0ZSBzb2xpY2l0xINyaSBkZSBjbGFyaWZpY8SDcmkgw65uIGNlZWEgY2UgcHJpdmXImXRlIGRhdGVsZS9pbmZvcm1hyJtpaWxlIGN1cHJpbnNlIMOubiBjYWRydWwgYWNlc3R1aWEsIHByZWN1bSDImWkgdGVybWVuZWxlIGRlIHRyYW5zbWl0ZXJlIGEgcsSDc3B1bnN1cmlsb3IgZGUgY8SDdHJlIGF1dG9yaXRhdGVhIGRlIG1hbmFnZW1lbnQvb3JnYW5pc211bCBpbnRlcm1lZGlhciwgZHVwxIMgY2F6LCDImWkgc8SDIGFzaWd1cmUgcHVibGljYXJlYSByxINzcHVuc3VyaWxvciBsYSBzb2xpY2l0xINyaWxlIGRlIGNsYXJpZmljxINyaSBwcmltaXRlIMOubiBsZWfEg3R1csSDIGN1IEdoaWR1bCBzb2xpY2l0YW50dWx1aSBhcGxpY2FiaWwsIHBlIMOubnRyZWFnYSBkdXJhdMSDIGEgdW51aSBhcGVsIGRlIHByb2llY3RlLrABALgBABj5gvfWpDEg+YL31qQxMABCEGtpeC5qem5udG05NDVsNnMimwIKC0FBQUE0Q3F2cXg0EuUBCgtBQUFBNENxdnF4NBILQUFBQTRDcXZxeDQaDQoJdGV4dC9odG1sEgAiDgoKdGV4dC9wbGFpbhIAKiUiH0FOT05ZTU9VU18xMTc2MDk5NTAxMzc2NDUyMDk5NzIoADgBMMKVmoWkMTjqmpqFpDFKOwokYXBwbGljYXRpb24vdm5kLmdvb2dsZS1hcHBzLmRvY3MubWRzGhPC19rkAQ0SCwoHCgFpEAEYABABWgxqam55Nm5mMzYzM2lyAiAAeACCARRzdWdnZXN0LjdtNGY2MHh5YjdjbJoBBggAEAAYALABALgBABjClZqFpDEg6pqahaQxMABCFHN1Z2dlc3QuN200ZjYweHliN2NsIpoCCgtBQUFBNENxdnF3VRLkAQoLQUFBQTRDcXZxd1USC0FBQUE0Q3F2cXdVGg0KCXRleHQvaHRtbBIAIg4KCnRleHQvcGxhaW4SAColIh9BTk9OWU1PVVNfMTE3NjA5OTUwMTM3NjQ1MjA5OTcyKAA4ATC7gt6EpDE4o4fehKQxSjoKJGFwcGxpY2F0aW9uL3ZuZC5nb29nbGUtYXBwcy5kb2NzLm1kcxoSwtfa5AEMGgoKBgoAEBQYABABWgxoYWk0NmdheDN4MDdyAiAAeACCARRzdWdnZXN0LnYyNzZndWo2dHlzapoBBggAEAAYALABALgBABi7gt6EpDEgo4fehKQxMABCFHN1Z2dlc3QudjI3Nmd1ajZ0eXNqIokCCgtBQUFBNC1WUTlhRRLVAQoLQUFBQTQtVlE5YUUSC0FBQUE0LVZROWFFGg0KCXRleHQvaHRtbBIAIg4KCnRleHQvcGxhaW4SACobIhUxMDk0NzY5NjcyMjk3NDY0NDE3NzMoADgAMP/d9NqkMTis5/TapDFKOwokYXBwbGljYXRpb24vdm5kLmdvb2dsZS1hcHBzLmRvY3MubWRzGhPC19rkAQ0aCwoHCgEsEAEYABABWgw5Y3piaXFuZm5ucnByAiAAeACCARRzdWdnZXN0LnZwZnV4aTR3N2JmbZoBBggAEAAYABj/3fTapDEgrOf02qQxQhRzdWdnZXN0LnZwZnV4aTR3N2JmbSLlAgoLQUFBQTRDcXZxd1ESrwIKC0FBQUE0Q3F2cXdREgtBQUFBNENxdnF3URoNCgl0ZXh0L2h0bWwSACIOCgp0ZXh0L3BsYWluEgAqJSIfQU5PTllNT1VTXzExNzYwOTk1MDEzNzY0NTIwOTk3MigAOAEw9/PdhKQxOKj53YSkMUqEAQokYXBwbGljYXRpb24vdm5kLmdvb2dsZS1hcHBzLmRvY3MubWRzGlzC19rkAVYSVApQCkpkZSBzdGFiaWxpcmUgYSBjYWRydWx1aSBmaW5hbmNpYXIgbXVsdGlhbnVhbCBwZW50cnUgcGVyaW9hZGEgMjAxNCDigJMgMjAyMBABGAAQAVoMczkwM2htbWQ3MjQxcgIgAHgAggEUc3VnZ2VzdC5xazQ5cmJkNnB1eXOaAQYIABAAGACwAQC4AQAY9/PdhKQxIKj53YSkMTAAQhRzdWdnZXN0LnFrNDlyYmQ2cHV5cyKaAgoLQUFBQTMtNHlMeGcS5AEKC0FBQUEzLTR5THhnEgtBQUFBMy00eUx4ZxoNCgl0ZXh0L2h0bWwSACIOCgp0ZXh0L3BsYWluEgAqGyIVMTE1OTA1MjIzNjYzMjU0OTcyMjc4KAA4ADCO16naozE4+Nyp2qMxSkQKJGFwcGxpY2F0aW9uL3ZuZC5nb29nbGUtYXBwcy5kb2NzLm1kcxocwtfa5AEWChQKBwoBQhABGAASBwoBQRABGAAYAVoMcXN0ZzJrN2ZnMjk0cgIgAHgAggEUc3VnZ2VzdC5nMDdyazNjOHB1OWaaAQYIABAAGACwAQC4AQAYjtep2qMxIPjcqdqjMTAAQhRzdWdnZXN0LmcwN3JrM2M4cHU5ZiKeAgoLQUFBQTQtVlE4X0kS6AEKC0FBQUE0LVZROF9JEgtBQUFBNC1WUThfSRoNCgl0ZXh0L2h0bWwSACIOCgp0ZXh0L3BsYWluEgAqJSIfQU5PTllNT1VTXzExNjIwMjUwODI1ODQ3Njk0NTAzMSgAOAEwnev+1qQxOMXx/takMUo+CiRhcHBsaWNhdGlvbi92bmQuZ29vZ2xlLWFwcHMuZG9jcy5tZHMaFsLX2uQBEBoOCgoKBHppbGUQARgAEAFaDGdhajdsZzY2bGFoeXICIAB4AIIBFHN1Z2dlc3QuZ3I3NnlrbndtYzE5mgEGCAAQABgAsAEAuAEAGJ3r/takMSDF8f7WpDEwAEIUc3VnZ2VzdC5ncjc2eWtud21jMTkimgIKC0FBQUEzLTR5THlJEuQBCgtBQUFBMy00eUx5SRILQUFBQTMtNHlMeUkaDQoJdGV4dC9odG1sEgAiDgoKdGV4dC9wbGFpbhIAKhsiFTExNTkwNTIyMzY2MzI1NDk3MjI3OCgAOAAwxMmr2qMxOL7Qq9qjMUpECiRhcHBsaWNhdGlvbi92bmQuZ29vZ2xlLWFwcHMuZG9jcy5tZHMaHMLX2uQBFgoUCgcKAUIQARgAEgcKAUEQARgAGAFaDDYzbTJvYmU4a25ndXICIAB4AIIBFHN1Z2dlc3QuNTQ2bm42ZnR2Y3QzmgEGCAAQABgAsAEAuAEAGMTJq9qjMSC+0KvaozEwAEIUc3VnZ2VzdC41NDZubjZmdHZjdDMimwIKC0FBQUE0Q3F2cXRFEuUBCgtBQUFBNENxdnF0RRILQUFBQTRDcXZxdEUaDQoJdGV4dC9odG1sEgAiDgoKdGV4dC9wbGFpbhIAKiUiH0FOT05ZTU9VU18xMTc2MDk5NTAxMzc2NDUyMDk5NzIoADgBMIqIv4OkMTiKiL+DpDFKOwokYXBwbGljYXRpb24vdm5kLmdvb2dsZS1hcHBzLmRvY3MubWRzGhPC19rkAQ0SCwoHCgFpEAEYABABWgx0c201NXd0MTdvMDJyAiAAeACCARRzdWdnZXN0Lml0M2xmbGdhbTNldZoBBggAEAAYALABALgBABiKiL+DpDEgioi/g6QxMABCFHN1Z2dlc3QuaXQzbGZsZ2FtM2V1IqQCCgtBQUFBNENxdnF0QRLuAQoLQUFBQTRDcXZxdEESC0FBQUE0Q3F2cXRBGg0KCXRleHQvaHRtbBIAIg4KCnRleHQvcGxhaW4SAColIh9BTk9OWU1PVVNfMTE3NjA5OTUwMTM3NjQ1MjA5OTcyKAA4ATCA/b6DpDE4yIK/g6QxSkQKJGFwcGxpY2F0aW9uL3ZuZC5nb29nbGUtYXBwcy5kb2NzLm1kcxocwtfa5AEWEhQKEAoKZGlmZXJpdGVsZRABGAAQAVoMbnl2bmZ1YnBtaDQ4cgIgAHgAggEUc3VnZ2VzdC5lbnpsZDQ2ajBtN2eaAQYIABAAGACwAQC4AQAYgP2+g6QxIMiCv4OkMTAAQhRzdWdnZXN0LmVuemxkNDZqMG03ZyKaAgoLQUFBQTMtNHlMeHMS5AEKC0FBQUEzLTR5THhzEgtBQUFBMy00eUx4cxoNCgl0ZXh0L2h0bWwSACIOCgp0ZXh0L3BsYWluEgAqGyIVMTE1OTA1MjIzNjYzMjU0OTcyMjc4KAA4ADD1maraozE4k7qq2qMxSkQKJGFwcGxpY2F0aW9uL3ZuZC5nb29nbGUtYXBwcy5kb2NzLm1kcxocwtfa5AEWChQKBwoBQhABGAASBwoBQRABGAAYAVoMbjQ1ODhyYXAycWcycgIgAHgAggEUc3VnZ2VzdC5pZndnbDRvZTh1dmOaAQYIABAAGACwAQC4AQAY9Zmq2qMxIJO6qtqjMTAAQhRzdWdnZXN0Lmlmd2dsNG9lOHV2YyKfAgoLQUFBQTRDcXZxMVkS6QEKC0FBQUE0Q3F2cTFZEgtBQUFBNENxdnExWRoNCgl0ZXh0L2h0bWwSACIOCgp0ZXh0L3BsYWluEgAqGyIVMTA5OTYyMjI5MTgwMTA5OTgwMDQ3KAA4ADCVj66IpDE4mpquiKQxSkkKJGFwcGxpY2F0aW9uL3ZuZC5nb29nbGUtYXBwcy5kb2NzLm1kcxohwtfa5AEbChkKCgoEOS0xMRABGAASCQoDNi04EAEYABgBWgxheGZtZmZmanUwMnhyAiAAeACCARRzdWdnZXN0LjZ0cWhhYnA5OHNybpoBBggAEAAYALABALgBABiVj66IpDEgmpquiKQxMABCFHN1Z2dlc3QuNnRxaGFicDk4c3JuIqgCCgtBQUFBNENxdnF0OBLyAQoLQUFBQTRDcXZxdDgSC0FBQUE0Q3F2cXQ4Gg0KCXRleHQvaHRtbBIAIg4KCnRleHQvcGxhaW4SAColIh9BTk9OWU1PVVNfMTE3NjA5OTUwMTM3NjQ1MjA5OTcyKAA4ATCGkM6DpDE4mpvOg6QxSkgKJGFwcGxpY2F0aW9uL3ZuZC5nb29nbGUtYXBwcy5kb2NzLm1kcxogwtfa5AEaEhgKFAoOYSBmaW5hbsibxINyaWkQARgAEAFaDGVubWE1NHZvanZiOXICIAB4AIIBFHN1Z2dlc3QuZzl6b2xnOWgyeDA1mgEGCAAQABgAsAEAuAEAGIaQzoOkMSCam86DpDEwAEIUc3VnZ2VzdC5nOXpvbGc5aDJ4MDUikQkKC0FBQUE0Q3F2cXNzEt8ICgtBQUFBNENxdnFzcxILQUFBQTRDcXZxc3MaLwoJdGV4dC9odG1sEiJudSBlc3RlIHJlbGV2YW50IHBlbnRydSBkZSBtaW5pbWlzIjAKCnRleHQvcGxhaW4SIm51IGVzdGUgcmVsZXZhbnQgcGVudHJ1IGRlIG1pbmltaXMqJSIfQU5PTllNT1VTXzEwNTI1MDUwNjA5Nzk3OTc1Mzk2OCgBOAEwqMqag6QxOM69utekMUKkBAoLQUFBQTQtSUZvdTASC0FBQUE0Q3F2cXNzGpQBCgl0ZXh0L2h0bWwShgFwb2F0ZSBmaSByZWxldmFudGEsIHNwcmUgZXhlbXBsdSwgZGluIHBlcnNwZWN0aXZhIGRlZmluaXRpZWkgZGluIEFuZXhhIEksIGEgZGVmaW5pyJtpZWkgbHVjcmF0b3J1bHVpIGRlZmF2b3JpemF0L2V4dHJlbSBkZSBkZWZhdm9yaXphdCKVAQoKdGV4dC9wbGFpbhKGAXBvYXRlIGZpIHJlbGV2YW50YSwgc3ByZSBleGVtcGx1LCBkaW4gcGVyc3BlY3RpdmEgZGVmaW5pdGllaSBkaW4gQW5leGEgSSwgYSBkZWZpbmnIm2llaSBsdWNyYXRvcnVsdWkgZGVmYXZvcml6YXQvZXh0cmVtIGRlIGRlZmF2b3JpemF0KhsiFTEwODgwNTA3OTA4NjMyNzk4MzM2OSgAOAAw2Lag06QxOM69utekMVoMeDVjamtnMWcxajJkcgIgAHgAmgEGCAAQABgAqgGJARKGAXBvYXRlIGZpIHJlbGV2YW50YSwgc3ByZSBleGVtcGx1LCBkaW4gcGVyc3BlY3RpdmEgZGVmaW5pdGllaSBkaW4gQW5leGEgSSwgYSBkZWZpbmnIm2llaSBsdWNyYXRvcnVsdWkgZGVmYXZvcml6YXQvZXh0cmVtIGRlIGRlZmF2b3JpemF0sAEAuAEASrkCCgp0ZXh0L3BsYWluEqoCUmVndWxhbWVudHVsdWkgKFVFKSBuci4gNjUxLzIwMTQgYWwgQ29taXNpZWkgZGluIDE3IGl1bmllIDIwMTQsIGRlIGRlY2xhcmFyZSBhIGFudW1pdG9yIGNhdGVnb3JpaSBkZSBhanV0b2FyZSBjb21wYXRpYmlsZSBjdSBwaWHIm2EgaW50ZXJuxIMgw65uIGFwbGljYXJlYSBhcnRpY29sZWxvciAxMDcgyJlpIDEwOCBkaW4gdHJhdGF0LSAoUmVndWxhbWVudHVsIGdlbmVyYWwgZGUgZXhjZXB0YXJlIHBlIGNhdGVnb3JpaSBkZSBhanV0b2FyZSksIGN1IG1vZGlmaWPEg3JpbGUgyJlpIGNvbXBsZXTEg3JpbGUgdWx0ZXJpb2FyZVoMYnZzM2FwYWlyOXZrcgIgAXgAmgEGCAAQABgAqgEkEiJudSBlc3RlIHJlbGV2YW50IHBlbnRydSBkZSBtaW5pbWlzsAEAuAEAGKjKmoOkMSDOvbrXpDEwAEIQa2l4LnU4djRtcGc0b2MyeCKaAgoLQUFBQTRDcXZxdFUS5QEKC0FBQUE0Q3F2cXRVEgtBQUFBNENxdnF0VRoNCgl0ZXh0L2h0bWwSACIOCgp0ZXh0L3BsYWluEgAqJSIfQU5PTllNT1VTXzExNzYwOTk1MDEzNzY0NTIwOTk3MigAOAEw37XKg6QxOK27yoOkMUo8CiRhcHBsaWNhdGlvbi92bmQuZ29vZ2xlLWFwcHMuZG9jcy5tZHMaFMLX2uQBDhIMCggKAm51EAEYABABWgx5azIxd2t3eDF1emZyAiAAeACCARNzdWdnZXN0LmNnMm1mZDl4NHhomgEGCAAQABgAsAEAuAEAGN+1yoOkMSCtu8qDpDEwAEITc3VnZ2VzdC5jZzJtZmQ5eDR4aCLwBAoLQUFBQTMtNHlMekESugQKC0FBQUEzLTR5THpBEgtBQUFBMy00eUx6QRoNCgl0ZXh0L2h0bWwSACIOCgp0ZXh0L3BsYWluEgAqGyIVMTE1OTA1MjIzNjYzMjU0OTcyMjc4KAA4ADCd9+LaozE4kbmNq6QxQvUBCgtBQUFBNDlCODUxNBILQUFBQTMtNHlMekEaMAoJdGV4dC9odG1sEiNFc3RlIG1lbnRpb25hdCBpbiB0ZXh0dWwgZGUgbWFpIHN1cyIxCgp0ZXh0L3BsYWluEiNFc3RlIG1lbnRpb25hdCBpbiB0ZXh0dWwgZGUgbWFpIHN1cyobIhUxMTM3MzA3Njc1NDAyNzM1NTQ4MjMoADgAMJG5jaukMTiRuY2rpDFaDDQ0bnNxcHNjZWlwMXICIAB4AJoBBggAEAAYAKoBJRIjRXN0ZSBtZW50aW9uYXQgaW4gdGV4dHVsIGRlIG1haSBzdXOwAQC4AQBKoQEKJGFwcGxpY2F0aW9uL3ZuZC5nb29nbGUtYXBwcy5kb2NzLm1kcxp5wtfa5AFzEnEKbQpnSW11bml6YXJlYSBsYSBzY2hpbWLEg3JpbGUgY2xpbWF0aWNlIHNlIHZhIGF2ZWEgw65uIHZlZGVyZSBwZSDDrm50cmVnIGNpY2x1bCBkZSBpbXBsZW1lbnRhcmUgYSBwcm9pZWN0dRABGAEQAVoMeWJmdDdjeTMxcWkzcgIgAHgAggEUc3VnZ2VzdC4xcGM3MXIyeWNkc2qaAQYIABAAGACwAQC4AQAYnffi2qMxIJG5jaukMTAAQhRzdWdnZXN0LjFwYzcxcjJ5Y2RzaiLeAQoLQUFBQTRDcXZxc28SqAEKC0FBQUE0Q3F2cXNvEgtBQUFBNENxdnFzbxoNCgl0ZXh0L2h0bWwSACIOCgp0ZXh0L3BsYWluEgAqJSIfQU5PTllNT1VTXzEwNTI1MDUwNjA5Nzk3OTc1Mzk2OCgBOAEwppiYg6QxOKaYmIOkMVoMd2Ewc3A0d2wwM2x0cgIgAXgAggEUc3VnZ2VzdC51MTR3MGp5Zmk4bDiaAQYIABAAGACwAQC4AQAYppiYg6QxIKaYmIOkMTAAQhRzdWdnZXN0LnUxNHcwanlmaThsOCKdAgoLQUFBQTRDcXZxdFES5wEKC0FBQUE0Q3F2cXRREgtBQUFBNENxdnF0URoNCgl0ZXh0L2h0bWwSACIOCgp0ZXh0L3BsYWluEgAqJSIfQU5PTllNT1VTXzExNzYwOTk1MDEzNzY0NTIwOTk3MigAOAEwxs6/g6QxONXTv4OkMUo9CiRhcHBsaWNhdGlvbi92bmQuZ29vZ2xlLWFwcHMuZG9jcy5tZHMaFcLX2uQBDxoNCgkKA2xvchABGAAQAVoMd201YTlmMWF2MWticgIgAHgAggEUc3VnZ2VzdC50cnJjZnVqczV6M3qaAQYIABAAGACwAQC4AQAYxs6/g6QxINXTv4OkMTAAQhRzdWdnZXN0LnRycmNmdWpzNXozeiK2AgoLQUFBQTQ2THM4WDASgAIKC0FBQUE0NkxzOFgwEgtBQUFBNDZMczhYMBoNCgl0ZXh0L2h0bWwSACIOCgp0ZXh0L3BsYWluEgAqGyIVMTA5OTYyMjI5MTgwMTA5OTgwMDQ3KAA4ADCti7LeozE4zJy53qMxSmAKJGFwcGxpY2F0aW9uL3ZuZC5nb29nbGUtYXBwcy5kb2NzLm1kcxo4wtfa5AEyCjAKIwodZXN0ZSBlbGFib3JhdCBkZSBBTVBUSi9PSVBUSi4QARgAEgcKASwQARgAGAFaDGR2NW96c2ZjNnFjMHICIAB4AIIBFHN1Z2dlc3QueGt3eGxhNmYxZzljmgEGCAAQABgAsAEAuAEAGK2Lst6jMSDMnLneozEwAEIUc3VnZ2VzdC54a3d4bGE2ZjFnOWMi+AIKC0FBQUEzLTR5THpFEsICCgtBQUFBMy00eUx6RRILQUFBQTMtNHlMekUaDQoJdGV4dC9odG1sEgAiDgoKdGV4dC9wbGFpbhIAKhsiFTExNTkwNTIyMzY2MzI1NDk3MjI3OCgAOAAw2IHq2qMxOKmI6tqjMUqhAQokYXBwbGljYXRpb24vdm5kLmdvb2dsZS1hcHBzLmRvY3MubWRzGnnC19rkAXMScQptCmdEZWNsYXJhyJtpYSBhdXRvcml0xIPIm2lpIHJlc3BvbnNhYmlsZSBwZW50cnUgbW9uaXRvcml6YXJlYSBzaXR1cmlsb3IgTmF0dXJhIDIwMDAsIGFjb2xvIHVuZGUgZXN0ZSBjYXp1EAEYARABWgw2Z2hqaHNma3h6cTJyAiAAeACCARRzdWdnZXN0Ljl3djlrcng5Z3k0bpoBBggAEAAYALABALgBABjYgeraozEgqYjq2qMxMABCFHN1Z2dlc3QuOXd2OWtyeDlneTRuIqkCCgtBQUFBNENxdnF0TRLzAQoLQUFBQTRDcXZxdE0SC0FBQUE0Q3F2cXRNGg0KCXRleHQvaHRtbBIAIg4KCnRleHQvcGxhaW4SAColIh9BTk9OWU1PVVNfMTE3NjA5OTUwMTM3NjQ1MjA5OTcyKAA4ATDHt7+DpDE4m72/g6QxSkkKJGFwcGxpY2F0aW9uL3ZuZC5nb29nbGUtYXBwcy5kb2NzLm1kcxohwtfa5AEbChkKCwoFbWljcm8QARgAEggKAmRlEAEYABgBWgwxZnJ3ODNld2JhNGtyAiAAeACCARRzdWdnZXN0LmM5OHQ4dDZ3d3VhMJoBBggAEAAYALABALgBABjHt7+DpDEgm72/g6QxMABCFHN1Z2dlc3QuYzk4dDh0Nnd3dWEwIpkCCgtBQUFBNDZMczhYNBLjAQoLQUFBQTQ2THM4WDQSC0FBQUE0NkxzOFg0Gg0KCXRleHQvaHRtbBIAIg4KCnRleHQvcGxhaW4SACobIhUxMDk5NjIyMjkxODAxMDk5ODAwNDcoADgAMP+FtN6jMTiik7TeozFKQwokYXBwbGljYXRpb24vdm5kLmdvb2dsZS1hcHBzLmRvY3MubWRzGhvC19rkARUSEwoPCglhbCBjxINyb3IQARgAEAFaDHhucDJmajk4c2g2ZXICIAB4AIIBFHN1Z2dlc3QuM25jdzR0MmFqeTl4mgEGCAAQABgAsAEAuAEAGP+FtN6jMSCik7TeozEwAEIUc3VnZ2VzdC4zbmN3NHQyYWp5OXgikgIKC0FBQUEzLTR5THpJEtwBCgtBQUFBMy00eUx6SRILQUFBQTMtNHlMekkaDQoJdGV4dC9odG1sEgAiDgoKdGV4dC9wbGFpbhIAKhsiFTExNTkwNTIyMzY2MzI1NDk3MjI3OCgAOAAwtJnq2qMxOJ6f6tqjMUo8CiRhcHBsaWNhdGlvbi92bmQuZ29vZ2xlLWFwcHMuZG9jcy5tZHMaFMLX2uQBDiIECFIQASIGCAwIDRABWgxtM2Jocm53dnFpdXByAiAAeACCARRzdWdnZXN0LjkxcTQ4bDN1MGQ5bpoBBggAEAAYALABALgBABi0meraozEgnp/q2qMxMABCFHN1Z2dlc3QuOTFxNDhsM3UwZDluIpsCCgtBQUFBNENxdnF0SRLlAQoLQUFBQTRDcXZxdEkSC0FBQUE0Q3F2cXRJGg0KCXRleHQvaHRtbBIAIg4KCnRleHQvcGxhaW4SAColIh9BTk9OWU1PVVNfMTE3NjA5OTUwMTM3NjQ1MjA5OTcyKAA4ATDCnL+DpDE4o6K/g6QxSjsKJGFwcGxpY2F0aW9uL3ZuZC5nb29nbGUtYXBwcy5kb2NzLm1kcxoTwtfa5AENGgsKBwoBYRABGAAQAVoMdGV3aWN2aHRydDJucgIgAHgAggEUc3VnZ2VzdC5zeWpzZXhleHJweXSaAQYIABAAGACwAQC4AQAYwpy/g6QxIKOiv4OkMTAAQhRzdWdnZXN0LnN5anNleGV4cnB5dCK0AgoLQUFBQTQ2THM4WDgS/gEKC0FBQUE0NkxzOFg4EgtBQUFBNDZMczhYOBoNCgl0ZXh0L2h0bWwSACIOCgp0ZXh0L3BsYWluEgAqGyIVMTA5OTYyMjI5MTgwMTA5OTgwMDQ3KAA4ADCnqLTeozE45pa63qMxSl4KJGFwcGxpY2F0aW9uL3ZuZC5nb29nbGUtYXBwcy5kb2NzLm1kcxo2wtfa5AEwGi4KKgokYWwgZG9jdW1lbnRlbG9yIGFudGVyaW9yIG1lbsibaW9uYXRlEAEYABABWgwzdHZ4YWJkam5mZDZyAiAAeACCARRzdWdnZXN0LmQybTBya2ZxdWRiNpoBBggAEAAYALABALgBABinqLTeozEg5pa63qMxMABCFHN1Z2dlc3QuZDJtMHJrZnF1ZGI2Ip4CCgtBQUFBNENxdnF0YxLoAQoLQUFBQTRDcXZxdGMSC0FBQUE0Q3F2cXRjGg0KCXRleHQvaHRtbBIAIg4KCnRleHQvcGxhaW4SAColIh9BTk9OWU1PVVNfMTE3NjA5OTUwMTM3NjQ1MjA5OTcyKAA4ATDaiMuDpDE4vI/Lg6QxSj4KJGFwcGxpY2F0aW9uL3ZuZC5nb29nbGUtYXBwcy5kb2NzLm1kcxoWwtfa5AEQGg4KCgoEZGF0YRABGAAQAVoMZmd5ejVnMTZ0NHM1cgIgAHgAggEUc3VnZ2VzdC5nZnNpMWp3eGJtYWmaAQYIABAAGACwAQC4AQAY2ojLg6QxILyPy4OkMTAAQhRzdWdnZXN0Lmdmc2kxand4Ym1haSKYAgoLQUFBQTRDcXZxdUUS4wEKC0FBQUE0Q3F2cXVFEgtBQUFBNENxdnF1RRoNCgl0ZXh0L2h0bWwSACIOCgp0ZXh0L3BsYWluEgAqJSIfQU5PTllNT1VTXzExNzYwOTk1MDEzNzY0NTIwOTk3MigAOAEwhuHRg6QxOOzm0YOkMUo6CiRhcHBsaWNhdGlvbi92bmQuZ29vZ2xlLWFwcHMuZG9jcy5tZHMaEsLX2uQBDBIKCgYKABAUGAAQAVoMNDhoM3QzZ25iam9qcgIgAHgAggETc3VnZ2VzdC45MnA3cDNnMXZwN5oBBggAEAAYALABALgBABiG4dGDpDEg7ObRg6QxMABCE3N1Z2dlc3QuOTJwN3AzZzF2cDci2QQKC0FBQUEzLTR5THlvEqMECgtBQUFBMy00eUx5bxILQUFBQTMtNHlMeW8aDQoJdGV4dC9odG1sEgAiDgoKdGV4dC9wbGFpbhIAKhsiFTExNTkwNTIyMzY2MzI1NDk3MjI3OCgAOAAwmLHU2qMxOJe31NqjMUqCAwokYXBwbGljYXRpb24vdm5kLmdvb2dsZS1hcHBzLmRvY3MubWRzGtkCwtfa5AHSAhIKCgYKABAEGAAQARJvCmsKZU1lbW9yaXUgZGUgcHJlemVudGFyZSwgcmFwb3J0IHByaXZpbmQgaW1wYWN0dWwgYXN1cHJhIG1lZGl1bHVpIChSSU0pLCBzdHVkaXUgZGUgZXZhbHVhcmUgYWRlY3ZhdMSDIChFEAQYARABEmMKXwpZSW5jbHVzaXYgw65uIEdoaWR1cmlsZSBzZWN0b3JpYWxlIGFwcm9iYXRlIGRlIE1pbmlzdGVydWwgTWVkaXVsdWksIEFwZWxvciDImWkgUMSDZHVyaWxvci4QBBgAEAESbgpqCmRJbiBjb25mb3JtaXRhdGUgY3UgcHJldmVkZXJpbGUgYXJ0LiA3MywgYWxpbi4gMiwgbGl0LiBlKSBkaW4gUmVndWxhbWVudHVsIFVFIG5yLiAxMDYwLzIwMjEgY3UgbW9kaWZpEAEYARABWgxtaGQ5b2VzcXNnMjJyAiAAeACCARRzdWdnZXN0Lm9xMzd1d2M5bnV0bJoBBggAEAAYALABALgBABiYsdTaozEgl7fU2qMxMABCFHN1Z2dlc3Qub3EzN3V3YzludXRsIsoDCgtBQUFBMy00eUx6URKUAwoLQUFBQTMtNHlMelESC0FBQUEzLTR5THpRGg0KCXRleHQvaHRtbBIAIg4KCnRleHQvcGxhaW4SACobIhUxMTU5MDUyMjM2NjMyNTQ5NzIyNzgoADgAMIWC9NqjMTiRw/TaozFK8wEKJGFwcGxpY2F0aW9uL3ZuZC5nb29nbGUtYXBwcy5kb2NzLm1kcxrKAcLX2uQBwwEKwAEKbQpnY29tcGxldGF0xIMgbHXDom5kIMOubiBjb25zaWRlcmFyZSBNZXRvZG9sb2dpYSBkZSBjb21wbGV0YXJlIGEgTGlzdGVpIGRlIGF1dG8tZXZhbHVhcmUgRE5TSCwgYW5leGEgbnIuIBABGAESTQpHaW5jbHVzaXYgcHJpdmluZCBpbXVuaXphcmVhIGluZnJhc3RydWN0dXJpbG9yIGxhIHNjaGltYsSDcmlsZSBjbGltYXRpY2UQARgAGAFaDGN4aHloY3R4NTE1MHICIAB4AIIBFHN1Z2dlc3Qua282amlwZmRzYzdzmgEGCAAQABgAsAEAuAEAGIWC9NqjMSCRw/TaozEwAEIUc3VnZ2VzdC5rbzZqaXBmZHNjN3MimwIKC0FBQUE0Q3F2cXVBEuUBCgtBQUFBNENxdnF1QRILQUFBQTRDcXZxdUEaDQoJdGV4dC9odG1sEgAiDgoKdGV4dC9wbGFpbhIAKiUiH0FOT05ZTU9VU18xMTc2MDk5NTAxMzc2NDUyMDk5NzIoADgBMLCA0YOkMTj0hdGDpDFKOwokYXBwbGljYXRpb24vdm5kLmdvb2dsZS1hcHBzLmRvY3MubWRzGhPC19rkAQ0SCwoHCgFpEAEYABABWgxxM2R4YTBpYW9zOXRyAiAAeACCARRzdWdnZXN0LjY2YmljNG5mYm5mNpoBBggAEAAYALABALgBABiwgNGDpDEg9IXRg6QxMABCFHN1Z2dlc3QuNjZiaWM0bmZibmY2IpoCCgtBQUFBNDZMczhZQRLkAQoLQUFBQTQ2THM4WUESC0FBQUE0NkxzOFlBGg0KCXRleHQvaHRtbBIAIg4KCnRleHQvcGxhaW4SACobIhUxMDk5NjIyMjkxODAxMDk5ODAwNDcoADgAMI+2ud6jMTj3u7neozFKRAokYXBwbGljYXRpb24vdm5kLmdvb2dsZS1hcHBzLmRvY3MubWRzGhzC19rkARYKFAoHCgFDEAEYABIHCgFjEAEYABgBWgx2OXExNm8zeDI0ZzdyAiAAeACCARRzdWdnZXN0LmpnbGdqNmxmamVkOZoBBggAEAAYALABALgBABiPtrneozEg97u53qMxMABCFHN1Z2dlc3QuamdsZ2o2bGZqZWQ5IvYCCgtBQUFBNDZMczhZRRLAAgoLQUFBQTQ2THM4WUUSC0FBQUE0NkxzOFlFGg0KCXRleHQvaHRtbBIAIg4KCnRleHQvcGxhaW4SACobIhUxMDk5NjIyMjkxODAxMDk5ODAwNDcoADgAML70vt6jMTi9+r7eozFKnwEKJGFwcGxpY2F0aW9uL3ZuZC5nb29nbGUtYXBwcy5kb2NzLm1kcxp3wtfa5AFxEm8KawplVml6aXRlbGUgZGUgbW9uaXRvcml6YXJlOiBWaXppdGVsZSBsYSBmYcibYSBsb2N1bHVpIHN1bnQgdml6aXRlIHBlIHRlcmVuIGxhIGJlbmVmaWNpYXJpaSBwcm9pZWN0ZWxvciwQARgBEAFaDGNjY3E5MGtzYjBuNnICIAB4AIIBFHN1Z2dlc3QuazlqcTJxY2VsZm1kmgEGCAAQABgAsAEAuAEAGL70vt6jMSC9+r7eozEwAEIUc3VnZ2VzdC5rOWpxMnFjZWxmbWQimwIKC0FBQUE0NkxzOFhjEuUBCgtBQUFBNDZMczhYYxILQUFBQTQ2THM4WGMaDQoJdGV4dC9odG1sEgAiDgoKdGV4dC9wbGFpbhIAKhsiFTEwOTk2MjIyOTE4MDEwOTk4MDA0NygAOAAw/qqE3qMxOJqxhN6jMUpFCiRhcHBsaWNhdGlvbi92bmQuZ29vZ2xlLWFwcHMuZG9jcy5tZHMaHcLX2uQBFwoVCgcKAWEQARgAEggKAsSDEAEYABgBWgxsdmV6NGVjbzMzdmZyAiAAeACCARRzdWdnZXN0LmlpOXR1YjRvYzJuZ5oBBggAEAAYALABALgBABj+qoTeozEgmrGE3qMxMABCFHN1Z2dlc3QuaWk5dHViNG9jMm5nIvgCCgtBQUFBMy00eUx6WRLCAgoLQUFBQTMtNHlMelkSC0FBQUEzLTR5THpZGg0KCXRleHQvaHRtbBIAIg4KCnRleHQvcGxhaW4SACobIhUxMTU5MDUyMjM2NjMyNTQ5NzIyNzgoADgAMJSw+dqjMTiAuPnaozFKoQEKJGFwcGxpY2F0aW9uL3ZuZC5nb29nbGUtYXBwcy5kb2NzLm1kcxp5wtfa5AFzEnEKbQpnZGUgcmVnbGVtZW50YXJlIHByaXZpbmQgZXZhbHVhcmVhIGltcGFjdHVsdWkgYXN1cHJhIG1lZGl1bHVpICwgw65uIGNvbmZvcm1pdGF0ZSBjdSBsZWdpc2xhxaNpYSBuYcWjaW9uYRABGAEQAVoMZHd1OWdqZGkwam1ycgIgAHgAggEUc3VnZ2VzdC53dzZxZWJsb2poeGOaAQYIABAAGACwAQC4AQAYlLD52qMxIIC4+dqjMTAAQhRzdWdnZXN0Lnd3NnFlYmxvamh4YyKvAgoLQUFBQTRDcXZxc3cS+QEKC0FBQUE0Q3F2cXN3EgtBQUFBNENxdnFzdxoNCgl0ZXh0L2h0bWwSACIOCgp0ZXh0L3BsYWluEgAqJSIfQU5PTllNT1VTXzExNzYwOTk1MDEzNzY0NTIwOTk3MigAOAEwxe25g6QxOM/zuYOkMUpPCiRhcHBsaWNhdGlvbi92bmQuZ29vZ2xlLWFwcHMuZG9jcy5tZHMaJ8LX2uQBIQofCgkKA21pYxABGAASEAoKSU1NLXVyaWxvchABGAAYAVoMcGhidGd0cnBsZXptcgIgAHgAggEUc3VnZ2VzdC53ZnMzcTA3MnFtbjmaAQYIABAAGACwAQC4AQAYxe25g6QxIM/zuYOkMTAAQhRzdWdnZXN0LndmczNxMDcycW1uOSKWAwoLQUFBQTRDcXZxdFkS4AIKC0FBQUE0Q3F2cXRZEgtBQUFBNENxdnF0WRoNCgl0ZXh0L2h0bWwSACIOCgp0ZXh0L3BsYWluEgAqJSIfQU5PTllNT1VTXzExNzYwOTk1MDEzNzY0NTIwOTk3MigAOAEwt/HKg6QxOLCCy4OkMUq1AQokYXBwbGljYXRpb24vdm5kLmdvb2dsZS1hcHBzLmRvY3MubWRzGowBwtfa5AGFAQqCAQoPCglww6JuxIMgbGEQARgAEm0KZ3BlIHBlcmlvYWRhIGRlIGltcGxlbWVudGFyZSwgZHVyYWJpbGl0YXRlIGEgaW52ZXN0acibaWVpLCBkYWPEgyBudSBlc3RlIHJlenVsdGF0dWwgdW5laSBjb25kacibaWkgYXJ0aWYQARgBGAFaDHFmdHFycHhia21zMHICIAB4AIIBFHN1Z2dlc3QucmllbTd4OGd5aWdkmgEGCAAQABgAsAEAuAEAGLfxyoOkMSCwgsuDpDEwAEIUc3VnZ2VzdC5yaWVtN3g4Z3lpZ2Qi7QMKC0FBQUE0NkxzOFlJErcDCgtBQUFBNDZMczhZSRILQUFBQTQ2THM4WUkaDQoJdGV4dC9odG1sEgAiDgoKdGV4dC9wbGFpbhIAKhsiFTEwOTk2MjIyOTE4MDEwOTk4MDA0NygAOAAwjvy/3qMxOJLejd+jMUqXAgokYXBwbGljYXRpb24vdm5kLmdvb2dsZS1hcHBzLmRvY3MubWRzGu4Bwtfa5AHnAQrkAQptCmdWaXppdGVsZSBkZSBtb25pdG9yaXphcmU6IFJhcG9ydHVsIGRlIHZpeml0xIMgc2UgZWxhYm9yZWF6xIMgZGUgQU1QVEovT0lQVEosIGR1cMSDIGNheiwgcHJpbiBzaXN0ZW11bCBpEAEYARJxCmvDjm4gY2F6dWwgw65uIGNhcmUgbnUgZXN0ZSBkaXNwb25pYmlsxIMgZnVuY8ibaWEgw65uIE1ZU01JUywgcmFwb3J0dWwgc2UgZWxhYm9yZWF6xIMgb2xvZ3JhZiwgdXJtw6JuZCBhIHNlIBABGAEYAVoLeG5wdzd2YW41bmJyAiAAeACCARRzdWdnZXN0LjJhOGc3bHNuc2ZjcJoBBggAEAAYALABALgBABiO/L/eozEgkt6N36MxMABCFHN1Z2dlc3QuMmE4Zzdsc25zZmNwIrMCCgtBQUFBNENxdnF0cxL9AQoLQUFBQTRDcXZxdHMSC0FBQUE0Q3F2cXRzGg0KCXRleHQvaHRtbBIAIg4KCnRleHQvcGxhaW4SAColIh9BTk9OWU1PVVNfMTE3NjA5OTUwMTM3NjQ1MjA5OTcyKAA4ATCgosyDpDE4+cvMg6QxSlMKJGFwcGxpY2F0aW9uL3ZuZC5nb29nbGUtYXBwcy5kb2NzLm1kcxorwtfa5AElGiMKHwoZbnRyYWN0dWx1aSBkZSBmaW5hbsibYXJlLhABGAAQAVoMZHJjaWVpMmp2aW54cgIgAHgAggEUc3VnZ2VzdC45bDd3eDZqaGk3YmGaAQYIABAAGACwAQC4AQAYoKLMg6QxIPnLzIOkMTAAQhRzdWdnZXN0LjlsN3d4NmpoaTdiYSLBAgoLQUFBQTRDcXZxdG8SiwIKC0FBQUE0Q3F2cXRvEgtBQUFBNENxdnF0bxoNCgl0ZXh0L2h0bWwSACIOCgp0ZXh0L3BsYWluEgAqJSIfQU5PTllNT1VTXzExNzYwOTk1MDEzNzY0NTIwOTk3MigAOAEwrenLg6QxOIeczIOkMUphCiRhcHBsaWNhdGlvbi92bmQuZ29vZ2xlLWFwcHMuZG9jcy5tZHMaOcLX2uQBMxoxCi0KJ2NlbCBwdcOiaW4gcMOibsSDIGxhIGRhdGEgc2UgbW7Eg3JpaSBjbxABGAAQAVoMMXQzanFzM3lwYWV0cgIgAHgAggEUc3VnZ2VzdC52ZHpyZjR1ZnN2cWKaAQYIABAAGACwAQC4AQAYrenLg6QxIIeczIOkMTAAQhRzdWdnZXN0LnZkenJmNHVmc3ZxYiKIAwoLQUFBQTMtNHlMemMS0gIKC0FBQUEzLTR5THpjEgtBQUFBMy00eUx6YxoNCgl0ZXh0L2h0bWwSACIOCgp0ZXh0L3BsYWluEgAqGyIVMTE1OTA1MjIzNjYzMjU0OTcyMjc4KAA4ADDAvfnaozE4k7iC26MxSrEBCiRhcHBsaWNhdGlvbi92bmQuZ29vZ2xlLWFwcHMuZG9jcy5tZHMaiAHC19rkAYEBCn8KbgpoRGVjaXppYSBldGFwZWkgZGUgw65uY2FkcmFyZS8gQ2xhc2FyZWEgbm90aWZpY8SDcmlpLCBkdXDEgyBjYXogZW1pcyBkZSBhdXRvcml0YXRlYSBwdWJsaWPEgyBwZW50cnUgcHJvdGUQARgBEgsKBUFjdHVsEAEYABgBWgw0bGF4N2tveXlwYjZyAiAAeACCARRzdWdnZXN0LnFmbXBwbGE3N2F1Y5oBBggAEAAYALABALgBABjAvfnaozEgk7iC26MxMABCFHN1Z2dlc3QucWZtcHBsYTc3YXVjIt4BCgtBQUFBNDZMczhZMBKoAQoLQUFBQTQ2THM4WTASC0FBQUE0NkxzOFkwGg0KCXRleHQvaHRtbBIAIg4KCnRleHQvcGxhaW4SAColIh9BTk9OWU1PVVNfMTA1MjUwNTA2MDk3OTc5NzUzOTY4KAE4ATDgl/PeozE44Jfz3qMxWgxudnVseHprenZ4NWtyAiABeACCARRzdWdnZXN0LmlhNTAzY3Nyd292aZoBBggAEAAYALABALgBABjgl/PeozEg4Jfz3qMxMABCFHN1Z2dlc3QuaWE1MDNjc3J3b3ZpIp8CCgtBQUFBNENxdnF0axLpAQoLQUFBQTRDcXZxdGsSC0FBQUE0Q3F2cXRrGg0KCXRleHQvaHRtbBIAIg4KCnRleHQvcGxhaW4SAColIh9BTk9OWU1PVVNfMTE3NjA5OTUwMTM3NjQ1MjA5OTcyKAA4ATCk08uDpDE4+N/Lg6QxSj8KJGFwcGxpY2F0aW9uL3ZuZC5nb29nbGUtYXBwcy5kb2NzLm1kcxoXwtfa5AERGg8KCwoFdGl2IHAQARgAEAFaDDUzdTJrZW40NzNlaHICIAB4AIIBFHN1Z2dlc3QudnFvNTcxOHBpcXZ4mgEGCAAQABgAsAEAuAEAGKTTy4OkMSD438uDpDEwAEIUc3VnZ2VzdC52cW81NzE4cGlxdngimAIKC0FBQUE0NkxzOFhREuIBCgtBQUFBNDZMczhYURILQUFBQTQ2THM4WFEaDQoJdGV4dC9odG1sEgAiDgoKdGV4dC9wbGFpbhIAKhsiFTEwOTk2MjIyOTE4MDEwOTk4MDA0NygAOAAw6teA3qMxOKfegN6jMUpCCiRhcHBsaWNhdGlvbi92bmQuZ29vZ2xlLWFwcHMuZG9jcy5tZHMaGsLX2uQBFBISCg4KCC9hY2Vhc3RhEAEYABABWgxpMHFiM3djcDhqdmVyAiAAeACCARRzdWdnZXN0LjJobm1jYWNwMXNidJoBBggAEAAYALABALgBABjq14DeozEgp96A3qMxMABCFHN1Z2dlc3QuMmhubWNhY3Axc2J0IqAICgtBQUFBMy00eUx6ZxLuBwoLQUFBQTMtNHlMemcSC0FBQUEzLTR5THpnGqACCgl0ZXh0L2h0bWwSkgJbTUQxXUFjdHVsIGRlIHJlZ2xlbWVudGFyZSBwb2F0ZSBmaSBkZWNpemlhIGV0YXBlaSBkZSBpbmNhZHJhcmUgZGFyIHNpIEFjb3JkdWwgZGUgbWVkaXUuPGJyPjxicj5bTUQyXVByb3B1biBhIHNlIHNvbGljaXRhIMOubiBldGFwYSBkZSBjb250cmFjdGFyZSBhdmFuZCDDrm4gdmVkZXJlIHRlcm1lbnVsIGxlZ2FsIGRlIGVtaXRlcmUgYWwgYWNlc3R1aSBkb2N1bWVudCAtIDkwemlsZSBkZSBsYSBwcmltaXJlYSB0dXR1cm9yIGluZm9ybWHIm2lpbG9yIHNvbGljaWF0ZSBkZSBBUE0uIpsCCgp0ZXh0L3BsYWluEowCW01EMV1BY3R1bCBkZSByZWdsZW1lbnRhcmUgcG9hdGUgZmkgZGVjaXppYSBldGFwZWkgZGUgaW5jYWRyYXJlIGRhciBzaSBBY29yZHVsIGRlIG1lZGl1LgoKW01EMl1Qcm9wdW4gYSBzZSBzb2xpY2l0YSDDrm4gZXRhcGEgZGUgY29udHJhY3RhcmUgYXZhbmQgw65uIHZlZGVyZSB0ZXJtZW51bCBsZWdhbCBkZSBlbWl0ZXJlIGFsIGFjZXN0dWkgZG9jdW1lbnQgLSA5MHppbGUgZGUgbGEgcHJpbWlyZWEgdHV0dXJvciBpbmZvcm1hyJtpaWxvciBzb2xpY2lhdGUgZGUgQVBNLiobIhUxMTU5MDUyMjM2NjMyNTQ5NzIyNzgoADgAMNrr/NqjMTiG/IDbozFKKgoKdGV4dC9wbGFpbhIcRGVjaXppYSBldGFwZWkgZGUgw65uY2FkcmFyZVoMZnI1cGEybGxvc3kycgIgAHgAmgEGCAAQABgAqgGVAhKSAltNRDFdQWN0dWwgZGUgcmVnbGVtZW50YXJlIHBvYXRlIGZpIGRlY2l6aWEgZXRhcGVpIGRlIGluY2FkcmFyZSBkYXIgc2kgQWNvcmR1bCBkZSBtZWRpdS48YnI+PGJyPltNRDJdUHJvcHVuIGEgc2Ugc29saWNpdGEgw65uIGV0YXBhIGRlIGNvbnRyYWN0YXJlIGF2YW5kIMOubiB2ZWRlcmUgdGVybWVudWwgbGVnYWwgZGUgZW1pdGVyZSBhbCBhY2VzdHVpIGRvY3VtZW50IC0gOTB6aWxlIGRlIGxhIHByaW1pcmVhIHR1dHVyb3IgaW5mb3JtYcibaWlsb3Igc29saWNpYXRlIGRlIEFQTS6wAQC4AQAY2uv82qMxIIb8gNujMTAAQhBraXguY2tpbzdweDc4c3J2It4BCgtBQUFBNDZMczhZNBKoAQoLQUFBQTQ2THM4WTQSC0FBQUE0NkxzOFk0Gg0KCXRleHQvaHRtbBIAIg4KCnRleHQvcGxhaW4SAColIh9BTk9OWU1PVVNfMTA1MjUwNTA2MDk3OTc5NzUzOTY4KAE4ATC5wPPeozE4ucDz3qMxWgwzcHU1ZTNyNmhlMTFyAiABeACCARRzdWdnZXN0LnpidGQ4ZGM4ajczcZoBBggAEAAYALABALgBABi5wPPeozEgucDz3qMxMABCFHN1Z2dlc3QuemJ0ZDhkYzhqNzNxIrkCCgtBQUFBNENxdnF0ZxKDAgoLQUFBQTRDcXZxdGcSC0FBQUE0Q3F2cXRnGg0KCXRleHQvaHRtbBIAIg4KCnRleHQvcGxhaW4SAColIh9BTk9OWU1PVVNfMTE3NjA5OTUwMTM3NjQ1MjA5OTcyKAA4ATD7lcuDpDE4w8nLg6QxSlkKJGFwcGxpY2F0aW9uL3ZuZC5nb29nbGUtYXBwcy5kb2NzLm1kcxoxwtfa5AErGikKJQofYWNvcmTEg3JpaSBmaW5hbsibxINyaWksIHJlc3BlYxABGAAQAVoMdmk3Y3BwazQ0aTJjcgIgAHgAggEUc3VnZ2VzdC52N2N2ZjlseXkzcjeaAQYIABAAGACwAQC4AQAY+5XLg6QxIMPJy4OkMTAAQhRzdWdnZXN0LnY3Y3ZmOWx5eTNyNyKRAgoLQUFBQTQ2THM4WFUS2wEKC0FBQUE0NkxzOFhVEgtBQUFBNDZMczhYVRoNCgl0ZXh0L2h0bWwSACIOCgp0ZXh0L3BsYWluEgAqGyIVMTA5OTYyMjI5MTgwMTA5OTgwMDQ3KAA4ADCBjoHeozE4mpSB3qMxSjsKJGFwcGxpY2F0aW9uL3ZuZC5nb29nbGUtYXBwcy5kb2NzLm1kcxoTwtfa5AENGgsKBwoBbBABGAAQAVoMYTZ6bHV6ZjNyYnV0cgIgAHgAggEUc3VnZ2VzdC5qYXBpeGt1eDF2NnKaAQYIABAAGACwAQC4AQAYgY6B3qMxIJqUgd6jMTAAQhRzdWdnZXN0LmphcGl4a3V4MXY2ciLeAQoLQUFBQTQ2THM4WTgSqAEKC0FBQUE0NkxzOFk4EgtBQUFBNDZMczhZOBoNCgl0ZXh0L2h0bWwSACIOCgp0ZXh0L3BsYWluEgAqJSIfQU5PTllNT1VTXzEwNTI1MDUwNjA5Nzk3OTc1Mzk2OCgBOAEw487z3qMxOOPO896jMVoMcmxoaHd1MzJnbXFocgIgAXgAggEUc3VnZ2VzdC5nbmhmNjA1Z2U2cDSaAQYIABAAGACwAQC4AQAY487z3qMxIOPO896jMTAAQhRzdWdnZXN0LmduaGY2MDVnZTZwNCK4BAoLQUFBQTRDcXZxckEShgQKC0FBQUE0Q3F2cXJBEgtBQUFBNENxdnFyQRp6Cgl0ZXh0L2h0bWwSbWluIGNhbGVuZGFydWwgdHJhbnNtaXMgbGEgREdQQ1MgaW4gZGF0YSBkZSAyNS4wOC4yMDIzIGFjZXN0IGFwZWwgZmlndXJlYXphIGNhIGZpaW5kIGNvbXBldGl0aXYhISEgY3VtIHJhbWFuZT8iewoKdGV4dC9wbGFpbhJtaW4gY2FsZW5kYXJ1bCB0cmFuc21pcyBsYSBER1BDUyBpbiBkYXRhIGRlIDI1LjA4LjIwMjMgYWNlc3QgYXBlbCBmaWd1cmVhemEgY2EgZmlpbmQgY29tcGV0aXRpdiEhISBjdW0gcmFtYW5lPyobIhUxMTU5MDUyMjM2NjMyNTQ5NzIyNzgoADgAMNrk0YKkMTja5NGCpDFKMQoKdGV4dC9wbGFpbhIjbmVjb21wZXRpdGl2LCBjdSBkZXB1bmVyZSBsYSB0ZXJtZW5aDHYzbmY2d200MmpxNnICIAB4AJoBBggAEAAYAKoBbxJtaW4gY2FsZW5kYXJ1bCB0cmFuc21pcyBsYSBER1BDUyBpbiBkYXRhIGRlIDI1LjA4LjIwMjMgYWNlc3QgYXBlbCBmaWd1cmVhemEgY2EgZmlpbmQgY29tcGV0aXRpdiEhISBjdW0gcmFtYW5lP7ABALgBABja5NGCpDEg2uTRgqQxMABCEGtpeC44c2U3OWQ2NDY0ZWYikgIKC0FBQUEzLTR5THpvEtwBCgtBQUFBMy00eUx6bxILQUFBQTMtNHlMem8aDQoJdGV4dC9odG1sEgAiDgoKdGV4dC9wbGFpbhIAKhsiFTExNTkwNTIyMzY2MzI1NDk3MjI3OCgAOAAw2duB26MxOKfhgdujMUo8CiRhcHBsaWNhdGlvbi92bmQuZ29vZ2xlLWFwcHMuZG9jcy5tZHMaFMLX2uQBDiIECFIQASIGCAwIDRABWgx1cWJoNndzNGpuazZyAiAAeACCARRzdWdnZXN0LnMycDJlZm5ncDI4OZoBBggAEAAYALABALgBABjZ24HbozEgp+GB26MxMABCFHN1Z2dlc3QuczJwMmVmbmdwMjg5IpoCCgtBQUFBMy00eUx6cxLkAQoLQUFBQTMtNHlMenMSC0FBQUEzLTR5THpzGg0KCXRleHQvaHRtbBIAIg4KCnRleHQvcGxhaW4SACobIhUxMTU5MDUyMjM2NjMyNTQ5NzIyNzgoADgAMMGnitujMTierYrbozFKRAokYXBwbGljYXRpb24vdm5kLmdvb2dsZS1hcHBzLmRvY3MubWRzGhzC19rkARYKFAoHCgFCEAEYABIHCgFBEAEYABgBWgxwZnFyMGxpZjJkYmdyAiAAeACCARRzdWdnZXN0LjNmbnNjZmxwY3NtbpoBBggAEAAYALABALgBABjBp4rbozEgnq2K26MxMABCFHN1Z2dlc3QuM2Zuc2NmbHBjc21uIt4BCgtBQUFBNDZMczhZYxKoAQoLQUFBQTQ2THM4WWMSC0FBQUE0NkxzOFljGg0KCXRleHQvaHRtbBIAIg4KCnRleHQvcGxhaW4SAColIh9BTk9OWU1PVVNfMTA1MjUwNTA2MDk3OTc5NzUzOTY4KAE4ATCFxtLeozE4hcbS3qMxWgw4aTFzeTFkYm8wcWZyAiABeACCARRzdWdnZXN0LndidzNodGVzMXFvcJoBBggAEAAYALABALgBABiFxtLeozEghcbS3qMxMABCFHN1Z2dlc3Qud2J3M2h0ZXMxcW9wIooCCgtBQUFBNENxdnFxWRLUAQoLQUFBQTRDcXZxcVkSC0FBQUE0Q3F2cXFZGg0KCXRleHQvaHRtbBIAIg4KCnRleHQvcGxhaW4SACobIhUxMTU5MDUyMjM2NjMyNTQ5NzIyNzgoADgAMKaSmIKkMTiTmJiCpDFKNAokYXBwbGljYXRpb24vdm5kLmdvb2dsZS1hcHBzLmRvY3MubWRzGgzC19rkAQYiBAgBEAFaDGE4dzYzOWRhaTU1ZHICIAB4AIIBFHN1Z2dlc3QuYTk5MmoyYnUzYW5qmgEGCAAQABgAsAEAuAEAGKaSmIKkMSCTmJiCpDEwAEIUc3VnZ2VzdC5hOTkyajJidTNhbmoi3gEKC0FBQUE0NkxzOFlnEqgBCgtBQUFBNDZMczhZZxILQUFBQTQ2THM4WWcaDQoJdGV4dC9odG1sEgAiDgoKdGV4dC9wbGFpbhIAKiUiH0FOT05ZTU9VU18xMDUyNTA1MDYwOTc5Nzk3NTM5NjgoATgBMPDZ0t6jMTjw2dLeozFaDGs5cWw3MmZ3OGo1YnICIAF4AIIBFHN1Z2dlc3QuMzVoMWJsOGkycG54mgEGCAAQABgAsAEAuAEAGPDZ0t6jMSDw2dLeozEwAEIUc3VnZ2VzdC4zNWgxYmw4aTJwbngisAIKC0FBQUE0Q3F2cXFVEvoBCgtBQUFBNENxdnFxVRILQUFBQTRDcXZxcVUaDQoJdGV4dC9odG1sEgAiDgoKdGV4dC9wbGFpbhIAKhsiFTExNTkwNTIyMzY2MzI1NDk3MjI3OCgAOAAw5uaPgqQxOLDsj4KkMUpaCiRhcHBsaWNhdGlvbi92bmQuZ29vZ2xlLWFwcHMuZG9jcy5tZHMaMsLX2uQBLAoqChIKDENvZmluYW7Im2FyZRABGAASEgoMQ29maW5hbmHIm3JlEAEYABgBWgxyNnl6amRxMGVzc25yAiAAeACCARRzdWdnZXN0LmNlYWRwemc2M283M5oBBggAEAAYALABALgBABjm5o+CpDEgsOyPgqQxMABCFHN1Z2dlc3QuY2VhZHB6ZzYzbzczItwBCgtBQUFBNENxdnFyURKnAQoLQUFBQTRDcXZxclESC0FBQUE0Q3F2cXJRGg0KCXRleHQvaHRtbBIAIg4KCnRleHQvcGxhaW4SAColIh9BTk9OWU1PVVNfMTA1MjUwNTA2MDk3OTc5NzUzOTY4KAE4ATC34uqCpDE4t+LqgqQxWgxnbTcxeXc0bGFuNDdyAiABeACCARNzdWdnZXN0LmFzenI1MGJjbWpxmgEGCAAQABgAsAEAuAEAGLfi6oKkMSC34uqCpDEwAEITc3VnZ2VzdC5hc3pyNTBiY21qcSKlAgoLQUFBQTRDcXZxczQS7wEKC0FBQUE0Q3F2cXM0EgtBQUFBNENxdnFzNBoNCgl0ZXh0L2h0bWwSACIOCgp0ZXh0L3BsYWluEgAqJSIfQU5PTllNT1VTXzExNzYwOTk1MDEzNzY0NTIwOTk3MigAOAEw17q6g6QxOKTAuoOkMUpFCiRhcHBsaWNhdGlvbi92bmQuZ29vZ2xlLWFwcHMuZG9jcy5tZHMaHcLX2uQBFwoVCggKAsOuEAEYABIHCgFdEAEYABgBWgxmd2kyZmVhZXJjazVyAiAAeACCARRzdWdnZXN0Lmk1Mzhtc3B3dnp0MpoBBggAEAAYALABALgBABjXurqDpDEgpMC6g6QxMABCFHN1Z2dlc3QuaTUzOG1zcHd2enQyIvUCCgtBQUFBNDZMczhZTRLAAgoLQUFBQTQ2THM4WU0SC0FBQUE0NkxzOFlNGg0KCXRleHQvaHRtbBIAIg4KCnRleHQvcGxhaW4SACobIhUxMDk5NjIyMjkxODAxMDk5ODAwNDcoADgAMPKOwd6jMTij9sbeozFKoAEKJGFwcGxpY2F0aW9uL3ZuZC5nb29nbGUtYXBwcy5kb2NzLm1kcxp4wtfa5AFyGnAKbApmVml6aXRlbGUgZGUgbW9uaXRvcml6YXJlIHJlcHJlemludMSDIHBhcnRlIGEgcHJvY2VzdWx1aSBkZSBtb25pdG9yaXphcmUsIHN1bnQgcmVhbGl6YXRlIGRlIGPEg3RyZSBBTVBUEAEYARABWgw0YTNvOW9pM3QwbTZyAiAAeACCARNzdWdnZXN0Lnh4dnhxMjZ1bjNimgEGCAAQABgAsAEAuAEAGPKOwd6jMSCj9sbeozEwAEITc3VnZ2VzdC54eHZ4cTI2dW4zYiKKBQoLQUFBQTRDcXZxck0S2AQKC0FBQUE0Q3F2cXJNEgtBQUFBNENxdnFyTRqIAQoJdGV4dC9odG1sEntQZW50cnUgYXBlbHVsIG5lY29tcGV0aXRpdjo8YnI+bnUgcG9hdGUgZGVwxIPImWkgMTUwIGRlIHppbGUgY2FsZW5kYXJpc3RpY2UgY2FsY3VsYXRlIGRlIGxhIGRlcHVuZXJlYSBjZXJlcmlpIGRlIGZpbmFuyJthcmUihgEKCnRleHQvcGxhaW4SeFBlbnRydSBhcGVsdWwgbmVjb21wZXRpdGl2OgpudSBwb2F0ZSBkZXDEg8iZaSAxNTAgZGUgemlsZSBjYWxlbmRhcmlzdGljZSBjYWxjdWxhdGUgZGUgbGEgZGVwdW5lcmVhIGNlcmVyaWkgZGUgZmluYW7Im2FyZSobIhUxMTU5MDUyMjM2NjMyNTQ5NzIyNzgoADgAMPLz5IKkMTjy8+SCpDFKWgoKdGV4dC9wbGFpbhJMMTgwIGRlIHppbGUgY2FsZW5kYXJpc3RpY2UgY2FsY3VsYXRlIGRlIGxhIMOubmNoaWRlcmVhIGFwZWx1bHVpIGRlIHByb2llY3RlLloMaDVzc20waGhubXh5cgIgAHgAmgEGCAAQABgAqgF9EntQZW50cnUgYXBlbHVsIG5lY29tcGV0aXRpdjo8YnI+bnUgcG9hdGUgZGVwxIPImWkgMTUwIGRlIHppbGUgY2FsZW5kYXJpc3RpY2UgY2FsY3VsYXRlIGRlIGxhIGRlcHVuZXJlYSBjZXJlcmlpIGRlIGZpbmFuyJthcmWwAQC4AQAY8vPkgqQxIPLz5IKkMTAAQhBraXguZ25hMTV6ZnV2cTJrIpoCCgtBQUFBNDZMczhaMBLkAQoLQUFBQTQ2THM4WjASC0FBQUE0NkxzOFowGg0KCXRleHQvaHRtbBIAIg4KCnRleHQvcGxhaW4SACobIhUxMTU5MDUyMjM2NjMyNTQ5NzIyNzgoADgAMO3hld+jMTjL55XfozFKRAokYXBwbGljYXRpb24vdm5kLmdvb2dsZS1hcHBzLmRvY3MubWRzGhzC19rkARYKFAoHCgFCEAEYABIHCgFBEAEYABgBWgxmemdteTFucnFsY2hyAiAAeACCARRzdWdnZXN0LmgyaHBnNmJ6eTJ6MJoBBggAEAAYALABALgBABjt4ZXfozEgy+eV36MxMABCFHN1Z2dlc3QuaDJocGc2Ynp5MnowIqwCCgtBQUFBNENxdnFzMBL2AQoLQUFBQTRDcXZxczASC0FBQUE0Q3F2cXMwGg0KCXRleHQvaHRtbBIAIg4KCnRleHQvcGxhaW4SAColIh9BTk9OWU1PVVNfMTE3NjA5OTUwMTM3NjQ1MjA5OTcyKAA4ATDI/7mDpDE4jaC6g6QxSkwKJGFwcGxpY2F0aW9uL3ZuZC5nb29nbGUtYXBwcy5kb2NzLm1kcxokwtfa5AEeGhwKGAoScm9dbnRyZXByaW5kZXJpbG9yEAEYABABWgx4aWJlMWV4dXNnM3RyAiAAeACCARRzdWdnZXN0LmVocnQ3ZnNhcWRtOZoBBggAEAAYALABALgBABjI/7mDpDEgjaC6g6QxMABCFHN1Z2dlc3QuZWhydDdmc2FxZG05IpACCgtBQUFBNDZMczhZURLaAQoLQUFBQTQ2THM4WVESC0FBQUE0NkxzOFlRGg0KCXRleHQvaHRtbBIAIg4KCnRleHQvcGxhaW4SACobIhUxMDk5NjIyMjkxODAxMDk5ODAwNDcoADgAMIPqyd6jMTj3lcreozFKOgokYXBwbGljYXRpb24vdm5kLmdvb2dsZS1hcHBzLmRvY3MubWRzGhLC19rkAQwaCgoGCgAQFBgAEAFaDG1ocWhrZnBxbG5zYnICIAB4AIIBFHN1Z2dlc3QuOTVrZzk3eXcycmt2mgEGCAAQABgAsAEAuAEAGIPqyd6jMSD3lcreozEwAEIUc3VnZ2VzdC45NWtnOTd5dzJya3YikgIKC0FBQUE0NkxzOFhvEtwBCgtBQUFBNDZMczhYbxILQUFBQTQ2THM4WG8aDQoJdGV4dC9odG1sEgAiDgoKdGV4dC9wbGFpbhIAKhsiFTEwOTk2MjIyOTE4MDEwOTk4MDA0NygAOAAw8/WO3qMxONj8jt6jMUo8CiRhcHBsaWNhdGlvbi92bmQuZ29vZ2xlLWFwcHMuZG9jcy5tZHMaFMLX2uQBDhoMCggKAnJlEAEYABABWgw2ODM2MDY1enoxcGVyAiAAeACCARRzdWdnZXN0LjhmbzYyNjkxdTJyepoBBggAEAAYALABALgBABjz9Y7eozEg2PyO3qMxMABCFHN1Z2dlc3QuOGZvNjI2OTF1MnJ6IpoCCgtBQUFBNDZMczhaNBLkAQoLQUFBQTQ2THM4WjQSC0FBQUE0NkxzOFo0Gg0KCXRleHQvaHRtbBIAIg4KCnRleHQvcGxhaW4SACobIhUxMTU5MDUyMjM2NjMyNTQ5NzIyNzgoADgAMIz3ld+jMTjE/ZXfozFKRAokYXBwbGljYXRpb24vdm5kLmdvb2dsZS1hcHBzLmRvY3MubWRzGhzC19rkARYKFAoHCgFCEAEYABIHCgFBEAEYABgBWgxwYWc4NG5ybHA5azdyAiAAeACCARRzdWdnZXN0LnhjcjA0cTM2bjczN5oBBggAEAAYALABALgBABiM95XfozEgxP2V36MxMABCFHN1Z2dlc3QueGNyMDRxMzZuNzM3IpACCgtBQUFBNDZMczhZVRLaAQoLQUFBQTQ2THM4WVUSC0FBQUE0NkxzOFlVGg0KCXRleHQvaHRtbBIAIg4KCnRleHQvcGxhaW4SACobIhUxMDk5NjIyMjkxODAxMDk5ODAwNDcoADgAMLmkyt6jMTi4qsreozFKOgokYXBwbGljYXRpb24vdm5kLmdvb2dsZS1hcHBzLmRvY3MubWRzGhLC19rkAQwaCgoGCgAQFBgAEAFaDHAzYjJlcnZ1cmxxZ3ICIAB4AIIBFHN1Z2dlc3QuNGt4M3hoMmh0ajZrmgEGCAAQABgAsAEAuAEAGLmkyt6jMSC4qsreozEwAEIUc3VnZ2VzdC40a3gzeGgyaHRqNmsipgIKC0FBQUE0NkxzOFhzEvABCgtBQUFBNDZMczhYcxILQUFBQTQ2THM4WHMaDQoJdGV4dC9odG1sEgAiDgoKdGV4dC9wbGFpbhIAKhsiFTEwOTk2MjIyOTE4MDEwOTk4MDA0NygAOAAwgfSw3qMxOOuKsd6jMUpQCiRhcHBsaWNhdGlvbi92bmQuZ29vZ2xlLWFwcHMuZG9jcy5tZHMaKMLX2uQBIgogChIKDGJlbmVmaWNpYXJ1bBABGAASCAoCc2UQARgAGAFaDHlsZThsamgzdnczYXICIAB4AIIBFHN1Z2dlc3QuZm5seXI3eWt2ODc5mgEGCAAQABgAsAEAuAEAGIH0sN6jMSDrirHeozEwAEIUc3VnZ2VzdC5mbmx5cjd5a3Y4NzkijgIKC0FBQUE0Q3F2cXJFEtgBCgtBQUFBNENxdnFyRRILQUFBQTRDcXZxckUaDQoJdGV4dC9odG1sEgAiDgoKdGV4dC9wbGFpbhIAKhsiFTExNTkwNTIyMzY2MzI1NDk3MjI3OCgAOAAwj/nTgqQxOIqA94KkMUo4CiRhcHBsaWNhdGlvbi92bmQuZ29vZ2xlLWFwcHMuZG9jcy5tZHMaEMLX2uQBCiIICAIIAwgBEAFaDDF2M3hsMDZhamh5NHICIAB4AIIBFHN1Z2dlc3Qub3hucW1seXBiYWU1mgEGCAAQABgAsAEAuAEAGI/504KkMSCKgPeCpDEwAEIUc3VnZ2VzdC5veG5xbWx5cGJhZTUimgIKC0FBQUE0NkxzOFo4EuQBCgtBQUFBNDZMczhaOBILQUFBQTQ2THM4WjgaDQoJdGV4dC9odG1sEgAiDgoKdGV4dC9wbGFpbhIAKhsiFTExNTkwNTIyMzY2MzI1NDk3MjI3OCgAOAAw44yW36MxOPWSlt+jMUpECiRhcHBsaWNhdGlvbi92bmQuZ29vZ2xlLWFwcHMuZG9jcy5tZHMaHMLX2uQBFgoUCgcKAUIQARgAEgcKAUEQARgAGAFaDGt1b3B6eWFzc2I0ZXICIAB4AIIBFHN1Z2dlc3QuYjJlYTJqNnNrOXJ2mgEGCAAQABgAsAEAuAEAGOOMlt+jMSD1kpbfozEwAEIUc3VnZ2VzdC5iMmVhMmo2c2s5cnYiqAIKC0FBQUE0NkxzOFlZEvIBCgtBQUFBNDZMczhZWRILQUFBQTQ2THM4WVkaDQoJdGV4dC9odG1sEgAiDgoKdGV4dC9wbGFpbhIAKhsiFTEwOTk2MjIyOTE4MDEwOTk4MDA0NygAOAAwzszL3qMxOKX5y96jMUpSCiRhcHBsaWNhdGlvbi92bmQuZ29vZ2xlLWFwcHMuZG9jcy5tZHMaKsLX2uQBJBoiCh4KGGRlIHJlYWxpemFyZSBzaSByZXp1bHRhdBABGAAQAVoMN3k4a2Y5MnlwaHF5cgIgAHgAggEUc3VnZ2VzdC5wNXFhMmVtMHQ4djaaAQYIABAAGACwAQC4AQAYzszL3qMxIKX5y96jMTAAQhRzdWdnZXN0LnA1cWEyZW0wdDh2NiKSAgoLQUFBQTRDcXZxcWcS3AEKC0FBQUE0Q3F2cXFnEgtBQUFBNENxdnFxZxoNCgl0ZXh0L2h0bWwSACIOCgp0ZXh0L3BsYWluEgAqGyIVMTE1OTA1MjIzNjYzMjU0OTcyMjc4KAA4ADDB066CpDE4/9mugqQxSjwKJGFwcGxpY2F0aW9uL3ZuZC5nb29nbGUtYXBwcy5kb2NzLm1kcxoUwtfa5AEOGgwKCAoCxIMQARgAEAFaDDZqeDd5MXQ3b3ozdHICIAB4AIIBFHN1Z2dlc3QuODlpMGx2d3gyOG4wmgEGCAAQABgAsAEAuAEAGMHTroKkMSD/2a6CpDEwAEIUc3VnZ2VzdC44OWkwbHZ3eDI4bjAioAIKC0FBQUE0NkxzOFh3EuoBCgtBQUFBNDZMczhYdxILQUFBQTQ2THM4WHcaDQoJdGV4dC9odG1sEgAiDgoKdGV4dC9wbGFpbhIAKhsiFTEwOTk2MjIyOTE4MDEwOTk4MDA0NygAOAAw3dqx3qMxOKDtsd6jMUpKCiRhcHBsaWNhdGlvbi92bmQuZ29vZ2xlLWFwcHMuZG9jcy5tZHMaIsLX2uQBHAoaCgsKBSwgaWFyEAEYABIJCgPImWkQARgAGAFaDHU2OHNibjU0Z3pkcHICIAB4AIIBFHN1Z2dlc3QubGk4MTdoYzF0aWgymgEGCAAQABgAsAEAuAEAGN3asd6jMSCg7bHeozEwAEIUc3VnZ2VzdC5saTgxN2hjMXRpaDIi1gEKC0FBQUE0LVZROW1ZEqIBCgtBQUFBNC1WUTltWRILQUFBQTQtVlE5bVkaDQoJdGV4dC9odG1sEgAiDgoKdGV4dC9wbGFpbhIAKiUiH0FOT05ZTU9VU18xMDUyNTA1MDYwOTc5Nzk3NTM5NjgoATgBMJOmydykMTiTpsncpDFaDDRidnhtcjZ4eGlkcHICIAF4AIIBFHN1Z2dlc3QuOXgwYnB4c2F5cnI3mgEGCAAQABgAGJOmydykMSCTpsncpDFCFHN1Z2dlc3QuOXgwYnB4c2F5cnI3It4BCgtBQUFBNENxdnFyYxKoAQoLQUFBQTRDcXZxcmMSC0FBQUE0Q3F2cXJjGg0KCXRleHQvaHRtbBIAIg4KCnRleHQvcGxhaW4SAColIh9BTk9OWU1PVVNfMTA1MjUwNTA2MDk3OTc5NzUzOTY4KAE4ATDxn+2CpDE48Z/tgqQxWgxnaXpkNmlkaWVwN29yAiABeACCARRzdWdnZXN0Ljd4MXpzaXAxaGxqeJoBBggAEAAYALABALgBABjxn+2CpDEg8Z/tgqQxMABCFHN1Z2dlc3QuN3gxenNpcDFobGp4IpMCCgtBQUFBNC1WUTltYxLfAQoLQUFBQTQtVlE5bWMSC0FBQUE0LVZROW1jGg0KCXRleHQvaHRtbBIAIg4KCnRleHQvcGxhaW4SAColIh9BTk9OWU1PVVNfMTA1MjUwNTA2MDk3OTc5NzUzOTY4KAE4ATCTsMncpDE4k7DJ3KQxSjsKJGFwcGxpY2F0aW9uL3ZuZC5nb29nbGUtYXBwcy5kb2NzLm1kcxoTwtfa5AENGgsKBwoBMRABGAAQAVoMZjJiZ2hoeDdydzl5cgIgAXgAggEUc3VnZ2VzdC5jNnNsZ3RsYmFudXCaAQYIABAAGAAYk7DJ3KQxIJOwydykMUIUc3VnZ2VzdC5jNnNsZ3RsYmFudXAi3gEKC0FBQUE0Q3F2cXJZEqgBCgtBQUFBNENxdnFyWRILQUFBQTRDcXZxclkaDQoJdGV4dC9odG1sEgAiDgoKdGV4dC9wbGFpbhIAKiUiH0FOT05ZTU9VU18xMDUyNTA1MDYwOTc5Nzk3NTM5NjgoATgBMM7d64KkMTjO3euCpDFaDGtrY24wNmluaTRrd3ICIAF4AIIBFHN1Z2dlc3QubmtqbzdtczdubG55mgEGCAAQABgAsAEAuAEAGM7d64KkMSDO3euCpDEwAEIUc3VnZ2VzdC5ua2pvN21zN25sbnki1gEKC0FBQUE0LVZROW1nEqIBCgtBQUFBNC1WUTltZxILQUFBQTQtVlE5bWcaDQoJdGV4dC9odG1sEgAiDgoKdGV4dC9wbGFpbhIAKiUiH0FOT05ZTU9VU18xMDUyNTA1MDYwOTc5Nzk3NTM5NjgoATgBMIHwydykMTiB8MncpDFaDGxvNXp2MHg1dnlkN3ICIAF4AIIBFHN1Z2dlc3QubTN6eHZrYzhoMXdhmgEGCAAQABgAGIHwydykMSCB8MncpDFCFHN1Z2dlc3QubTN6eHZrYzhoMXdhIt4BCgtBQUFBNENxdnFyVRKoAQoLQUFBQTRDcXZxclUSC0FBQUE0Q3F2cXJVGg0KCXRleHQvaHRtbBIAIg4KCnRleHQvcGxhaW4SAColIh9BTk9OWU1PVVNfMTA1MjUwNTA2MDk3OTc5NzUzOTY4KAE4ATDsp+uCpDE47KfrgqQxWgwycjVjZnF4eGpvaG5yAiABeACCARRzdWdnZXN0Lmd1ankzOHVqNGJ3YZoBBggAEAAYALABALgBABjsp+uCpDEg7KfrgqQxMABCFHN1Z2dlc3QuZ3VqeTM4dWo0YndhIpsCCgtBQUFBNENxdnFzOBLlAQoLQUFBQTRDcXZxczgSC0FBQUE0Q3F2cXM4Gg0KCXRleHQvaHRtbBIAIg4KCnRleHQvcGxhaW4SAColIh9BTk9OWU1PVVNfMTE3NjA5OTUwMTM3NjQ1MjA5OTcyKAA4ATC26byDpDE44O68g6QxSjsKJGFwcGxpY2F0aW9uL3ZuZC5nb29nbGUtYXBwcy5kb2NzLm1kcxoTwtfa5AENEgsKBwoBLRABGAAQAVoMeXJqbXNkZWgxNmJucgIgAHgAggEUc3VnZ2VzdC5paW80bmJ2Z3d5aziaAQYIABAAGACwAQC4AQAYtum8g6QxIODuvIOkMTAAQhRzdWdnZXN0LmlpbzRuYnZnd3lrOCLeAQoLQUFBQTQ2THM4WWsSqAEKC0FBQUE0NkxzOFlrEgtBQUFBNDZMczhZaxoNCgl0ZXh0L2h0bWwSACIOCgp0ZXh0L3BsYWluEgAqJSIfQU5PTllNT1VTXzEwNTI1MDUwNjA5Nzk3OTc1Mzk2OCgBOAEwjt/a3qMxOI7f2t6jMVoMeG0xcDU2c203c2oycgIgAXgAggEUc3VnZ2VzdC40MTFuc2gya203N3OaAQYIABAAGACwAQC4AQAYjt/a3qMxII7f2t6jMTAAQhRzdWdnZXN0LjQxMW5zaDJrbTc3cyKaAgoLQUFBQTRDcXZxdDQS5AEKC0FBQUE0Q3F2cXQ0EgtBQUFBNENxdnF0NBoNCgl0ZXh0L2h0bWwSACIOCgp0ZXh0L3BsYWluEgAqJSIfQU5PTllNT1VTXzExNzYwOTk1MDEzNzY0NTIwOTk3MigAOAEwkpnNg6QxOMWezYOkMUo6CiRhcHBsaWNhdGlvbi92bmQuZ29vZ2xlLWFwcHMuZG9jcy5tZHMaEsLX2uQBDBIKCgYKABAUGAAQAVoMOGFxdDV6aDM2Nnh1cgIgAHgAggEUc3VnZ2VzdC45c29kZmd1YWF3cG+aAQYIABAAGACwAQC4AQAYkpnNg6QxIMWezYOkMTAAQhRzdWdnZXN0Ljlzb2RmZ3VhYXdwbyKcAgoLQUFBQTQ2THM4Wk0S5gEKC0FBQUE0NkxzOFpNEgtBQUFBNDZMczhaTRoNCgl0ZXh0L2h0bWwSACIOCgp0ZXh0L3BsYWluEgAqGyIVMTE1OTA1MjIzNjYzMjU0OTcyMjc4KAA4ADCN64TfozE4vvGE36MxSkYKJGFwcGxpY2F0aW9uL3ZuZC5nb29nbGUtYXBwcy5kb2NzLm1kcxoewtfa5AEYEhYKEgoMYSBHdXZlcm51bHVpEAEYABABWgxveXR0bjZ0YWZ1czlyAiAAeACCARRzdWdnZXN0LnI3OHh6emJlYXZsbpoBBggAEAAYALABALgBABiN64TfozEgvvGE36MxMABCFHN1Z2dlc3Qucjc4eHp6YmVhdmxuIt4BCgtBQUFBNDZMczhZbxKoAQoLQUFBQTQ2THM4WW8SC0FBQUE0NkxzOFlvGg0KCXRleHQvaHRtbBIAIg4KCnRleHQvcGxhaW4SAColIh9BTk9OWU1PVVNfMTA1MjUwNTA2MDk3OTc5NzUzOTY4KAE4ATDTmOTeozE405jk3qMxWgxwaTU1eXRqZ3NvN21yAiABeACCARRzdWdnZXN0LnJqYndhNmcybzgwMZoBBggAEAAYALABALgBABjTmOTeozEg05jk3qMxMABCFHN1Z2dlc3Qucmpid2E2ZzJvODAxIqYCCgtBQUFBNENxdnF0MBLwAQoLQUFBQTRDcXZxdDASC0FBQUE0Q3F2cXQwGg0KCXRleHQvaHRtbBIAIg4KCnRleHQvcGxhaW4SAColIh9BTk9OWU1PVVNfMTE3NjA5OTUwMTM3NjQ1MjA5OTcyKAA4ATD6+syDpDE4oIDNg6QxSkYKJGFwcGxpY2F0aW9uL3ZuZC5nb29nbGUtYXBwcy5kb2NzLm1kcxoewtfa5AEYChYKCAoCyJsQARgAEggKAsOiEAEYABgBWgxlanE1dmc4ZWRkenRyAiAAeACCARRzdWdnZXN0Lmh0YnBreGJxdTNqb5oBBggAEAAYALABALgBABj6+syDpDEgoIDNg6QxMABCFHN1Z2dlc3QuaHRicGt4YnF1M2pvIokDCgtBQUFBNDZMczhaURLUAgoLQUFBQTQ2THM4WlESC0FBQUE0NkxzOFpRGg0KCXRleHQvaHRtbBIAIg4KCnRleHQvcGxhaW4SACobIhUxMTU5MDUyMjM2NjMyNTQ5NzIyNzgoADgAMIuEh9+jMTiqjo3fozFKtAEKJGFwcGxpY2F0aW9uL3ZuZC5nb29nbGUtYXBwcy5kb2NzLm1kcxqLAcLX2uQBhAEKgQEKbgpocHJvY2VkdXJpbGUgbmHIm2lvbmFsZSDDrm4gZG9tZW5pdWwgYWp1dG9ydWx1aSBkZSBzdGF0LCBwcmVjdW0gyJlpIHBlbnRydSBtb2RpZmljYXJlYSDImWkgY29tcGxldGFyZWEgTGUQARgBEg0KB3ByaXZpbmQQARgAGAFaDHA3ZHRlcXNjcjIyc3ICIAB4AIIBE3N1Z2dlc3QudmNzaGdtYXpzcziaAQYIABAAGACwAQC4AQAYi4SH36MxIKqOjd+jMTAAQhNzdWdnZXN0LnZjc2hnbWF6c3M4It4BCgtBQUFBNDZMczhZcxKoAQoLQUFBQTQ2THM4WXMSC0FBQUE0NkxzOFlzGg0KCXRleHQvaHRtbBIAIg4KCnRleHQvcGxhaW4SAColIh9BTk9OWU1PVVNfMTA1MjUwNTA2MDk3OTc5NzUzOTY4KAE4ATCA//DeozE4gP/w3qMxWgx5cDM0YTJpYWo5MG5yAiABeACCARRzdWdnZXN0LnhoYm5qbTMyZTAxZ5oBBggAEAAYALABALgBABiA//DeozEggP/w3qMxMABCFHN1Z2dlc3QueGhibmptMzJlMDFnItYBCgtBQUFBNC1WUTltURKiAQoLQUFBQTQtVlE5bVESC0FBQUE0LVZROW1RGg0KCXRleHQvaHRtbBIAIg4KCnRleHQvcGxhaW4SAColIh9BTk9OWU1PVVNfMTA1MjUwNTA2MDk3OTc5NzUzOTY4KAE4ATDp18jcpDE46dfI3KQxWgx2MmNzMXV0NnJmd2FyAiABeACCARRzdWdnZXN0LjE5MTFvNDlkcmszYpoBBggAEAAYABjp18jcpDEg6dfI3KQxQhRzdWdnZXN0LjE5MTFvNDlkcmszYiLRAgoLQUFBQTQ2THM4WlUSmwIKC0FBQUE0NkxzOFpVEgtBQUFBNDZMczhaVRoNCgl0ZXh0L2h0bWwSACIOCgp0ZXh0L3BsYWluEgAqGyIVMTE1OTA1MjIzNjYzMjU0OTcyMjc4KAA4ADCRsI7fozE47MWO36MxSnsKJGFwcGxpY2F0aW9uL3ZuZC5nb29nbGUtYXBwcy5kb2NzLm1kcxpTwtfa5AFNEksKRwpBLCBhcHJvYmF0xIMgY3UgbW9kaWZpY8SDcmkgxZ9pIGNvbXBsZXTEg3JpIHByaW4gTGVnZWEgbnIuIDIwLzIwMTUQARgAEAFaDDU5ZHE1enJ0bzVmc3ICIAB4AIIBFHN1Z2dlc3QucGFzdjRpYm16ZWdumgEGCAAQABgAsAEAuAEAGJGwjt+jMSDsxY7fozEwAEIUc3VnZ2VzdC5wYXN2NGlibXplZ24i3gEKC0FBQUE0NkxzOFl3EqgBCgtBQUFBNDZMczhZdxILQUFBQTQ2THM4WXcaDQoJdGV4dC9odG1sEgAiDgoKdGV4dC9wbGFpbhIAKiUiH0FOT05ZTU9VU18xMDUyNTA1MDYwOTc5Nzk3NTM5NjgoATgBMPTu8t6jMTj07vLeozFaDHVnYmVvcWJvMGNxbXICIAF4AIIBFHN1Z2dlc3QucTJtOW4zMXRpeTV1mgEGCAAQABgAsAEAuAEAGPTu8t6jMSD07vLeozEwAEIUc3VnZ2VzdC5xMm05bjMxdGl5NXUi1gEKC0FBQUE0LVZROW1VEqIBCgtBQUFBNC1WUTltVRILQUFBQTQtVlE5bVUaDQoJdGV4dC9odG1sEgAiDgoKdGV4dC9wbGFpbhIAKiUiH0FOT05ZTU9VU18xMDUyNTA1MDYwOTc5Nzk3NTM5NjgoATgBMLTkyNykMTi05MjcpDFaDG9kanFmNTlicWc3N3ICIAF4AIIBFHN1Z2dlc3QuNGI2OHE4bjEzeTBjmgEGCAAQABgAGLTkyNykMSC05MjcpDFCFHN1Z2dlc3QuNGI2OHE4bjEzeTBjIpwMCgtBQUFBNENxdnFyZxLqCwoLQUFBQTRDcXZxcmcSC0FBQUE0Q3F2cXJnGowBCgl0ZXh0L2h0bWwSf0luIGNhenVsIGFwZWx1bHVpIG5lY29tcGV0aXRpdjo8YnI+bnUgcG9hdGUgZGVwxIPImWkgMTUwIGRlIHppbGUgY2FsZW5kYXJpc3RpY2UgY2FsY3VsYXRlIGRlIGxhIGRlcHVuZXJlYSBjZXJlcmlpIGRlIGZpbmFuyJthcmUiigEKCnRleHQvcGxhaW4SfEluIGNhenVsIGFwZWx1bHVpIG5lY29tcGV0aXRpdjoKbnUgcG9hdGUgZGVwxIPImWkgMTUwIGRlIHppbGUgY2FsZW5kYXJpc3RpY2UgY2FsY3VsYXRlIGRlIGxhIGRlcHVuZXJlYSBjZXJlcmlpIGRlIGZpbmFuyJthcmUqGyIVMTE1OTA1MjIzNjYzMjU0OTcyMjc4KAA4ADDXjPCCpDE4w5WO1aQxQuAGCgtBQUFBNC1JRm95ZxILQUFBQTRDcXZxcmca+gEKCXRleHQvaHRtbBLsAWNmLiBhcnQuIDExKDE4KSBkaW4gT1VHIDIzLzIwMjMgdGVybWVudWwgZGUgMTUwIGRlIHppbGUgZXN0ZSBhcGxpY2FiaWwgYXBlbHVyaWxvciBkZSBwcm9pZWN0ZSBjdSBkZXB1bmVyZSBjb250aW51YSBmxINyxIMgdGVybWVuIGxpbWl0xIMgZGUgZGVwdW5lcmUgLSDDrm4gY2FsZW5kYXJ1bCBhcGVsdXJpbG9yIHZlcnMgMjUuMDggYWNlc3QgYXBlbCBlc3RlIGNvbXBldGl0aXYgY3UgZGVwdW5lcmUgbGEgdGVybWVuIvsBCgp0ZXh0L3BsYWluEuwBY2YuIGFydC4gMTEoMTgpIGRpbiBPVUcgMjMvMjAyMyB0ZXJtZW51bCBkZSAxNTAgZGUgemlsZSBlc3RlIGFwbGljYWJpbCBhcGVsdXJpbG9yIGRlIHByb2llY3RlIGN1IGRlcHVuZXJlIGNvbnRpbnVhIGbEg3LEgyB0ZXJtZW4gbGltaXTEgyBkZSBkZXB1bmVyZSAtIMOubiBjYWxlbmRhcnVsIGFwZWx1cmlsb3IgdmVycyAyNS4wOCBhY2VzdCBhcGVsIGVzdGUgY29tcGV0aXRpdiBjdSBkZXB1bmVyZSBsYSB0ZXJtZW4qJSIfQU5PTllNT1VTXzExNjIwMjUwODI1ODQ3Njk0NTAzMSgAOAEww5WO1aQxOMOVjtWkMVoMY2Jmb2ZkZ290aG9tcgIgAHgAmgEGCAAQABgAqgHvARLsAWNmLiBhcnQuIDExKDE4KSBkaW4gT1VHIDIzLzIwMjMgdGVybWVudWwgZGUgMTUwIGRlIHppbGUgZXN0ZSBhcGxpY2FiaWwgYXBlbHVyaWxvciBkZSBwcm9pZWN0ZSBjdSBkZXB1bmVyZSBjb250aW51YSBmxINyxIMgdGVybWVuIGxpbWl0xIMgZGUgZGVwdW5lcmUgLSDDrm4gY2FsZW5kYXJ1bCBhcGVsdXJpbG9yIHZlcnMgMjUuMDggYWNlc3QgYXBlbCBlc3RlIGNvbXBldGl0aXYgY3UgZGVwdW5lcmUgbGEgdGVybWVusAEAuAEASnwKCnRleHQvcGxhaW4SbmRlIDE4MCBkZSB6aWxlIGNhbGVuZGFyaXN0aWNlIGNhbGN1bGF0ZSBkZSBsYSDDrm5jaGlkZXJlYSBhcGVsdWx1aSBkZSBwcm9pZWN0ZS9wcm9pZWN0IHBlbnRydSDDrm50cmVnIHByb2Nlc3VsWgxidnVmNnlhY3Q5MDhyAiAAeACaAQYIABAAGACqAYEBEn9JbiBjYXp1bCBhcGVsdWx1aSBuZWNvbXBldGl0aXY6PGJyPm51IHBvYXRlIGRlcMSDyJlpIDE1MCBkZSB6aWxlIGNhbGVuZGFyaXN0aWNlIGNhbGN1bGF0ZSBkZSBsYSBkZXB1bmVyZWEgY2VyZXJpaSBkZSBmaW5hbsibYXJlsAEAuAEAGNeM8IKkMSDDlY7VpDEwAEIQa2l4Lmticmx6dGRwZDNkcCK4AwoLQUFBQTQ2THM4WlkShgMKC0FBQUE0NkxzOFpZEgtBQUFBNDZMczhaWRpYCgl0ZXh0L2h0bWwSS0luZm9ybWF0aWkgcHJlbHVhdGUgbGEgY2FwLjExLjIsIGNhcC4xMiBzZSByZWZlcmEgbGEgbWFuYWdlbWVudHVsIGZpbmFuY2lhciJZCgp0ZXh0L3BsYWluEktJbmZvcm1hdGlpIHByZWx1YXRlIGxhIGNhcC4xMS4yLCBjYXAuMTIgc2UgcmVmZXJhIGxhIG1hbmFnZW1lbnR1bCBmaW5hbmNpYXIqGyIVMTA5OTYyMjI5MTgwMTA5OTgwMDQ3KAA4ADDb+ZLfozE42/mS36MxShcKCnRleHQvcGxhaW4SCXJlc3BlY3RpdloMYjQzY2Rqb3Z3Z2t5cgIgAHgAmgEGCAAQABgAqgFNEktJbmZvcm1hdGlpIHByZWx1YXRlIGxhIGNhcC4xMS4yLCBjYXAuMTIgc2UgcmVmZXJhIGxhIG1hbmFnZW1lbnR1bCBmaW5hbmNpYXKwAQC4AQAY2/mS36MxINv5kt+jMTAAQhBraXguZm5wODY5cGdtaGhrIpECCgtBQUFBNENxdnFwOBLbAQoLQUFBQTRDcXZxcDgSC0FBQUE0Q3F2cXA4Gg0KCXRleHQvaHRtbBIAIg4KCnRleHQvcGxhaW4SACobIhUxMTU5MDUyMjM2NjMyNTQ5NzIyNzgoADgAMN2J3IGkMTiEj9yBpDFKOwokYXBwbGljYXRpb24vdm5kLmdvb2dsZS1hcHBzLmRvY3MubWRzGhPC19rkAQ0SCwoHCgFsEAEYABABWgxsNmw3Z3hxMmRtcHNyAiAAeACCARRzdWdnZXN0LnJjbWFubXNlb2J6dZoBBggAEAAYALABALgBABjdidyBpDEghI/cgaQxMABCFHN1Z2dlc3QucmNtYW5tc2VvYnp1IpECCgtBQUFBNENxdnFwNBLbAQoLQUFBQTRDcXZxcDQSC0FBQUE0Q3F2cXA0Gg0KCXRleHQvaHRtbBIAIg4KCnRleHQvcGxhaW4SACobIhUxMTU5MDUyMjM2NjMyNTQ5NzIyNzgoADgAMKmc24GkMTiGotuBpDFKOwokYXBwbGljYXRpb24vdm5kLmdvb2dsZS1hcHBzLmRvY3MubWRzGhPC19rkAQ0SCwoHCgEtEAEYABABWgxkeGJnN2tkc3Qwc2NyAiAAeACCARRzdWdnZXN0Lnd3Mmh4bXU4MmpnYZoBBggAEAAYALABALgBABipnNuBpDEghqLbgaQxMABCFHN1Z2dlc3Qud3cyaHhtdTgyamdhIpwCCgtBQUFBNC1WUTlHOBLmAQoLQUFBQTQtVlE5RzgSC0FBQUE0LVZROUc4Gg0KCXRleHQvaHRtbBIAIg4KCnRleHQvcGxhaW4SAColIh9BTk9OWU1PVVNfMTEwMjUxODI4ODU1NzYwODI0NzkyKAA4ATDnya/YpDE4n9Sv2KQxSjwKJGFwcGxpY2F0aW9uL3ZuZC5nb29nbGUtYXBwcy5kb2NzLm1kcxoUwtfa5AEOEgwKCAoCZGUQARgAEAFaDGJkZzRidnY1dXR5dnICIAB4AIIBFHN1Z2dlc3QuNDczaHJxNzF3M2pymgEGCAAQABgAsAEAuAEAGOfJr9ikMSCf1K/YpDEwAEIUc3VnZ2VzdC40NzNocnE3MXczanIikAIKC0FBQUE0Q3F2cXE4EtoBCgtBQUFBNENxdnFxOBILQUFBQTRDcXZxcTgaDQoJdGV4dC9odG1sEgAiDgoKdGV4dC9wbGFpbhIAKhsiFTExNTkwNTIyMzY2MzI1NDk3MjI3OCgAOAAw3Py7gqQxOIqCvIKkMUo6CiRhcHBsaWNhdGlvbi92bmQuZ29vZ2xlLWFwcHMuZG9jcy5tZHMaEsLX2uQBDBIKCgYKABAUGAAQAVoMZGNwNGFoOG51MWFhcgIgAHgAggEUc3VnZ2VzdC4ydjN2dDYxeHc2Mm6aAQYIABAAGACwAQC4AQAY3Py7gqQxIIqCvIKkMTAAQhRzdWdnZXN0LjJ2M3Z0NjF4dzYybiKRAgoLQUFBQTRDcXZxcTQS2wEKC0FBQUE0Q3F2cXE0EgtBQUFBNENxdnFxNBoNCgl0ZXh0L2h0bWwSACIOCgp0ZXh0L3BsYWluEgAqGyIVMTE1OTA1MjIzNjYzMjU0OTcyMjc4KAA4ADDhjLuCpDE46JK7gqQxSjsKJGFwcGxpY2F0aW9uL3ZuZC5nb29nbGUtYXBwcy5kb2NzLm1kcxoTwtfa5AENEgsKBwoBLRABGAAQAVoMcmd2OGhjeWJwejQycgIgAHgAggEUc3VnZ2VzdC5peTd0N3hoZmp4eWWaAQYIABAAGACwAQC4AQAY4Yy7gqQxIOiSu4KkMTAAQhRzdWdnZXN0Lml5N3Q3eGhmanh5ZSK+AwoLQUFBQTRDcXZxcGsSiAMKC0FBQUE0Q3F2cXBrEgtBQUFBNENxdnFwaxoNCgl0ZXh0L2h0bWwSACIOCgp0ZXh0L3BsYWluEgAqGyIVMTE1OTA1MjIzNjYzMjU0OTcyMjc4KAA4ADDC1deBpDE4lNvXgaQxSucBCiRhcHBsaWNhdGlvbi92bmQuZ29vZ2xlLWFwcHMuZG9jcy5tZHMavgHC19rkAbcBCrQBCkwKRmh0dHBzOi8vZXVyLWxleC5ldXJvcGEuZXUvbGVnYWwtY29udGVudC9FTi9UWFQvP3VyaT1jZWxleCUzQTMyMDAzSDAzNjEQARgAEmIKXGh0dHA6Ly9lYy5ldXJvcGEuZXUvRG9jc1Jvb20vZG9jdW1lbnRzLzE1NTgyL2F0dGFjaG1lbnRzLzEvdHJhbnNsYXRpb25zL3JvL3JlbmRpdGlvbnMvbmF0aXZlEAEYABgBWgw3YnhnbHVtamFrZWxyAiAAeACCARRzdWdnZXN0LjdhZ2hwOXQ2amIzY5oBBggAEAAYALABALgBABjC1deBpDEglNvXgaQxMABCFHN1Z2dlc3QuN2FnaHA5dDZqYjNjIqcCCgtBQUFBNENxdnFxTRLxAQoLQUFBQTRDcXZxcU0SC0FBQUE0Q3F2cXFNGg0KCXRleHQvaHRtbBIAIg4KCnRleHQvcGxhaW4SACobIhUxMTU5MDUyMjM2NjMyNTQ5NzIyNzgoADgAMP6L9oGkMTjekfaBpDFKUQokYXBwbGljYXRpb24vdm5kLmdvb2dsZS1hcHBzLmRvY3MubWRzGinC19rkASMKIQoOCghkZXDEg8iZaRABGAASDQoHZGVwxINzaRABGAAYAVoMdjM3ZnQyYWtuMGZpcgIgAHgAggEUc3VnZ2VzdC40cW9weGZpZm0yajmaAQYIABAAGACwAQC4AQAY/ov2gaQxIN6R9oGkMTAAQhRzdWdnZXN0LjRxb3B4ZmlmbTJqOSKuAgoLQUFBQTRDcXZxcGcS+AEKC0FBQUE0Q3F2cXBnEgtBQUFBNENxdnFwZxoNCgl0ZXh0L2h0bWwSACIOCgp0ZXh0L3BsYWluEgAqGyIVMTE1OTA1MjIzNjYzMjU0OTcyMjc4KAA4ADCd9daBpDE48ZnXgaQxSlgKJGFwcGxpY2F0aW9uL3ZuZC5nb29nbGUtYXBwcy5kb2NzLm1kcxowwtfa5AEqEigKJAoeKHZhcmlhbnRhIHJldml6dWl0xIMgw65uIDIwMTUpEAEYABABWgxqNmVzM3VkcnN0bXNyAiAAeACCARRzdWdnZXN0LjhmaGhnM3l6dXh3epoBBggAEAAYALABALgBABid9daBpDEg8ZnXgaQxMABCFHN1Z2dlc3QuOGZoaGczeXp1eHd6IpECCgtBQUFBNENxdnFxRRLbAQoLQUFBQTRDcXZxcUUSC0FBQUE0Q3F2cXFFGg0KCXRleHQvaHRtbBIAIg4KCnRleHQvcGxhaW4SACobIhUxMTU5MDUyMjM2NjMyNTQ5NzIyNzgoADgAMKem8YGkMTjurPGBpDFKOwokYXBwbGljYXRpb24vdm5kLmdvb2dsZS1hcHBzLmRvY3MubWRzGhPC19rkAQ0aCwoHCgFkEAEYABABWgxuMmZicnBxMmw0bXpyAiAAeACCARRzdWdnZXN0LmV0aWNmdTNpaTY5cJoBBggAEAAYALABALgBABinpvGBpDEg7qzxgaQxMABCFHN1Z2dlc3QuZXRpY2Z1M2lpNjlwIp4CCgtBQUFBNC1WUTlIdxLoAQoLQUFBQTQtVlE5SHcSC0FBQUE0LVZROUh3Gg0KCXRleHQvaHRtbBIAIg4KCnRleHQvcGxhaW4SAColIh9BTk9OWU1PVVNfMTEwMjUxODI4ODU1NzYwODI0NzkyKAA4ATCzyrvYpDE41M+72KQxSj4KJGFwcGxpY2F0aW9uL3ZuZC5nb29nbGUtYXBwcy5kb2NzLm1kcxoWwtfa5AEQGg4KCgoEY2FyZRABGAAQAVoMcGN1NTYyN21saXZqcgIgAHgAggEUc3VnZ2VzdC50aHQ5N2hkNHF1b2WaAQYIABAAGACwAQC4AQAYs8q72KQxINTPu9ikMTAAQhRzdWdnZXN0LnRodDk3aGQ0cXVvZSKmAgoLQUFBQTQtVlE5SGMS8AEKC0FBQUE0LVZROUhjEgtBQUFBNC1WUTlIYxoNCgl0ZXh0L2h0bWwSACIOCgp0ZXh0L3BsYWluEgAqJSIfQU5PTllNT1VTXzExMDI1MTgyODg1NTc2MDgyNDc5MigAOAEw+Niz2KQxOMjks9ikMUpGCiRhcHBsaWNhdGlvbi92bmQuZ29vZ2xlLWFwcHMuZG9jcy5tZHMaHsLX2uQBGAoWCgcKAXMQARgAEgkKA8iZaRABGAAYAVoMNnFyazhyb2c5dDBncgIgAHgAggEUc3VnZ2VzdC5nbDI3ZGV3ajQydWSaAQYIABAAGACwAQC4AQAY+Niz2KQxIMjks9ikMTAAQhRzdWdnZXN0LmdsMjdkZXdqNDJ1ZCKdAgoLQUFBQTQtVlE5SFUS5wEKC0FBQUE0LVZROUhVEgtBQUFBNC1WUTlIVRoNCgl0ZXh0L2h0bWwSACIOCgp0ZXh0L3BsYWluEgAqJSIfQU5PTllNT1VTXzExMDI1MTgyODg1NTc2MDgyNDc5MigAOAEwg7qz2KQxOOa/s9ikMUo9CiRhcHBsaWNhdGlvbi92bmQuZ29vZ2xlLWFwcHMuZG9jcy5tZHMaFcLX2uQBDxINCgkKA8ibaRABGAAQAVoMNmozMWZsZnluYjAzcgIgAHgAggEUc3VnZ2VzdC5iMWczaWV5YmtldWKaAQYIABAAGACwAQC4AQAYg7qz2KQxIOa/s9ikMTAAQhRzdWdnZXN0LmIxZzNpZXlia2V1YiKbAgoLQUFBQTQtVlE5SFkS5QEKC0FBQUE0LVZROUhZEgtBQUFBNC1WUTlIWRoNCgl0ZXh0L2h0bWwSACIOCgp0ZXh0L3BsYWluEgAqJSIfQU5PTllNT1VTXzExMDI1MTgyODg1NTc2MDgyNDc5MigAOAEwusez2KQxOIXNs9ikMUo7CiRhcHBsaWNhdGlvbi92bmQuZ29vZ2xlLWFwcHMuZG9jcy5tZHMaE8LX2uQBDRoLCgcKAXQQARgAEAFaDGs4aGJwaGNleWJpNHICIAB4AIIBFHN1Z2dlc3QuZWNhMGd3dnNzNWlqmgEGCAAQABgAsAEAuAEAGLrHs9ikMSCFzbPYpDEwAEIUc3VnZ2VzdC5lY2EwZ3d2c3M1aWoi+QIKC0FBQUE0Q3F2cW13EsMCCgtBQUFBNENxdnFtdxILQUFBQTRDcXZxbXcaDQoJdGV4dC9odG1sEgAiDgoKdGV4dC9wbGFpbhIAKhsiFTExNTkwNTIyMzY2MzI1NDk3MjI3OCgAOAAw1MOKgaQxOM/mnYGkMUqiAQokYXBwbGljYXRpb24vdm5kLmdvb2dsZS1hcHBzLmRvY3MubWRzGnrC19rkAXQacgpuCmhMdWNyxIN0b3IgZXh0cmVtIGRlIGRlZmF2b3JpemF0IC0gb3JpY2UgcGVyc29hbsSDIGNhcmU6IC1udSBhIGF2dXQgdW4gbG9jIGRlIG11bmPEgyBzdGFiaWwgcmVtdW5lcmF0IMOubhABGAEQAVoMOXlvazlmajMydjJrcgIgAHgAggEUc3VnZ2VzdC5zYTN0MmNtMjVlcTGaAQYIABAAGACwAQC4AQAY1MOKgaQxIM/mnYGkMTAAQhRzdWdnZXN0LnNhM3QyY20yNWVxMSKdAgoLQUFBQTQtVlE5SEUS5wEKC0FBQUE0LVZROUhFEgtBQUFBNC1WUTlIRRoNCgl0ZXh0L2h0bWwSACIOCgp0ZXh0L3BsYWluEgAqJSIfQU5PTllNT1VTXzExMDI1MTgyODg1NTc2MDgyNDc5MigAOAEwhNKx2KQxOOHYsdikMUo+CiRhcHBsaWNhdGlvbi92bmQuZ29vZ2xlLWFwcHMuZG9jcy5tZHMaFsLX2uQBEBIOCgoKBGNhcmUQARgAEAFaC2k3c293OWN1NTQ5cgIgAHgAggEUc3VnZ2VzdC5mbW81OGt2dmV6emuaAQYIABAAGACwAQC4AQAYhNKx2KQxIOHYsdikMTAAQhRzdWdnZXN0LmZtbzU4a3Z2ZXp6ayKbAgoLQUFBQTQtVlE5SEkS5QEKC0FBQUE0LVZROUhJEgtBQUFBNC1WUTlISRoNCgl0ZXh0L2h0bWwSACIOCgp0ZXh0L3BsYWluEgAqJSIfQU5PTllNT1VTXzExMDI1MTgyODg1NTc2MDgyNDc5MigAOAEw5+ax2KQxOMbssdikMUo7CiRhcHBsaWNhdGlvbi92bmQuZ29vZ2xlLWFwcHMuZG9jcy5tZHMaE8LX2uQBDRoLCgcKAWUQARgAEAFaDGUxbWg3ZGR1ZnpuYXICIAB4AIIBFHN1Z2dlc3QuZTU2bG0xMjVjYzkzmgEGCAAQABgAsAEAuAEAGOfmsdikMSDG7LHYpDEwAEIUc3VnZ2VzdC5lNTZsbTEyNWNjOTMiqgIKC0FBQUE0LVZROUhREvQBCgtBQUFBNC1WUTlIURILQUFBQTQtVlE5SFEaDQoJdGV4dC9odG1sEgAiDgoKdGV4dC9wbGFpbhIAKiUiH0FOT05ZTU9VU18xMTAyNTE4Mjg4NTU3NjA4MjQ3OTIoADgBMMPnstikMTiO87LYpDFKSgokYXBwbGljYXRpb24vdm5kLmdvb2dsZS1hcHBzLmRvY3MubWRzGiLC19rkARwKGgoKCgRlc3RlEAEYABIKCgRzdW50EAEYABgBWgw4MWpwZXJuOHBhdG1yAiAAeACCARRzdWdnZXN0LnJiaDhvaDE2NTZpcpoBBggAEAAYALABALgBABjD57LYpDEgjvOy2KQxMABCFHN1Z2dlc3QucmJoOG9oMTY1NmlyIp8CCgtBQUFBNENxdnFtNBLpAQoLQUFBQTRDcXZxbTQSC0FBQUE0Q3F2cW00Gg0KCXRleHQvaHRtbBIAIg4KCnRleHQvcGxhaW4SACobIhUxMTU5MDUyMjM2NjMyNTQ5NzIyNzgoADgAMMPdkoGkMTj6+ZKBpDFKSQokYXBwbGljYXRpb24vdm5kLmdvb2dsZS1hcHBzLmRvY3MubWRzGiHC19rkARsSDQoJCgMoZSkQARgAEAEaCgoGCgAQExgAEAFaDGRocnYzb3N1YWI5dXICIAB4AIIBFHN1Z2dlc3QubjhhMGIxZnY3bHNjmgEGCAAQABgAsAEAuAEAGMPdkoGkMSD6+ZKBpDEwAEIUc3VnZ2VzdC5uOGEwYjFmdjdsc2Mi6AIKC0FBQUE0LUlGUkpVErICCgtBQUFBNC1JRlJKVRILQUFBQTQtSUZSSlUaDQoJdGV4dC9odG1sEgAiDgoKdGV4dC9wbGFpbhIAKiUiH0FOT05ZTU9VU18xMDk1ODk3MDg1NDgxNjkxMjYyNzcoADgBMIPY0dKkMTjG5NHSpDFKhwEKJGFwcGxpY2F0aW9uL3ZuZC5nb29nbGUtYXBwcy5kb2NzLm1kcxpfwtfa5AFZElcKUwpNLCBpbmNsdXNpdiDDrm4gY2F6dWwgw65uIGNhcmUgc2Ugc2NoaW1ixIMgw65uY2FkcmFyZWEgw65uIMOubnRyZXByaW5kZXJlIG1hcmUQARgAEAFaDGcxNzF2N2dqdDZpeXICIAB4AIIBFHN1Z2dlc3QueTJxMmkwNG5sa3JzmgEGCAAQABgAsAEAuAEAGIPY0dKkMSDG5NHSpDEwAEIUc3VnZ2VzdC55MnEyaTA0bmxrcnMinAIKC0FBQUE0LUlGUklzEuYBCgtBQUFBNC1JRlJJcxILQUFBQTQtSUZSSXMaDQoJdGV4dC9odG1sEgAiDgoKdGV4dC9wbGFpbhIAKhsiFTEwODgwNTA3OTA4NjMyNzk4MzM2OSgAOAAwyIyy0qQxOJWTstKkMUpGCiRhcHBsaWNhdGlvbi92bmQuZ29vZ2xlLWFwcHMuZG9jcy5tZHMaHsLX2uQBGBIWChIKDHBhcnRlbmVyaWxvchABGAAQAVoMNmhhYTBwY2J6ODRtcgIgAHgAggEUc3VnZ2VzdC5sd3FwYWwxOGJzdzGaAQYIABAAGACwAQC4AQAYyIyy0qQxIJWTstKkMTAAQhRzdWdnZXN0Lmx3cXBhbDE4YnN3MSKdAwoLQUFBQTQtSUZSSW8S6wIKC0FBQUE0LUlGUklvEgtBQUFBNC1JRlJJbxpOCgl0ZXh0L2h0bWwSQUNvbmZvcm0gc2VjdGl1bmlsb3IgNS4xLjMgc2kgNS4xLjQgcGFydGVuZXJpYXR1bCBudSBlc3RlIGVsaWdpYmlsIk8KCnRleHQvcGxhaW4SQUNvbmZvcm0gc2VjdGl1bmlsb3IgNS4xLjMgc2kgNS4xLjQgcGFydGVuZXJpYXR1bCBudSBlc3RlIGVsaWdpYmlsKhsiFTEwODgwNTA3OTA4NjMyNzk4MzM2OSgAOAAwi+mx0qQxOIvpsdKkMUoaCgp0ZXh0L3BsYWluEgxwYXJ0ZW5lcmlsb3JaDHIyMTdzNnBrMmhtOHICIAB4AJoBBggAEAAYAKoBQxJBQ29uZm9ybSBzZWN0aXVuaWxvciA1LjEuMyBzaSA1LjEuNCBwYXJ0ZW5lcmlhdHVsIG51IGVzdGUgZWxpZ2liaWywAQC4AQAYi+mx0qQxIIvpsdKkMTAAQhBraXguZ3ZqODF5OGtsYXp1Iq8CCgtBQUFBNC1JRlJKWRL5AQoLQUFBQTQtSUZSSlkSC0FBQUE0LUlGUkpZGg0KCXRleHQvaHRtbBIAIg4KCnRleHQvcGxhaW4SACobIhUxMDg4MDUwNzkwODYzMjc5ODMzNjkoADgAMNWN1NKkMTiXyoPapDFKWQokYXBwbGljYXRpb24vdm5kLmdvb2dsZS1hcHBzLmRvY3MubWRzGjHC19rkASsKKQoRCgtuZWVsaWdpYmlsZRABGAASEgoMbmUtZWxpZ2liaWxlEAEYABgBWgxvczU1cHJ1dm85eGRyAiAAeACCARRzdWdnZXN0LjczZG1haTg1cGJyZpoBBggAEAAYALABALgBABjVjdTSpDEgl8qD2qQxMABCFHN1Z2dlc3QuNzNkbWFpODVwYnJmIpoCCgtBQUFBNC1JRlJJdxLlAQoLQUFBQTQtSUZSSXcSC0FBQUE0LUlGUkl3Gg0KCXRleHQvaHRtbBIAIg4KCnRleHQvcGxhaW4SACobIhUxMDg4MDUwNzkwODYzMjc5ODMzNjkoADgAMN+jstKkMTjnqbLSpDFKRgokYXBwbGljYXRpb24vdm5kLmdvb2dsZS1hcHBzLmRvY3MubWRzGh7C19rkARgSFgoSCgxwYXJ0ZW5lcmlsb3IQARgAEAFaDHFueHhvencxYjQwY3ICIAB4AIIBE3N1Z2dlc3QuaTlneGMxbmJucjCaAQYIABAAGACwAQC4AQAY36Oy0qQxIOepstKkMTAAQhNzdWdnZXN0Lmk5Z3hjMW5ibnIwIv4ECgtBQUFBNC1JRlJJYxLNBAoLQUFBQTQtSUZSSWMSC0FBQUE0LUlGUkljGpkBCgl0ZXh0L2h0bWwSiwFDYXRlZ29yaWlsZSBkZSBjaGVsdHVpZWxpIGVsaWdpYmlsZSBzaSBuZWVsaWdpYmlsZSBzdW50IGRldGFsaWF0ZSBsYSBzZWN0aXVuaSBzcGVjaWZpY2UgZGluIHByZXplbnR1bCBnaGlkIHNpIG51IHNlIHJlZ2FzZXNjIGluIGFuZXhhIDE0LjUuIpoBCgp0ZXh0L3BsYWluEosBQ2F0ZWdvcmlpbGUgZGUgY2hlbHR1aWVsaSBlbGlnaWJpbGUgc2kgbmVlbGlnaWJpbGUgc3VudCBkZXRhbGlhdGUgbGEgc2VjdGl1bmkgc3BlY2lmaWNlIGRpbiBwcmV6ZW50dWwgZ2hpZCBzaSBudSBzZSByZWdhc2VzYyBpbiBhbmV4YSAxNC41LiobIhUxMDg4MDUwNzkwODYzMjc5ODMzNjkoADgAMPrmq9KkMTj65qvSpDFKGAoKdGV4dC9wbGFpbhIKYW5leGEgMTQuNVoMcXoyOTc3aG9zcDVncgIgAHgAmgEGCAAQABgAqgGOARKLAUNhdGVnb3JpaWxlIGRlIGNoZWx0dWllbGkgZWxpZ2liaWxlIHNpIG5lZWxpZ2liaWxlIHN1bnQgZGV0YWxpYXRlIGxhIHNlY3RpdW5pIHNwZWNpZmljZSBkaW4gcHJlemVudHVsIGdoaWQgc2kgbnUgc2UgcmVnYXNlc2MgaW4gYW5leGEgMTQuNS6wAQC4AQAY+uar0qQxIPrmq9KkMTAAQg9raXguMTE5MXozcndkY3gi4AIKC0FBQUE0LUlGUkpBEqoCCgtBQUFBNC1JRlJKQRILQUFBQTQtSUZSSkEaDQoJdGV4dC9odG1sEgAiDgoKdGV4dC9wbGFpbhIAKhsiFTEwODgwNTA3OTA4NjMyNzk4MzM2OSgAOAAw1am70qQxOPavu9KkMUqJAQokYXBwbGljYXRpb24vdm5kLmdvb2dsZS1hcHBzLmRvY3MubWRzGmHC19rkAVsSWQpVCk9hdSDDrm4gdGVybWVudWwgcHJldsSDenV0IGRlIGFqdXRvcnVsIGRlIG1pbmltaXNzdGF0LCBvcmljYXJlIGludGVydmluZSB1bHRpbXVsEAEYABABWgw3NDV6emljdDlxZnhyAiAAeACCARRzdWdnZXN0LnBwdGthN2ZrYTJpbZoBBggAEAAYALABALgBABjVqbvSpDEg9q+70qQxMABCFHN1Z2dlc3QucHB0a2E3ZmthMmltIq8CCgtBQUFBNC1JRlJKTRL5AQoLQUFBQTQtSUZSSk0SC0FBQUE0LUlGUkpNGg0KCXRleHQvaHRtbBIAIg4KCnRleHQvcGxhaW4SACobIhUxMDg4MDUwNzkwODYzMjc5ODMzNjkoADgAML6nzNKkMTipuszSpDFKWQokYXBwbGljYXRpb24vdm5kLmdvb2dsZS1hcHBzLmRvY3MubWRzGjHC19rkASsKKQoRCgtuZWVsaWdpYmlsZRABGAASEgoMbmUtZWxpZ2liaWxlEAEYABgBWgxrOW14bndsMmt3Y2tyAiAAeACCARRzdWdnZXN0LnFscHJ5dmJ1d2I2eJoBBggAEAAYALABALgBABi+p8zSpDEgqbrM0qQxMABCFHN1Z2dlc3QucWxwcnl2YnV3YjZ4Iq4CCgtBQUFBNC1JRlJJaxL8AQoLQUFBQTQtSUZSSWsSC0FBQUE0LUlGUklrGiAKCXRleHQvaHRtbBITaGlnaGxpZ2h0IEFuY3V0YSBDLiIhCgp0ZXh0L3BsYWluEhNoaWdobGlnaHQgQW5jdXRhIEMuKiUiH0FOT05ZTU9VU18xMDk1ODk3MDg1NDgxNjkxMjYyNzcoADgBMIKMsdKkMTiCjLHSpDFKKwoKdGV4dC9wbGFpbhIdcHJvaWVjdGVsZSBkZSBpbmZyYXN0cnVjdHVyxINaDHhnNmxnM2NneHp3OHICIAB4AJoBBggAEAAYAKoBFRITaGlnaGxpZ2h0IEFuY3V0YSBDLrABALgBABiCjLHSpDEggoyx0qQxMABCEGtpeC54dW1kOXg0bWpnbWQi8QMKC0FBQUE0LUlGUkpJEr8DCgtBQUFBNC1JRlJKSRILQUFBQTQtSUZSSkkaIAoJdGV4dC9odG1sEhNoaWdobGlnaHQgQW5jdXRhIEMuIiEKCnRleHQvcGxhaW4SE2hpZ2hsaWdodCBBbmN1dGEgQy4qJSIfQU5PTllNT1VTXzEwOTU4OTcwODU0ODE2OTEyNjI3NygAOAEw/qLM0qQxOP6izNKkMUruAQoKdGV4dC9wbGFpbhLfAWNyaXRlcml1bCBkZSBlbGlnaWJpbGl0YXRlIGEgcHJvaWVjdHVsdWkgcmVmZXJpdG9yIGxhIHZhbG9hcmVhIG1pbmltxIMgYSBmaW5hbsibxINyaWkgbmVyYW1idXJzYWJpbGUgc29saWNpdGF0ZSwgYSBjxINydWkgcmVzcGVjdGFyZSBlc3RlIG9ibGlnYXRvcmllIGRvYXIgcMOibsSDIGxhIG1vbWVudHVsIMOubmNoZWllcmlpIGNvbnRyYWN0dWx1aSBkZSBmaW5hbsibYXJlLCBpbmNsdXNpdi5aC2J4NmQ0MnZnZ3h0cgIgAHgAmgEGCAAQABgAqgEVEhNoaWdobGlnaHQgQW5jdXRhIEMusAEAuAEAGP6izNKkMSD+oszSpDEwAEIQa2l4Ljd3MzAxbmM0YXFhayLMAgoLQUFBQTQtSUZSSWcSmgIKC0FBQUE0LUlGUklnEgtBQUFBNC1JRlJJZxofCgl0ZXh0L2h0bWwSEmhpZ2hsaWdodCBBbmN1dGEgQyIgCgp0ZXh0L3BsYWluEhJoaWdobGlnaHQgQW5jdXRhIEMqJSIfQU5PTllNT1VTXzEwOTU4OTcwODU0ODE2OTEyNjI3NygAOAEwvqav0qQxOL6mr9KkMUpMCgp0ZXh0L3BsYWluEj5SZXNwZWN0YXJlYSBwcmluY2lwaXVsdWkgRE5TSCBjb25zdGl0dWllIGNyaXRlcml1IGRlIHNlbGVjyJtpZVoManZnYmx6OTU2ZnJncgIgAHgAmgEGCAAQABgAqgEUEhJoaWdobGlnaHQgQW5jdXRhIEOwAQC4AQAYvqav0qQxIL6mr9KkMTAAQhBraXgudzloaXVidnhzeHRsIo8CCgtBQUFBNC1WUTlVURLZAQoLQUFBQTQtVlE5VVESC0FBQUE0LVZROVVRGg0KCXRleHQvaHRtbBIAIg4KCnRleHQvcGxhaW4SACobIhUxMDk0NzY5NjcyMjk3NDY0NDE3NzMoADgAMKiGh9qkMTiYiZHbpDFKOgokYXBwbGljYXRpb24vdm5kLmdvb2dsZS1hcHBzLmRvY3MubWRzGhLC19rkAQwaCgoGCgAQExgAEAJaC2g5YXFjcmMyMG1hcgIgAHgAggEUc3VnZ2VzdC53OWx2YWF3Yzk4YW+aAQYIABAAGACwAQC4AQAYqIaH2qQxIJiJkdukMTAAQhRzdWdnZXN0Lnc5bHZhYXdjOThhbyKRAgoLQUFBQTQtSUZSSVES2wEKC0FBQUE0LUlGUklREgtBQUFBNC1JRlJJURoNCgl0ZXh0L2h0bWwSACIOCgp0ZXh0L3BsYWluEgAqGyIVMTE1OTA1MjIzNjYzMjU0OTcyMjc4KAA4ADCmzpfSpDE4y9SX0qQxSjsKJGFwcGxpY2F0aW9uL3ZuZC5nb29nbGUtYXBwcy5kb2NzLm1kcxoTwtfa5AENGgsKBwoBcBABGAAQAVoMeGtqbjF3dGdsenoxcgIgAHgAggEUc3VnZ2VzdC5vaDJyZWVtZGdyY2+aAQYIABAAGACwAQC4AQAYps6X0qQxIMvUl9KkMTAAQhRzdWdnZXN0Lm9oMnJlZW1kZ3JjbyL5AgoLQUFBQTQtSUZSSU0SwwIKC0FBQUE0LUlGUklNEgtBQUFBNC1JRlJJTRoNCgl0ZXh0L2h0bWwSACIOCgp0ZXh0L3BsYWluEgAqGyIVMTA4ODA1MDc5MDg2MzI3OTgzMzY5KAA4ADC24JbSpDE4pueW0qQxSqIBCiRhcHBsaWNhdGlvbi92bmQuZ29vZ2xlLWFwcHMuZG9jcy5tZHMaesLX2uQBdBJyCm4KaERlIGFzZW1lbmVhIGEgc2UgdmVkZWEgbcSDc3VyaWxlIHN1cGxpbWVudGFyZSBkZSB2aXppYmlsaXRhdGUgcGVudHJ1IG9wZXJhyJtpdW5pbGUgZGUgaW1wb3J0YW7Im8SDIHN0cmF0EAEYARABWgxpZDIycjc0dmlkNzRyAiAAeACCARRzdWdnZXN0Lng4Zm42dGppNHR0aJoBBggAEAAYALABALgBABi24JbSpDEgpueW0qQxMABCFHN1Z2dlc3QueDhmbjZ0amk0dHRoIrgECgtBQUFBNC1JRlJJWRKGBAoLQUFBQTQtSUZSSVkSC0FBQUE0LUlGUklZGk8KCXRleHQvaHRtbBJCT3BlcmF0aXVuaSBkZSBpbXBvcnRhbnRhIHN0cmF0ZWdpY2EtbnUgZXN0ZSBjYXp1bC4gQSBzZSB2ZWRlYSAzLjEwIlAKCnRleHQvcGxhaW4SQk9wZXJhdGl1bmkgZGUgaW1wb3J0YW50YSBzdHJhdGVnaWNhLW51IGVzdGUgY2F6dWwuIEEgc2UgdmVkZWEgMy4xMCobIhUxMDg4MDUwNzkwODYzMjc5ODMzNjkoADgAMJrhoNKkMTia4aDSpDFKsQEKCnRleHQvcGxhaW4SogFEZSBhc2VtZW5lYSBhIHNlIHZlZGVhIG3Eg3N1cmlsZSBzdXBsaW1lbnRhcmUgZGUgdml6aWJpbGl0YXRlICBwZW50cnUgb3BlcmHIm2l1bmlsZSBkZSBpbXBvcnRhbsibxIMgc3RyYXRlZ2ljxIMgbWVuyJtpb25hdGUgbGEgc2VjyJtpdW5lYSAzLjEwIGRpbiBwcmV6ZW50dWwgZ2hpZC5aDDZ5ZDNsaWp6bzM3bnICIAB4AJoBBggAEAAYAKoBRBJCT3BlcmF0aXVuaSBkZSBpbXBvcnRhbnRhIHN0cmF0ZWdpY2EtbnUgZXN0ZSBjYXp1bC4gQSBzZSB2ZWRlYSAzLjEwsAEAuAEAGJrhoNKkMSCa4aDSpDEwAEIQa2l4LmJodGFzdDFuZDJ4aCKiAgoLQUFBQTQtSUZSSHcS7AEKC0FBQUE0LUlGUkh3EgtBQUFBNC1JRlJIdxoNCgl0ZXh0L2h0bWwSACIOCgp0ZXh0L3BsYWluEgAqGyIVMTA4ODA1MDc5MDg2MzI3OTgzMzY5KAA4ADD35/TRpDE4we700aQxSkwKJGFwcGxpY2F0aW9uL3ZuZC5nb29nbGUtYXBwcy5kb2NzLm1kcxokwtfa5AEeEhwKGAoSZWZlY3R1bCBzdGltdWxhdGl2EAEYABABWgw3M3dieGp0aWIzNnNyAiAAeACCARRzdWdnZXN0LnV5aGN2ajRkaDlzNZoBBggAEAAYALABALgBABj35/TRpDEgwe700aQxMABCFHN1Z2dlc3QudXloY3ZqNGRoOXM1IpECCgtBQUFBNC1JRlJJVRLbAQoLQUFBQTQtSUZSSVUSC0FBQUE0LUlGUklVGg0KCXRleHQvaHRtbBIAIg4KCnRleHQvcGxhaW4SACobIhUxMTU5MDUyMjM2NjMyNTQ5NzIyNzgoADgAMJ6lmdKkMTjUq5nSpDFKOwokYXBwbGljYXRpb24vdm5kLmdvb2dsZS1hcHBzLmRvY3MubWRzGhPC19rkAQ0SCwoHCgEtEAEYABABWgxwcXBtc3N5ZTM0M2FyAiAAeACCARRzdWdnZXN0Lnh1MXlhMmZ1dGY1NZoBBggAEAAYALABALgBABiepZnSpDEg1KuZ0qQxMABCFHN1Z2dlc3QueHUxeWEyZnV0ZjU1IsQDCgtBQUFBNC1JRlJIYxKOAwoLQUFBQTQtSUZSSGMSC0FBQUE0LUlGUkhjGg0KCXRleHQvaHRtbBIAIg4KCnRleHQvcGxhaW4SACobIhUxMDg4MDUwNzkwODYzMjc5ODMzNjkoADgAMKSm3dGkMTigh97RpDFK7QEKJGFwcGxpY2F0aW9uL3ZuZC5nb29nbGUtYXBwcy5kb2NzLm1kcxrEAcLX2uQBvQEKugEKWQpTU3RyYXRlZ2llaSBkZSBkZXp2b2x0YXJlIGVjb25vbWljxIMsIHNvY2lhbMSDIMiZaSBkZSBtZWRpdSBhIFbEg2lpIEppdWx1aSAyMDIyLTIwMzAQARgAElsKVVN0cmF0ZWdpZWkgSVRJIFZKIChBc29jaWHIm2lhIHBlbnRydSBkZXp2b2x0YXJlIHRlcml0b3JpYWzEgyBpbnRlZ3JhdMSDIFZhbGVhIEppdWx1aSkQARgAGAFaDDlqZjF0OWpkd3c1MnICIAB4AIIBFHN1Z2dlc3QuNDAyejYzNG8weHZqmgEGCAAQABgAsAEAuAEAGKSm3dGkMSCgh97RpDEwAEIUc3VnZ2VzdC40MDJ6NjM0bzB4dmoi1wIKC0FBQUE0LUlGUklBEqECCgtBQUFBNC1JRlJJQRILQUFBQTQtSUZSSUEaDQoJdGV4dC9odG1sEgAiDgoKdGV4dC9wbGFpbhIAKhsiFTEwODgwNTA3OTA4NjMyNzk4MzM2OSgAOAAwoqqE0qQxOP7ZhNKkMUqAAQokYXBwbGljYXRpb24vdm5kLmdvb2dsZS1hcHBzLmRvY3MubWRzGljC19rkAVIKUAoqCiRtb2RhbGl0YXRlYSBkZSBhY29yZGFyZSBhIGFqdXRvcnVsdWkQARgAEiAKGmRhdGEgYWNvcmTEg3JpaSBhanV0b3J1bHVpEAEYABgBWgxwdWVpMnRoc3BhMHVyAiAAeACCARRzdWdnZXN0Lm1sejZwYmo0ZzNqcpoBBggAEAAYALABALgBABiiqoTSpDEg/tmE0qQxMABCFHN1Z2dlc3QubWx6NnBiajRnM2pyIsIFCgtBQUFBNC1JRlJJSRKQBQoLQUFBQTQtSUZSSUkSC0FBQUE0LUlGUklJGnwKCXRleHQvaHRtbBJvQW5jdXRhIEM6PGJyPnNlIHB1Y3RlYXphIGV4aXN0ZW50YSBzZWRpdWx1aSBzb2NpYWwgaW4ganVkZXQuIERlIGRlY2lzIGRhY2Egc2UgcGFzdHJlYXphLCBzYXUgc2UgZmFjZSBsYSBsYSBJTU0uInoKCnRleHQvcGxhaW4SbEFuY3V0YSBDOgpzZSBwdWN0ZWF6YSBleGlzdGVudGEgc2VkaXVsdWkgc29jaWFsIGluIGp1ZGV0LiBEZSBkZWNpcyBkYWNhIHNlIHBhc3RyZWF6YSwgc2F1IHNlIGZhY2UgbGEgbGEgSU1NLiolIh9BTk9OWU1PVVNfMTA5NTg5NzA4NTQ4MTY5MTI2Mjc3KAA4ATDvuJbSpDE477iW0qQxSq0BCgp0ZXh0L3BsYWluEp4BUGVudHJ1IHByb2llY3RlbGUgY2FyZSBhdSBkb21lbml1bCBkZSBhY3Rpdml0YXRlIChjbGFzYSBDQUVOKSBhdXRvcml6YXQgbGEgc2VkaXVsIHNvY2lhbCBhbCBzb2xpY2l0YW50dWx1aSwgY2FyZSBzZSBhZmzEgyBwZSByYXphIGp1ZGXIm3VsdWkgR0ovSEQvREovR0wvUEgvTVNaDHhkcHRrdW94eXhvN3ICIAB4AJoBBggAEAAYAKoBcRJvQW5jdXRhIEM6PGJyPnNlIHB1Y3RlYXphIGV4aXN0ZW50YSBzZWRpdWx1aSBzb2NpYWwgaW4ganVkZXQuIERlIGRlY2lzIGRhY2Egc2UgcGFzdHJlYXphLCBzYXUgc2UgZmFjZSBsYSBsYSBJTU0usAEAuAEAGO+4ltKkMSDvuJbSpDEwAEIQa2l4LmFsb3pvb3hwbWY3byKjAgoLQUFBQTQtSUZSSGcS7QEKC0FBQUE0LUlGUkhnEgtBQUFBNC1JRlJIZxoNCgl0ZXh0L2h0bWwSACIOCgp0ZXh0L3BsYWluEgAqGyIVMTA4ODA1MDc5MDg2MzI3OTgzMzY5KAA4ADC+lN/RpDE445/f0aQxSk0KJGFwcGxpY2F0aW9uL3ZuZC5nb29nbGUtYXBwcy5kb2NzLm1kcxolwtfa5AEfCh0KDQoHbWluaW1pcxABGAASCgoEc3RhdBABGAAYAVoMaGlua3Rya3lycmZ1cgIgAHgAggEUc3VnZ2VzdC55NTgzajQ3MzhsNniaAQYIABAAGACwAQC4AQAYvpTf0aQxIOOf39GkMTAAQhRzdWdnZXN0Lnk1ODNqNDczOGw2eCKVAgoLQUFBQTQtSUZSSTQS4wEKC0FBQUE0LUlGUkk0EgtBQUFBNC1JRlJJNBogCgl0ZXh0L2h0bWwSE2hpZ2hsaWdodCBBbmN1dGEgQy4iIQoKdGV4dC9wbGFpbhITaGlnaGxpZ2h0IEFuY3V0YSBDLiolIh9BTk9OWU1PVVNfMTA5NTg5NzA4NTQ4MTY5MTI2Mjc3KAA4ATDX37jSpDE419+40qQxShIKCnRleHQvcGxhaW4SBDEzMCVaDDlrd3pyNHZvb2NsY3ICIAB4AJoBBggAEAAYAKoBFRITaGlnaGxpZ2h0IEFuY3V0YSBDLrABALgBABjX37jSpDEg19+40qQxMABCEGtpeC54M3VrNmNrcG1qYngigAQKC0FBQUE0LUlGUkdvEs4DCgtBQUFBNC1JRlJHbxILQUFBQTQtSUZSR28abgoJdGV4dC9odG1sEmFBbmN1dGEgQzxicj5UYiBzdGFiaWxpdCBpbnRlcm4gZGFjYSBBREkgSVRJIG1lcmdlIGN1IGFwZWwgc2VwYXJhdCsgdmFsb3JpbGUgYWxvY2FyaWxvciBwZSBhcGVsdXJpImwKCnRleHQvcGxhaW4SXkFuY3V0YSBDClRiIHN0YWJpbGl0IGludGVybiBkYWNhIEFESSBJVEkgbWVyZ2UgY3UgYXBlbCBzZXBhcmF0KyB2YWxvcmlsZSBhbG9jYXJpbG9yIHBlIGFwZWx1cmkqJSIfQU5PTllNT1VTXzEwOTU4OTcwODU0ODE2OTEyNjI3NygAOAEw9Kuf0aQxOPSrn9GkMUoWCgp0ZXh0L3BsYWluEghwcm9pZWN0ZVoMeHMwOHd4ZHg3MmJ3cgIgAHgAmgEGCAAQABgAqgFjEmFBbmN1dGEgQzxicj5UYiBzdGFiaWxpdCBpbnRlcm4gZGFjYSBBREkgSVRJIG1lcmdlIGN1IGFwZWwgc2VwYXJhdCsgdmFsb3JpbGUgYWxvY2FyaWxvciBwZSBhcGVsdXJpsAEAuAEAGPSrn9GkMSD0q5/RpDEwAEIQa2l4Lmc3ajcyN3NxaHpiZCLAAwoLQUFBQTQtSUZSSTASjgMKC0FBQUE0LUlGUkkwEgtBQUFBNC1JRlJJMBofCgl0ZXh0L2h0bWwSEmhpZ2hsaWdodCBBbmN1dGEgQyIgCgp0ZXh0L3BsYWluEhJoaWdobGlnaHQgQW5jdXRhIEMqJSIfQU5PTllNT1VTXzEwOTU4OTcwODU0ODE2OTEyNjI3NygAOAEwiZWz0qQxOImVs9KkMUq/AQoKdGV4dC9wbGFpbhKwAW9iaWVjdGl2ZSBwb2xpdGljaWkgZGUgZGV6dm9sdGFyZSBkdXJhYmlsxIMuIERlIGFzZW1lbmVhLCBwcm9pZWN0ZWxlIHJlc3BlY3RpdmUgdHJlYnVpZSBzxIMganVzdGlmaWNlIMiZaSDDrm5jYWRyYXJlYSDDrm4gb2JpZWN0aXZlbGUgyJlpIHByaW5jaXBpaWxlIHByb21vdmF0ZSBwcmluIFNORERSIDIwMzAsWgw0a3YxYTV1c3ZtYjNyAiAAeACaAQYIABAAGACqARQSEmhpZ2hsaWdodCBBbmN1dGEgQ7ABALgBABiJlbPSpDEgiZWz0qQxMABCEGtpeC5zaG5peTJ2amYzejkizwMKC0FBQUE0LUlGUkdrEp0DCgtBQUFBNC1JRlJHaxILQUFBQTQtSUZSR2saXgoJdGV4dC9odG1sElFBbmN1dGEgQzo8YnI+RGUgc3RhYmlsaXQgZGFjYSBpbnRuc2l0YXRlYSBhaiBkZSBtaW5pbWlzIHJhbWFuZSAxMDAlIHNhdSBtYWkgcHV0aW4iXAoKdGV4dC9wbGFpbhJOQW5jdXRhIEM6CkRlIHN0YWJpbGl0IGRhY2EgaW50bnNpdGF0ZWEgYWogZGUgbWluaW1pcyByYW1hbmUgMTAwJSBzYXUgbWFpIHB1dGluKiUiH0FOT05ZTU9VU18xMDk1ODk3MDg1NDgxNjkxMjYyNzcoADgBMLeSn9GkMTi3kp/RpDFKFQoKdGV4dC9wbGFpbhIHbWluaW1pc1oMNjF1dXV6djV4aDZtcgIgAHgAmgEGCAAQABgAqgFTElFBbmN1dGEgQzo8YnI+RGUgc3RhYmlsaXQgZGFjYSBpbnRuc2l0YXRlYSBhaiBkZSBtaW5pbWlzIHJhbWFuZSAxMDAlIHNhdSBtYWkgcHV0aW6wAQC4AQAYt5Kf0aQxILeSn9GkMTAAQhBraXguZ25qNzE4c2xoNmRnIrMCCgtBQUFBNC1JRlJIWRL9AQoLQUFBQTQtSUZSSFkSC0FBQUE0LUlGUkhZGg0KCXRleHQvaHRtbBIAIg4KCnRleHQvcGxhaW4SACobIhUxMDg4MDUwNzkwODYzMjc5ODMzNjkoADgAMPbE2tGkMTjw69rRpDFKXQokYXBwbGljYXRpb24vdm5kLmdvb2dsZS1hcHBzLmRvY3MubWRzGjXC19rkAS8KLQoUCg5OZcOubmRlbGluaXJlYRABGAASEwoNTmVyZXNwZWN0YXJlYRABGAAYAVoMaHk2bHYzaGtvdnNmcgIgAHgAggEUc3VnZ2VzdC5qbW1iZ2lwZzBrZTaaAQYIABAAGACwAQC4AQAY9sTa0aQxIPDr2tGkMTAAQhRzdWdnZXN0LmptbWJnaXBnMGtlNiKkBAoLQUFBQTQtSUZSR3cS8gMKC0FBQUE0LUlGUkd3EgtBQUFBNC1JRlJHdxp8Cgl0ZXh0L2h0bWwSb0FuY3V0YSBDOjxicj5zZSBwdWN0ZWF6YSBleGlzdGVudGEgc2VkaXVsdWkgc29jaWFsIGluIGp1ZGV0LiBEZSBkZWNpcyBkYWNhIHNlIHBhc3RyZWF6YSwgc2F1IHNlIGZhY2UgbGEgbGEgSU1NLiJ6Cgp0ZXh0L3BsYWluEmxBbmN1dGEgQzoKc2UgcHVjdGVhemEgZXhpc3RlbnRhIHNlZGl1bHVpIHNvY2lhbCBpbiBqdWRldC4gRGUgZGVjaXMgZGFjYSBzZSBwYXN0cmVhemEsIHNhdSBzZSBmYWNlIGxhIGxhIElNTS4qJSIfQU5PTllNT1VTXzEwOTU4OTcwODU0ODE2OTEyNjI3NygAOAEwsvek0aQxOLL3pNGkMUoQCgp0ZXh0L3BsYWluEgJMYVoMMXJiNGx6M2k0YmoxcgIgAHgAmgEGCAAQABgAqgFxEm9BbmN1dGEgQzo8YnI+c2UgcHVjdGVhemEgZXhpc3RlbnRhIHNlZGl1bHVpIHNvY2lhbCBpbiBqdWRldC4gRGUgZGVjaXMgZGFjYSBzZSBwYXN0cmVhemEsIHNhdSBzZSBmYWNlIGxhIGxhIElNTS6wAQC4AQAYsvek0aQxILL3pNGkMTAAQhBraXguOTF5NWpkZzlxeXByIr0CCgtBQUFBNC1JRlJJOBKHAgoLQUFBQTQtSUZSSTgSC0FBQUE0LUlGUkk4Gg0KCXRleHQvaHRtbBIAIg4KCnRleHQvcGxhaW4SACobIhUxMDg4MDUwNzkwODYzMjc5ODMzNjkoADgAMNCDu9KkMTj0j7vSpDFKZwokYXBwbGljYXRpb24vdm5kLmdvb2dsZS1hcHBzLmRvY3MubWRzGj/C19rkATkKNwoRCgtwcm9pZWN0dWx1aRABGAASIAoaY29udHJhY3R1bHVpIGRlIGZpbmFuyJthcmUQARgAGAFaDDlxaTN1OWQ2Z29keHICIAB4AIIBFHN1Z2dlc3QuOWlhbDV5ZWJhcDJ2mgEGCAAQABgAsAEAuAEAGNCDu9KkMSD0j7vSpDEwAEIUc3VnZ2VzdC45aWFsNXllYmFwMnYiyAYKC0FBQUE0LUlGUkhJEpYGCgtBQUFBNC1JRlJISRILQUFBQTQtSUZSSEka2gEKCXRleHQvaHRtbBLMAUFuY3V0YSBDOjxicj5MYSBjYXAgMTIgbGVnYXQgZGUgbWFuYWdlbWVudHVsIGZpbmFuY2lhciwgbGEgdml6aXRlbGUgbGEgZmF0YSBsb2N1bHVpLCBudSBhciB0YiB0b3R1c2kgc2EgZmllIG1lbnRpb25hdGUgZGluIG5vdSB2aXppdGVsZSBkZSBtb25pdG9yaXphcmUgZGUgcHJlb2dyZXMuIFBvYXRlIE9JIHZhIGZhY2UgdmVyaWZpY2FyaSBmaW5hbmNpYXJlPyLYAQoKdGV4dC9wbGFpbhLJAUFuY3V0YSBDOgpMYSBjYXAgMTIgbGVnYXQgZGUgbWFuYWdlbWVudHVsIGZpbmFuY2lhciwgbGEgdml6aXRlbGUgbGEgZmF0YSBsb2N1bHVpLCBudSBhciB0YiB0b3R1c2kgc2EgZmllIG1lbnRpb25hdGUgZGluIG5vdSB2aXppdGVsZSBkZSBtb25pdG9yaXphcmUgZGUgcHJlb2dyZXMuIFBvYXRlIE9JIHZhIGZhY2UgdmVyaWZpY2FyaSBmaW5hbmNpYXJlPyolIh9BTk9OWU1PVVNfMTA5NTg5NzA4NTQ4MTY5MTI2Mjc3KAA4ATCFvrjRpDE4hb640aQxShcKCnRleHQvcGxhaW4SCUZJTkFOQ0lBUloMbHBta29iZjc4a2ZscgIgAHgAmgEGCAAQABgAqgHPARLMAUFuY3V0YSBDOjxicj5MYSBjYXAgMTIgbGVnYXQgZGUgbWFuYWdlbWVudHVsIGZpbmFuY2lhciwgbGEgdml6aXRlbGUgbGEgZmF0YSBsb2N1bHVpLCBudSBhciB0YiB0b3R1c2kgc2EgZmllIG1lbnRpb25hdGUgZGluIG5vdSB2aXppdGVsZSBkZSBtb25pdG9yaXphcmUgZGUgcHJlb2dyZXMuIFBvYXRlIE9JIHZhIGZhY2UgdmVyaWZpY2FyaSBmaW5hbmNpYXJlP7ABALgBABiFvrjRpDEghb640aQxMABCEGtpeC5rNHVrcHZ1Nml4NzYimwIKC0FBQUE0LVZROC1BEuUBCgtBQUFBNC1WUTgtQRILQUFBQTQtVlE4LUEaDQoJdGV4dC9odG1sEgAiDgoKdGV4dC9wbGFpbhIAKiUiH0FOT05ZTU9VU18xMTYyMDI1MDgyNTg0NzY5NDUwMzEoADgBMKm679akMTjXwO/WpDFKOwokYXBwbGljYXRpb24vdm5kLmdvb2dsZS1hcHBzLmRvY3MubWRzGhPC19rkAQ0aCwoHCgFkEAEYABABWgx6YjRueHZtZ3RvaXVyAiAAeACCARRzdWdnZXN0LnU2aGJnZ2kwbXJmdJoBBggAEAAYALABALgBABipuu/WpDEg18Dv1qQxMABCFHN1Z2dlc3QudTZoYmdnaTBtcmZ0IuIECgtBQUFBNC1JRlJHZxKwBAoLQUFBQTQtSUZSR2cSC0FBQUE0LUlGUkdnGo4BCgl0ZXh0L2h0bWwSgAFBbmN1dGEgQzo8YnI+TGEgc2VjdGl1bmVhIDMuNSBkZSBzdGFiaWxpdCBkYWNhIHNlIGFwbGljYSBzaSBzdHVkaXVsIHNpIGF0bGFzdWwgc2kgc2Egc2UgY29yZWN0ZXplIHNpIGNvcmVsZXplIGluZm8gY29yZXNwdW56YXRvciKLAQoKdGV4dC9wbGFpbhJ9QW5jdXRhIEM6CkxhIHNlY3RpdW5lYSAzLjUgZGUgc3RhYmlsaXQgZGFjYSBzZSBhcGxpY2Egc2kgc3R1ZGl1bCBzaSBhdGxhc3VsIHNpIHNhIHNlIGNvcmVjdGV6ZSBzaSBjb3JlbGV6ZSBpbmZvIGNvcmVzcHVuemF0b3IqJSIfQU5PTllNT1VTXzEwOTU4OTcwODU0ODE2OTEyNjI3NygAOAEw+Oie0aQxOPjontGkMUoWCgp0ZXh0L3BsYWluEghSb23Dom5pYVoMbnF6am0wYnYxNWR4cgIgAHgAmgEGCAAQABgAqgGDARKAAUFuY3V0YSBDOjxicj5MYSBzZWN0aXVuZWEgMy41IGRlIHN0YWJpbGl0IGRhY2Egc2UgYXBsaWNhIHNpIHN0dWRpdWwgc2kgYXRsYXN1bCBzaSBzYSBzZSBjb3JlY3RlemUgc2kgY29yZWxlemUgaW5mbyBjb3Jlc3B1bnphdG9ysAEAuAEAGPjontGkMSD46J7RpDEwAEIQa2l4Lml3aTN3MjZqNHUweCL3BgoLQUFBQTQtSUZSSEUSxQYKC0FBQUE0LUlGUkhFEgtBQUFBNC1JRlJIRRrsAQoJdGV4dC9odG1sEt4BQW5jdXRhIEM6PGJyPkNhdGVnb3JpYSBkZSBjaGVsdHVpZWxpIGluZGlyZWN0ZSBjb250aW5lIHByZWEgcHV0aW5lIHRpcHVyaSBkZSBjaGVsdHVpZWxpIGNhcmUgc2Egc2UgaW5jYWRyZXplIGluIDclLiBPcmkgbWFyaW0gbGlzdGEsIG9yaSBtaWNzb3JhbSBwcm9jZW50dWwuIEFyIHRiIHNhIGF2ZW0gbyBzaW11bGFyZSBkZSBjYWxjdWwgY2FyZSBzYSBmdW5kYW1lbnRlemUgYWxlZ2VyZWEuIuoBCgp0ZXh0L3BsYWluEtsBQW5jdXRhIEM6CkNhdGVnb3JpYSBkZSBjaGVsdHVpZWxpIGluZGlyZWN0ZSBjb250aW5lIHByZWEgcHV0aW5lIHRpcHVyaSBkZSBjaGVsdHVpZWxpIGNhcmUgc2Egc2UgaW5jYWRyZXplIGluIDclLiBPcmkgbWFyaW0gbGlzdGEsIG9yaSBtaWNzb3JhbSBwcm9jZW50dWwuIEFyIHRiIHNhIGF2ZW0gbyBzaW11bGFyZSBkZSBjYWxjdWwgY2FyZSBzYSBmdW5kYW1lbnRlemUgYWxlZ2VyZWEuKiUiH0FOT05ZTU9VU18xMDk1ODk3MDg1NDgxNjkxMjYyNzcoADgBMK+/ttGkMTivv7bRpDFKEQoKdGV4dC9wbGFpbhIDaW5kWgsyaTR0Ymd6ZGswNHICIAB4AJoBBggAEAAYAKoB4QES3gFBbmN1dGEgQzo8YnI+Q2F0ZWdvcmlhIGRlIGNoZWx0dWllbGkgaW5kaXJlY3RlIGNvbnRpbmUgcHJlYSBwdXRpbmUgdGlwdXJpIGRlIGNoZWx0dWllbGkgY2FyZSBzYSBzZSBpbmNhZHJlemUgaW4gNyUuIE9yaSBtYXJpbSBsaXN0YSwgb3JpIG1pY3NvcmFtIHByb2NlbnR1bC4gQXIgdGIgc2EgYXZlbSBvIHNpbXVsYXJlIGRlIGNhbGN1bCBjYXJlIHNhIGZ1bmRhbWVudGV6ZSBhbGVnZXJlYS6wAQC4AQAYr7+20aQxIK+/ttGkMTAAQhBraXgucmVrbXpta3k4dzQzIp4CCgtBQUFBNC1WUTgtRRLoAQoLQUFBQTQtVlE4LUUSC0FBQUE0LVZROC1FGg0KCXRleHQvaHRtbBIAIg4KCnRleHQvcGxhaW4SAColIh9BTk9OWU1PVVNfMTE2MjAyNTA4MjU4NDc2OTQ1MDMxKAA4ATCPx+/WpDE4+8zv1qQxSj4KJGFwcGxpY2F0aW9uL3ZuZC5nb29nbGUtYXBwcy5kb2NzLm1kcxoWwtfa5AEQEg4KCgoEZGUgZBABGAAQAVoMNGpzMTllN29xZmpucgIgAHgAggEUc3VnZ2VzdC52c2g4YWk2eWE2ZmyaAQYIABAAGACwAQC4AQAYj8fv1qQxIPvM79akMTAAQhRzdWdnZXN0LnZzaDhhaTZ5YTZmbCK8AgoLQUFBQTQtSUZSR1EShgIKC0FBQUE0LUlGUkdREgtBQUFBNC1JRlJHURoNCgl0ZXh0L2h0bWwSACIOCgp0ZXh0L3BsYWluEgAqGyIVMTA4ODA1MDc5MDg2MzI3OTgzMzY5KAA4ADCJ+JDRpDE4ov+R0aQxSmYKJGFwcGxpY2F0aW9uL3ZuZC5nb29nbGUtYXBwcy5kb2NzLm1kcxo+wtfa5AE4GjYKMgosKGNvbmZvcm0gYWNvcmR1cmlsb3IgZGUgZGVsZWdhcmUgw65uY2hlaWF0ZSkQARgAEAFaDHF0em9iZ2I0anRodnICIAB4AIIBFHN1Z2dlc3QuMmM3djNpbGFkdmg2mgEGCAAQABgAsAEAuAEAGIn4kNGkMSCi/5HRpDEwAEIUc3VnZ2VzdC4yYzd2M2lsYWR2aDYiggMKC0FBQUE0LVZROC0wEswCCgtBQUFBNC1WUTgtMBILQUFBQTQtVlE4LTAaDQoJdGV4dC9odG1sEgAiDgoKdGV4dC9wbGFpbhIAKiUiH0FOT05ZTU9VU18xMTYyMDI1MDgyNTg0NzY5NDUwMzEoADgBML6Z9dakMTiqn/XWpDFKoQEKJGFwcGxpY2F0aW9uL3ZuZC5nb29nbGUtYXBwcy5kb2NzLm1kcxp5wtfa5AFzEnEKbQpnLCBwcmVjdW0gyJlpIHRlcm1lbmVsZSBkZSB0cmFuc21pdGVyZSBhIHLEg3NwdW5zdXJpbG9yIGRlIGPEg3RyZSBhdXRvcml0YXRlYSBkZSBtYW5hZ2VtZW50L29yZ2FuaXNtdWwgaRABGAEQAVoMd3Vyam9nZDN2ODNycgIgAHgAggEUc3VnZ2VzdC41MTRscW84azRzc2+aAQYIABAAGACwAQC4AQAYvpn11qQxIKqf9dakMTAAQhRzdWdnZXN0LjUxNGxxbzhrNHNzbyKwAgoLQUFBQTQtSUZSR00S+gEKC0FBQUE0LUlGUkdNEgtBQUFBNC1JRlJHTRoNCgl0ZXh0L2h0bWwSACIOCgp0ZXh0L3BsYWluEgAqGyIVMTA4ODA1MDc5MDg2MzI3OTgzMzY5KAA4ADCFt5DRpDE4gM2Q0aQxSloKJGFwcGxpY2F0aW9uL3ZuZC5nb29nbGUtYXBwcy5kb2NzLm1kcxoywtfa5AEsCioKEgoMSW50ZXJtZWRpYXJlEAEYABISCgxpbnRlcm1lZGlhcmUQARgAGAFaDG94NDVtbmEzZ3V6dHICIAB4AIIBFHN1Z2dlc3Qud29jeGtlb3gwMWxkmgEGCAAQABgAsAEAuAEAGIW3kNGkMSCAzZDRpDEwAEIUc3VnZ2VzdC53b2N4a2VveDAxbGQipwIKC0FBQUE0LVZROC00EvEBCgtBQUFBNC1WUTgtNBILQUFBQTQtVlE4LTQaDQoJdGV4dC9odG1sEgAiDgoKdGV4dC9wbGFpbhIAKiUiH0FOT05ZTU9VU18xMTYyMDI1MDgyNTg0NzY5NDUwMzEoADgBMI6m9dakMTifs/XWpDFKRwokYXBwbGljYXRpb24vdm5kLmdvb2dsZS1hcHBzLmRvY3MubWRzGh/C19rkARkKFwoICgJ2YRABGAASCQoDc8SDEAEYABgBWgwyeTFjdTBmZDJ6c2NyAiAAeACCARRzdWdnZXN0Lm0wZGxlejVjazZjb5oBBggAEAAYALABALgBABiOpvXWpDEgn7P11qQxMABCFHN1Z2dlc3QubTBkbGV6NWNrNmNvIrICCgtBQUFBNC1JRlJIOBKAAgoLQUFBQTQtSUZSSDgSC0FBQUE0LUlGUkg4GiAKCXRleHQvaHRtbBITaGlnaGxpZ2h0IEFuY3V0YSBDLiIhCgp0ZXh0L3BsYWluEhNoaWdobGlnaHQgQW5jdXRhIEMuKiUiH0FOT05ZTU9VU18xMDk1ODk3MDg1NDgxNjkxMjYyNzcoADgBMNqw/9GkMTjasP/RpDFKLwoKdGV4dC9wbGFpbhIhcGx1cyBzdXByYWNvbnRyYWN0YXJlYSBhcHJvYmF0xIMsWgx2eHpqbzFkZW1scDlyAiAAeACaAQYIABAAGACqARUSE2hpZ2hsaWdodCBBbmN1dGEgQy6wAQC4AQAY2rD/0aQxINqw/9GkMTAAQhBraXguYnJpejk1dmh6cTYwIqQCCgtBQUFBNC1WUTgtOBLuAQoLQUFBQTQtVlE4LTgSC0FBQUE0LVZROC04Gg0KCXRleHQvaHRtbBIAIg4KCnRleHQvcGxhaW4SAColIh9BTk9OWU1PVVNfMTE2MjAyNTA4MjU4NDc2OTQ1MDMxKAA4ATDbwPXWpDE4pcf11qQxSkQKJGFwcGxpY2F0aW9uL3ZuZC5nb29nbGUtYXBwcy5kb2NzLm1kcxocwtfa5AEWChQKBwoBYRABGAASBwoBZRABGAAYAVoMaGFkaXY2eHR0Nm9lcgIgAHgAggEUc3VnZ2VzdC5hdXZkdGxlMTh0anaaAQYIABAAGACwAQC4AQAY28D11qQxIKXH9dakMTAAQhRzdWdnZXN0LmF1dmR0bGUxOHRqdiKxAgoLQUFBQTQtSUZSSDQS+wEKC0FBQUE0LUlGUkg0EgtBQUFBNC1JRlJINBoNCgl0ZXh0L2h0bWwSACIOCgp0ZXh0L3BsYWluEgAqGyIVMTA4ODA1MDc5MDg2MzI3OTgzMzY5KAA4ADCjuvvRpDE4xcD70aQxSlsKJGFwcGxpY2F0aW9uL3ZuZC5nb29nbGUtYXBwcy5kb2NzLm1kcxozwtfa5AEtEisKJwohZGVmaW5pyJtpYSBpbnZlc3RpyJtpZWkgaW5pyJtpYWxlEAEYABABWgx1M2MyMjF3dHl0bGRyAiAAeACCARRzdWdnZXN0LmFkamV5MTdkNTI2apoBBggAEAAYALABALgBABijuvvRpDEgxcD70aQxMABCFHN1Z2dlc3QuYWRqZXkxN2Q1MjZqIpUFCgtBQUFBNC1JRlJHMBLjBAoLQUFBQTQtSUZSRzASC0FBQUE0LUlGUkcwGp4BCgl0ZXh0L2h0bWwSkAFBbmN1dGEgQzo8YnI+TGEgc2VjdCAzLjgsIGRlIGNlIHMtYSBzY29zIGluZGljYXRvcnVsIGxlZ2F0IGRlIHBhcnRpY2lwYW50aWkgbGEgZm9ybWFyZSwgcHQgY2EgZm9ybWFyZWEgYSByYW1hcyBlbGlnaWJpbGEgaW4gcG9iaWVjdGl2dWwgYXBlbHVsdWkinAEKCnRleHQvcGxhaW4SjQFBbmN1dGEgQzoKTGEgc2VjdCAzLjgsIGRlIGNlIHMtYSBzY29zIGluZGljYXRvcnVsIGxlZ2F0IGRlIHBhcnRpY2lwYW50aWkgbGEgZm9ybWFyZSwgcHQgY2EgZm9ybWFyZWEgYSByYW1hcyBlbGlnaWJpbGEgaW4gcG9iaWVjdGl2dWwgYXBlbHVsdWkqJSIfQU5PTllNT1VTXzEwOTU4OTcwODU0ODE2OTEyNjI3NygAOAEw5Kmo0aQxOOSpqNGkMUoYCgp0ZXh0L3BsYWluEgpJbmRpY2F0b3JpWgxnb254bmJmZnVnY3lyAiAAeACaAQYIABAAGACqAZMBEpABQW5jdXRhIEM6PGJyPkxhIHNlY3QgMy44LCBkZSBjZSBzLWEgc2NvcyBpbmRpY2F0b3J1bCBsZWdhdCBkZSBwYXJ0aWNpcGFudGlpIGxhIGZvcm1hcmUsIHB0IGNhIGZvcm1hcmVhIGEgcmFtYXMgZWxpZ2liaWxhIGluIHBvYmllY3RpdnVsIGFwZWx1bHVpsAEAuAEAGOSpqNGkMSDkqajRpDEwAEIQa2l4Lml2dXRxaXdtaHlnZCL4AwoLQUFBQTQtSUZSRzgSxgMKC0FBQUE0LUlGUkc4EgtBQUFBNC1JRlJHOBptCgl0ZXh0L2h0bWwSYEFuY3V0YSBDOjxicj5EZSBjZSBzLWEgc3RhYmlsaXQgcHJhZ3VsIG1pbiBkZSBmaW5hbnRhcmUgZGUgNTAuMDAwZXVybywgY2FyZSBhIGZvc3QganVzdGlmaWNhcmVhPyJrCgp0ZXh0L3BsYWluEl1BbmN1dGEgQzoKRGUgY2Ugcy1hIHN0YWJpbGl0IHByYWd1bCBtaW4gZGUgZmluYW50YXJlIGRlIDUwLjAwMGV1cm8sIGNhcmUgYSBmb3N0IGp1c3RpZmljYXJlYT8qJSIfQU5PTllNT1VTXzEwOTU4OTcwODU0ODE2OTEyNjI3NygAOAEw6buu0aQxOOm7rtGkMUoRCgp0ZXh0L3BsYWluEgNFVVJaDHYyYXV6amMyODF1MHICIAB4AJoBBggAEAAYAKoBYhJgQW5jdXRhIEM6PGJyPkRlIGNlIHMtYSBzdGFiaWxpdCBwcmFndWwgbWluIGRlIGZpbmFudGFyZSBkZSA1MC4wMDBldXJvLCBjYXJlIGEgZm9zdCBqdXN0aWZpY2FyZWE/sAEAuAEAGOm7rtGkMSDpu67RpDEwAEIQa2l4LndpcHNmanRsMDQ0OSKgBAoLQUFBQTQtSUZSRzQS7gMKC0FBQUE0LUlGUkc0EgtBQUFBNC1JRlJHNBp6Cgl0ZXh0L2h0bWwSbUFuY3V0YSBDOjxicj5OdSBhciB0YiBwZXJtaXNhIGFuZ2FqYXJlYSBwZXJzb2FuZWxvciBkaW4gYWZhcmEganVkZXR1bHVpIGNhcmUgbnUgYXUgZm9zdCBhZmVjdGF0ZSBkZSB0cmFueml0aWUieAoKdGV4dC9wbGFpbhJqQW5jdXRhIEM6Ck51IGFyIHRiIHBlcm1pc2EgYW5nYWphcmVhIHBlcnNvYW5lbG9yIGRpbiBhZmFyYSBqdWRldHVsdWkgY2FyZSBudSBhdSBmb3N0IGFmZWN0YXRlIGRlIHRyYW56aXRpZSolIh9BTk9OWU1PVVNfMTA5NTg5NzA4NTQ4MTY5MTI2Mjc3KAA4ATD2+azRpDE49vms0aQxShIKCnRleHQvcGxhaW4SBGFwZWxaDHNseTA3bmI5ZGRuYnICIAB4AJoBBggAEAAYAKoBbxJtQW5jdXRhIEM6PGJyPk51IGFyIHRiIHBlcm1pc2EgYW5nYWphcmVhIHBlcnNvYW5lbG9yIGRpbiBhZmFyYSBqdWRldHVsdWkgY2FyZSBudSBhdSBmb3N0IGFmZWN0YXRlIGRlIHRyYW56aXRpZbABALgBABj2+azRpDEg9vms0aQxMABCEGtpeC5vNDY3dnA3ZnVya3ginQIKC0FBQUE0LVZROC1rEucBCgtBQUFBNC1WUTgtaxILQUFBQTQtVlE4LWsaDQoJdGV4dC9odG1sEgAiDgoKdGV4dC9wbGFpbhIAKiUiH0FOT05ZTU9VU18xMTYyMDI1MDgyNTg0NzY5NDUwMzEoADgBMLfQ89akMTja3PPWpDFKPQokYXBwbGljYXRpb24vdm5kLmdvb2dsZS1hcHBzLmRvY3MubWRzGhXC19rkAQ8aDQoJCgNyxIMQARgAEAFaDGVxNzJrb3RxdGhrN3ICIAB4AIIBFHN1Z2dlc3QuZHluOGV2YmppNTYzmgEGCAAQABgAsAEAuAEAGLfQ89akMSDa3PPWpDEwAEIUc3VnZ2VzdC5keW44ZXZiamk1NjMioQIKC0FBQUE0LVZROC1vEuwBCgtBQUFBNC1WUTgtbxILQUFBQTQtVlE4LW8aDQoJdGV4dC9odG1sEgAiDgoKdGV4dC9wbGFpbhIAKiUiH0FOT05ZTU9VU18xMTYyMDI1MDgyNTg0NzY5NDUwMzEoADgBMKrj89akMTja8fPWpDFKQwokYXBwbGljYXRpb24vdm5kLmdvb2dsZS1hcHBzLmRvY3MubWRzGhvC19rkARUaEwoPCglzcHVzdXJpbGUQARgAEAFaDHdrZGxmcmxzcmZ3c3ICIAB4AIIBE3N1Z2dlc3QucHFwenBzN2tvZ2GaAQYIABAAGACwAQC4AQAYquPz1qQxINrx89akMTAAQhNzdWdnZXN0LnBxcHpwczdrb2dhIpsCCgtBQUFBNC1WUTgtcxLlAQoLQUFBQTQtVlE4LXMSC0FBQUE0LVZROC1zGg0KCXRleHQvaHRtbBIAIg4KCnRleHQvcGxhaW4SAColIh9BTk9OWU1PVVNfMTE2MjAyNTA4MjU4NDc2OTQ1MDMxKAA4ATD/l/TWpDE4nZ701qQxSjsKJGFwcGxpY2F0aW9uL3ZuZC5nb29nbGUtYXBwcy5kb2NzLm1kcxoTwtfa5AENGgsKBwoBbhABGAAQAVoMeHF2NGFzazR0Zzl3cgIgAHgAggEUc3VnZ2VzdC5uend2OWZhdjJxd2aaAQYIABAAGACwAQC4AQAY/5f01qQxIJ2e9NakMTAAQhRzdWdnZXN0Lm56d3Y5ZmF2MnF3ZiKxAgoLQUFBQTQtVlE4LXcS+wEKC0FBQUE0LVZROC13EgtBQUFBNC1WUTgtdxoNCgl0ZXh0L2h0bWwSACIOCgp0ZXh0L3BsYWluEgAqJSIfQU5PTllNT1VTXzExNjIwMjUwODI1ODQ3Njk0NTAzMSgAOAEw1dP01qQxOMjw9NakMUpSCiRhcHBsaWNhdGlvbi92bmQuZ29vZ2xlLWFwcHMuZG9jcy5tZHMaKsLX2uQBJBoiCh4KGMOubiB0ZXJtZW4gZGUg4oCm4oCm4oCmLhABGAAQAVoLajVuazJ0ZzdjdmtyAiAAeACCARRzdWdnZXN0LmRncDd1MzN1dWtlbZoBBggAEAAYALABALgBABjV0/TWpDEgyPD01qQxMABCFHN1Z2dlc3QuZGdwN3UzM3V1a2VtIpoCCgtBQUFBNC1WUTgtWRLkAQoLQUFBQTQtVlE4LVkSC0FBQUE0LVZROC1ZGg0KCXRleHQvaHRtbBIAIg4KCnRleHQvcGxhaW4SAColIh9BTk9OWU1PVVNfMTE2MjAyNTA4MjU4NDc2OTQ1MDMxKAA4ATCE0vLWpDE43tfy1qQxSjoKJGFwcGxpY2F0aW9uL3ZuZC5nb29nbGUtYXBwcy5kb2NzLm1kcxoSwtfa5AEMGgoKBgoAEBQYABABWgxheTE0YnB0cjJwdGNyAiAAeACCARRzdWdnZXN0LnQ1b3E5ZjY2bW96dZoBBggAEAAYALABALgBABiE0vLWpDEg3tfy1qQxMABCFHN1Z2dlc3QudDVvcTlmNjZtb3p1ItQCCgtBQUFBNC1WUTgtYxKeAgoLQUFBQTQtVlE4LWMSC0FBQUE0LVZROC1jGg0KCXRleHQvaHRtbBIAIg4KCnRleHQvcGxhaW4SAColIh9BTk9OWU1PVVNfMTE2MjAyNTA4MjU4NDc2OTQ1MDMxKAA4ATDf5fLWpDE4hbXz1qQxSnQKJGFwcGxpY2F0aW9uL3ZuZC5nb29nbGUtYXBwcy5kb2NzLm1kcxpMwtfa5AFGGkQKQAo6QXV0b3JpdGF0ZWEgZGUgTWFuYWdlbWVudC9PcmdhbmlzbXVsIEludGVybWVkaWFyIHZhIHRyYW5zbRABGAAQAVoMbDVhamw1OGRzdGY1cgIgAHgAggEUc3VnZ2VzdC5saGVuZXQ4bTVpcGmaAQYIABAAGACwAQC4AQAY3+Xy1qQxIIW189akMTAAQhRzdWdnZXN0LmxoZW5ldDhtNWlwaSKdAgoLQUFBQTQtVlE4LWcS5wEKC0FBQUE0LVZROC1nEgtBQUFBNC1WUTgtZxoNCgl0ZXh0L2h0bWwSACIOCgp0ZXh0L3BsYWluEgAqJSIfQU5PTllNT1VTXzExNjIwMjUwODI1ODQ3Njk0NTAzMSgAOAEw/cPz1qQxOLjK89akMUo9CiRhcHBsaWNhdGlvbi92bmQuZ29vZ2xlLWFwcHMuZG9jcy5tZHMaFcLX2uQBDxoNCgkKA2l0ZRABGAAQAVoMOGg5endtMXNzeWVscgIgAHgAggEUc3VnZ2VzdC44NjE5eHhrazBtNXmaAQYIABAAGACwAQC4AQAY/cPz1qQxILjK89akMTAAQhRzdWdnZXN0Ljg2MTl4eGtrMG01eSKcAgoLQUFBQTQtVlE4LUkS5gEKC0FBQUE0LVZROC1JEgtBQUFBNC1WUTgtSRoNCgl0ZXh0L2h0bWwSACIOCgp0ZXh0L3BsYWluEgAqJSIfQU5PTllNT1VTXzExNjIwMjUwODI1ODQ3Njk0NTAzMSgAOAEwhuPv1qQxOOno79akMUo8CiRhcHBsaWNhdGlvbi92bmQuZ29vZ2xlLWFwcHMuZG9jcy5tZHMaFMLX2uQBDhoMCggKAmRlEAEYABABWgw4b3l0MDhpb3BpMTByAiAAeACCARRzdWdnZXN0LnVucmF5ODZlYTNyaJoBBggAEAAYALABALgBABiG4+/WpDEg6ejv1qQxMABCFHN1Z2dlc3QudW5yYXk4NmVhM3JoIpgCCgtBQUFBNC1WUTgtTRLjAQoLQUFBQTQtVlE4LU0SC0FBQUE0LVZROC1NGg0KCXRleHQvaHRtbBIAIg4KCnRleHQvcGxhaW4SAColIh9BTk9OWU1PVVNfMTE2MjAyNTA4MjU4NDc2OTQ1MDMxKAA4ATD75PHWpDE47Pnx1qQxSjsKJGFwcGxpY2F0aW9uL3ZuZC5nb29nbGUtYXBwcy5kb2NzLm1kcxoTwtfa5AENGgsKBwoBZBABGAAQAVoLM2lmamEwMno3NGZyAiAAeACCARNzdWdnZXN0LmdybWVpdHg5bG11mgEGCAAQABgAsAEAuAEAGPvk8dakMSDs+fHWpDEwAEITc3VnZ2VzdC5ncm1laXR4OWxtdSKRAgoLQUFBQTQ0QlhtSUkS2wEKC0FBQUE0NEJYbUlJEgtBQUFBNDRCWG1JSRoNCgl0ZXh0L2h0bWwSACIOCgp0ZXh0L3BsYWluEgAqGyIVMTE1OTA1MjIzNjYzMjU0OTcyMjc4KAA4ADCB7LniojE45fK54qIxSjsKJGFwcGxpY2F0aW9uL3ZuZC5nb29nbGUtYXBwcy5kb2NzLm1kcxoTwtfa5AENEgsKBwoBKRABGAAQAVoMb296dzV0c2w1dW5ucgIgAHgAggEUc3VnZ2VzdC5mODBnOTEzNnRsbjSaAQYIABAAGACwAQC4AQAYgey54qIxIOXyueKiMTAAQhRzdWdnZXN0LmY4MGc5MTM2dGxuNCKvAgoLQUFBQTQtVlE4LVES+QEKC0FBQUE0LVZROC1REgtBQUFBNC1WUTgtURoNCgl0ZXh0L2h0bWwSACIOCgp0ZXh0L3BsYWluEgAqJSIfQU5PTllNT1VTXzExNjIwMjUwODI1ODQ3Njk0NTAzMSgAOAEwhYDy1qQxOM6V8takMUpPCiRhcHBsaWNhdGlvbi92bmQuZ29vZ2xlLWFwcHMuZG9jcy5tZHMaJ8LX2uQBIQofChEKC2FwZWx1bHVpIGRlEAEYABIICgJkZRABGAAYAVoMd2Fkd2NlaGI4M2RkcgIgAHgAggEUc3VnZ2VzdC5tYXl5czI0eDIybmSaAQYIABAAGACwAQC4AQAYhYDy1qQxIM6V8takMTAAQhRzdWdnZXN0Lm1heXlzMjR4MjJuZCKxAgoLQUFBQTQtVlE4LVUS+wEKC0FBQUE0LVZROC1VEgtBQUFBNC1WUTgtVRoNCgl0ZXh0L2h0bWwSACIOCgp0ZXh0L3BsYWluEgAqJSIfQU5PTllNT1VTXzExNjIwMjUwODI1ODQ3Njk0NTAzMSgAOAEwsqLy1qQxOLzF8takMUpRCiRhcHBsaWNhdGlvbi92bmQuZ29vZ2xlLWFwcHMuZG9jcy5tZHMaKcLX2uQBIxohCh0KF2RlcHVuZXJlIGEgcHJvaWVjdGVsb3IuEAEYABABWgxxYjJ0YWFraW0wdDRyAiAAeACCARRzdWdnZXN0LnY4bmVjNjFrOHN6bpoBBggAEAAYALABALgBABiyovLWpDEgvMXy1qQxMABCFHN1Z2dlc3QudjhuZWM2MWs4c3puIpoCCgtBQUFBNC1WUTg5RRLkAQoLQUFBQTQtVlE4OUUSC0FBQUE0LVZRODlFGg0KCXRleHQvaHRtbBIAIg4KCnRleHQvcGxhaW4SAColIh9BTk9OWU1PVVNfMTE2MjAyNTA4MjU4NDc2OTQ1MDMxKAA4ATDZv+fWpDE42sXn1qQxSjoKJGFwcGxpY2F0aW9uL3ZuZC5nb29nbGUtYXBwcy5kb2NzLm1kcxoSwtfa5AEMGgoKBgoAEBMYABABWgx6NXJtN3QxaDQwODZyAiAAeACCARRzdWdnZXN0LnJ3MzI1M2w3b250eZoBBggAEAAYALABALgBABjZv+fWpDEg2sXn1qQxMABCFHN1Z2dlc3QucnczMjUzbDdvbnR5IpwCCgtBQUFBNENxdnJDbxLmAQoLQUFBQTRDcXZyQ28SC0FBQUE0Q3F2ckNvGg0KCXRleHQvaHRtbBIAIg4KCnRleHQvcGxhaW4SAColIh9BTk9OWU1PVVNfMTE3NjA5OTUwMTM3NjQ1MjA5OTcyKAA4ATC3q96LpDE44bDei6QxSjwKJGFwcGxpY2F0aW9uL3ZuZC5nb29nbGUtYXBwcy5kb2NzLm1kcxoUwtfa5AEOGgwKCAoCdWwQARgAEAFaDHV2MHR5Z241dHo3NHICIAB4AIIBFHN1Z2dlc3QubzF6aXY3Y2Z4YW5nmgEGCAAQABgAsAEAuAEAGLer3oukMSDhsN6LpDEwAEIUc3VnZ2VzdC5vMXppdjdjZnhhbmcinQIKC0FBQUE0Q3F2ckNrEucBCgtBQUFBNENxdnJDaxILQUFBQTRDcXZyQ2saDQoJdGV4dC9odG1sEgAiDgoKdGV4dC9wbGFpbhIAKiUiH0FOT05ZTU9VU18xMTc2MDk5NTAxMzc2NDUyMDk5NzIoADgBMK6f3oukMTikpd6LpDFKPgokYXBwbGljYXRpb24vdm5kLmdvb2dsZS1hcHBzLmRvY3MubWRzGhbC19rkARASDgoKCgRlbG9yEAEYABABWgtjZGswamJoZXVnbHICIAB4AIIBFHN1Z2dlc3Quc2lsZDN2bWQ4eDNwmgEGCAAQABgAsAEAuAEAGK6f3oukMSCkpd6LpDEwAEIUc3VnZ2VzdC5zaWxkM3ZtZDh4M3AixwIKC0FBQUE0LVZRODhzEpECCgtBQUFBNC1WUTg4cxILQUFBQTQtVlE4OHMaDQoJdGV4dC9odG1sEgAiDgoKdGV4dC9wbGFpbhIAKhsiFTEwODgwNTA3OTA4NjMyNzk4MzM2OSgAOAAw4dDd1qQxOPnW3dakMUpxCiRhcHBsaWNhdGlvbi92bmQuZ29vZ2xlLWFwcHMuZG9jcy5tZHMaScLX2uQBQxJBCj0KN2p1c3RpZmljYXRpdmUsIGRvY3VtZW50ZSBzdXBvcnQgyJlpIGFuZXhlbGUgb2JsaWdhdG9yaWkQARgAEAFaDGZyZTlqZDY4cmVjY3ICIAB4AIIBFHN1Z2dlc3QudHd2YmJ5eXBpdXl6mgEGCAAQABgAsAEAuAEAGOHQ3dakMSD51t3WpDEwAEIUc3VnZ2VzdC50d3ZiYnl5cGl1eXoiuAIKC0FBQUE0Q3F2ckNnEoICCgtBQUFBNENxdnJDZxILQUFBQTRDcXZyQ2caDQoJdGV4dC9odG1sEgAiDgoKdGV4dC9wbGFpbhIAKiUiH0FOT05ZTU9VU18xMTc2MDk5NTAxMzc2NDUyMDk5NzIoADgBMI6S3oukMTivl96LpDFKWAokYXBwbGljYXRpb24vdm5kLmdvb2dsZS1hcHBzLmRvY3MubWRzGjDC19rkASoSKAokCh5kZSBzdGF0IHJlZ2lvbmFsIMiZaSByZXNwZWN0aXYQARgAEAFaDG93b2tmeWxyYWhhMXICIAB4AIIBFHN1Z2dlc3QuOGtuY25xZnd2bTN1mgEGCAAQABgAsAEAuAEAGI6S3oukMSCvl96LpDEwAEIUc3VnZ2VzdC44a25jbnFmd3ZtM3UihQMKC0FBQUE0LVZRODlREs8CCgtBQUFBNC1WUTg5URILQUFBQTQtVlE4OVEaDQoJdGV4dC9odG1sEgAiDgoKdGV4dC9wbGFpbhIAKiUiH0FOT05ZTU9VU18xMTYyMDI1MDgyNTg0NzY5NDUwMzEoADgBMIuj69akMTjOqevWpDFKpAEKJGFwcGxpY2F0aW9uL3ZuZC5nb29nbGUtYXBwcy5kb2NzLm1kcxp8wtfa5AF2GnQKcApqKDQpIEF1dG9yaXRhdGVhIGRlIG1hbmFnZW1lbnQgYXJlIG9ibGlnYcibaWEgc8SDIHByZXZhZMSDIMOubiBHaGlkdWwgc29saWNpdGFudHVsdWkgY29uZGnIm2lpbGUgyJlpIHRlcm1lbhABGAEQAVoMbDA0cDllbjRiNm4wcgIgAHgAggEUc3VnZ2VzdC51d2FoeTA4bHcyd2aaAQYIABAAGACwAQC4AQAYi6Pr1qQxIM6p69akMTAAQhRzdWdnZXN0LnV3YWh5MDhsdzJ3ZiK+AgoLQUFBQTQtVlE4OTgSiAIKC0FBQUE0LVZRODk4EgtBQUFBNC1WUTg5OBoNCgl0ZXh0L2h0bWwSACIOCgp0ZXh0L3BsYWluEgAqJSIfQU5PTllNT1VTXzExNjIwMjUwODI1ODQ3Njk0NTAzMSgAOAEwppHv1qQxOKaR79akMUpeCiRhcHBsaWNhdGlvbi92bmQuZ29vZ2xlLWFwcHMuZG9jcy5tZHMaNsLX2uQBMBouCioKJG1haWx0bzpzZWNyZXRhcmlhdC5kZ2RydGpAbWZlLmdvdi5ybxAIGAAQAVoMZmxmcm9pcTM1NWI4cgIgAHgAggEUc3VnZ2VzdC4ydm94angycW9qZG6aAQYIABAAGACwAQC4AQAYppHv1qQxIKaR79akMTAAQhRzdWdnZXN0LjJ2b3hqeDJxb2pkbiLLAgoLQUFBQTQtVlE4OTASlQIKC0FBQUE0LVZRODkwEgtBQUFBNC1WUTg5MBoNCgl0ZXh0L2h0bWwSACIOCgp0ZXh0L3BsYWluEgAqJSIfQU5PTllNT1VTXzExNjIwMjUwODI1ODQ3Njk0NTAzMSgAOAEwwfTt1qQxOL3o7takMUprCiRhcHBsaWNhdGlvbi92bmQuZ29vZ2xlLWFwcHMuZG9jcy5tZHMaQ8LX2uQBPRo7CjcKMWxhIGFkcmVzYSBkZSBlLW1haWwgc2VjcmV0YXJpYXQuZGdkcnRqQG1mZS5nb3Yucm8QARgAEAFaDDRhaXBwM3Q3emZ1c3ICIAB4AIIBFHN1Z2dlc3QuZDh4aHp3OWZpY2ZwmgEGCAAQABgAsAEAuAEAGMH07dakMSC96O7WpDEwAEIUc3VnZ2VzdC5kOHhoenc5ZmljZnAirAIKC0FBQUE0LVZRODk0EvYBCgtBQUFBNC1WUTg5NBILQUFBQTQtVlE4OTQaDQoJdGV4dC9odG1sEgAiDgoKdGV4dC9wbGFpbhIAKiUiH0FOT05ZTU9VU18xMTYyMDI1MDgyNTg0NzY5NDUwMzEoADgBMLaG79akMTjxqO/WpDFKTAokYXBwbGljYXRpb24vdm5kLmdvb2dsZS1hcHBzLmRvY3MubWRzGiTC19rkAR4aHAoYChJwZSB0b2F0YSBkdXJhdGEgZGUQARgAEAFaDDNzbDg0cHNwcXhwaHICIAB4AIIBFHN1Z2dlc3QubWRtbWhwOXRjamdpmgEGCAAQABgAsAEAuAEAGLaG79akMSDxqO/WpDEwAEIUc3VnZ2VzdC5tZG1taHA5dGNqZ2kilQIKC0FBQUE0NkxzOGh3Et8BCgtBQUFBNDZMczhodxILQUFBQTQ2THM4aHcaDQoJdGV4dC9odG1sEgAiDgoKdGV4dC9wbGFpbhIAKhsiFTExNTkwNTIyMzY2MzI1NDk3MjI3OCgAOAAw8M7y46MxOIXW8uOjMUo/CiRhcHBsaWNhdGlvbi92bmQuZ29vZ2xlLWFwcHMuZG9jcy5tZHMaF8LX2uQBERIPCgsKBXN0YXQvEAEYABABWgx6Mzl1ZWljeGlreWRyAiAAeACCARRzdWdnZXN0LmRyMWNoMnNpZWxqNZoBBggAEAAYALABALgBABjwzvLjozEghdby46MxMABCFHN1Z2dlc3QuZHIxY2gyc2llbGo1IuICCgtBQUFBNC1WUTg4NBKwAgoLQUFBQTQtVlE4ODQSC0FBQUE0LVZRODg0GjcKCXRleHQvaHRtbBIqQ29uY2VwdHVsIGVzdGUgYXBsaWNhYmlsIHByZXplbnR1bHVpIGdoaWQ/IjgKCnRleHQvcGxhaW4SKkNvbmNlcHR1bCBlc3RlIGFwbGljYWJpbCBwcmV6ZW50dWx1aSBnaGlkPyobIhUxMDg4MDUwNzkwODYzMjc5ODMzNjkoADgAMJLY4dakMTj7/p3XpDFKJAoKdGV4dC9wbGFpbhIWaW52ZXN0acibaWEgaW5pyJtpYWzEg1oMOGFxbGdtampxcTFzcgIgAHgAmgEGCAAQABgAqgEsEipDb25jZXB0dWwgZXN0ZSBhcGxpY2FiaWwgcHJlemVudHVsdWkgZ2hpZD+wAQC4AQAYktjh1qQxIPv+ndekMTAAQhBraXguNGZjemZ6MWh6MGExIr0CCgtBQUFBNC1WUTg4OBKHAgoLQUFBQTQtVlE4ODgSC0FBQUE0LVZRODg4Gg0KCXRleHQvaHRtbBIAIg4KCnRleHQvcGxhaW4SACobIhUxMDg4MDUwNzkwODYzMjc5ODMzNjkoADgAMLmL5NakMTi2l+TWpDFKZwokYXBwbGljYXRpb24vdm5kLmdvb2dsZS1hcHBzLmRvY3MubWRzGj/C19rkATkKNwoRCgtwcm9pZWN0dWx1aRABGAASIAoaY29udHJhY3R1bHVpIGRlIGZpbmFuyJthcmUQARgAGAFaDHV4aDhueDI3bWVkZHICIAB4AIIBFHN1Z2dlc3QuYTl3ejF5M3g2YmpumgEGCAAQABgAsAEAuAEAGLmL5NakMSC2l+TWpDEwAEIUc3VnZ2VzdC5hOXd6MXkzeDZiam4inQMKC0FBQUE0LVZRODlnEucCCgtBQUFBNC1WUTg5ZxILQUFBQTQtVlE4OWcaDQoJdGV4dC9odG1sEgAiDgoKdGV4dC9wbGFpbhIAKiUiH0FOT05ZTU9VU18xMTYyMDI1MDgyNTg0NzY5NDUwMzEoADgBMJ7G7NakMTj/2OzWpDFKvAEKJGFwcGxpY2F0aW9uL3ZuZC5nb29nbGUtYXBwcy5kb2NzLm1kcxqTAcLX2uQBjAEKiQEKEwoNU29saWNpdGFuyJtpaRABGAAScApqNCkgQXV0b3JpdGF0ZWEgZGUgbWFuYWdlbWVudCBhcmUgb2JsaWdhyJtpYSBzxIMgcHJldmFkxIMgw65uIEdoaWR1bCBzb2xpY2l0YW50dWx1aSBjb25kacibaWlsZSDImWkgdGVybWVuZRABGAEYAVoMdTdsNW5lZ3NmMGRncgIgAHgAggEUc3VnZ2VzdC56MHFkOXJlcXhwc3aaAQYIABAAGACwAQC4AQAYnsbs1qQxIP/Y7NakMTAAQhRzdWdnZXN0LnowcWQ5cmVxeHBzdiKtAgoLQUFBQTRDcXZyQnMS9wEKC0FBQUE0Q3F2ckJzEgtBQUFBNENxdnJCcxoNCgl0ZXh0L2h0bWwSACIOCgp0ZXh0L3BsYWluEgAqJSIfQU5PTllNT1VTXzExNzYwOTk1MDEzNzY0NTIwOTk3MigAOAEwmeu7i6QxOIz2u4ukMUpNCiRhcHBsaWNhdGlvbi92bmQuZ29vZ2xlLWFwcHMuZG9jcy5tZHMaJcLX2uQBHwodCg0KB21pbmltaXMQARgAEgoKBHN0YXQQARgAGAFaDGQzYm8yb25nMXdydXICIAB4AIIBFHN1Z2dlc3QuaTR5b21qemJrNHQ0mgEGCAAQABgAsAEAuAEAGJnru4ukMSCM9ruLpDEwAEIUc3VnZ2VzdC5pNHlvbWp6Yms0dDQi+AIKC0FBQUE0LVZRODlrEsICCgtBQUFBNC1WUTg5axILQUFBQTQtVlE4OWsaDQoJdGV4dC9odG1sEgAiDgoKdGV4dC9wbGFpbhIAKhsiFTExMzczMDc2NzU0MDI3MzU1NDgyMygAOAAwnN3s1qQxOJzd7NakMUqhAQokYXBwbGljYXRpb24vdm5kLmdvb2dsZS1hcHBzLmRvY3MubWRzGnnC19rkAXMScQptCmdBY29sbyB1bmRlIGVzdGUgY2F6dWwsIHByb2llY3R1bCBwcmV2ZWRlIGFzaWd1cmFyZWEgaW11bml6xINyaWkgbGEgc2NoaW1ixINyaWxlIGNsaW1hdGljZSBhIGludmVzdGnIm2lpEAEYARABWgx2YXR0Nzc2N2x2Y2FyAiAAeACCARRzdWdnZXN0LjZnaWZiNmE2M2dvMpoBBggAEAAYALABALgBABic3ezWpDEgnN3s1qQxMABCFHN1Z2dlc3QuNmdpZmI2YTYzZ28yIq0CCgtBQUFBNENxdnJCbxL3AQoLQUFBQTRDcXZyQm8SC0FBQUE0Q3F2ckJvGg0KCXRleHQvaHRtbBIAIg4KCnRleHQvcGxhaW4SAColIh9BTk9OWU1PVVNfMTE3NjA5OTUwMTM3NjQ1MjA5OTcyKAA4ATCYvLqLpDE4ruW6i6QxSk0KJGFwcGxpY2F0aW9uL3ZuZC5nb29nbGUtYXBwcy5kb2NzLm1kcxolwtfa5AEfCh0KDQoHbWluaW1pcxABGAASCgoEc3RhdBABGAAYAVoMOXJhbDh6c2I1azV2cgIgAHgAggEUc3VnZ2VzdC5idWJsMWhpNTk3dGiaAQYIABAAGACwAQC4AQAYmLy6i6QxIK7luoukMTAAQhRzdWdnZXN0LmJ1YmwxaGk1OTd0aCKcAgoLQUFBQTQtVlE4OW8S5gEKC0FBQUE0LVZRODlvEgtBQUFBNC1WUTg5bxoNCgl0ZXh0L2h0bWwSACIOCgp0ZXh0L3BsYWluEgAqJSIfQU5PTllNT1VTXzExNjIwMjUwODI1ODQ3Njk0NTAzMSgAOAEw0PPs1qQxOKP57NakMUo8CiRhcHBsaWNhdGlvbi92bmQuZ29vZ2xlLWFwcHMuZG9jcy5tZHMaFMLX2uQBDhIMCggKAnRlEAEYABABWgxqcHR6dnlqdG44cjFyAiAAeACCARRzdWdnZXN0Lm9jbXEwMWNsMXRtMJoBBggAEAAYALABALgBABjQ8+zWpDEgo/ns1qQxMABCFHN1Z2dlc3Qub2NtcTAxY2wxdG0wIpsCCgtBQUFBNC1JRm96cxLlAQoLQUFBQTQtSUZvenMSC0FBQUE0LUlGb3pzGg0KCXRleHQvaHRtbBIAIg4KCnRleHQvcGxhaW4SAColIh9BTk9OWU1PVVNfMTE2MjAyNTA4MjU4NDc2OTQ1MDMxKAA4ATCV6qbVpDE4ifCm1aQxSjsKJGFwcGxpY2F0aW9uL3ZuZC5nb29nbGUtYXBwcy5kb2NzLm1kcxoTwtfa5AENGgsKBwoBTRAuGAAQAVoMMzk5dW52ZXEydWs3cgIgAHgAggEUc3VnZ2VzdC5sZWVxMHNrZHVtbHOaAQYIABAAGACwAQC4AQAYleqm1aQxIInwptWkMTAAQhRzdWdnZXN0LmxlZXEwc2tkdW1scyKaAgoLQUFBQTRDcXZyQmsS5AEKC0FBQUE0Q3F2ckJrEgtBQUFBNENxdnJCaxoNCgl0ZXh0L2h0bWwSACIOCgp0ZXh0L3BsYWluEgAqJSIfQU5PTllNT1VTXzExNzYwOTk1MDEzNzY0NTIwOTk3MigAOAEwue62i6QxOMH0toukMUo6CiRhcHBsaWNhdGlvbi92bmQuZ29vZ2xlLWFwcHMuZG9jcy5tZHMaEsLX2uQBDBIKCgYKABAUGAAQAVoMaXRoMHE5d3RhMXQ1cgIgAHgAggEUc3VnZ2VzdC55dmtsZ2cyNXg4Y2yaAQYIABAAGACwAQC4AQAYue62i6QxIMH0toukMTAAQhRzdWdnZXN0Lnl2a2xnZzI1eDhjbCLBAgoLQUFBQTQtVlE4OXMSiwIKC0FBQUE0LVZRODlzEgtBQUFBNC1WUTg5cxoNCgl0ZXh0L2h0bWwSACIOCgp0ZXh0L3BsYWluEgAqJSIfQU5PTllNT1VTXzExNjIwMjUwODI1ODQ3Njk0NTAzMSgAOAEwpprt1qQxOLS67dakMUphCiRhcHBsaWNhdGlvbi92bmQuZ29vZ2xlLWFwcHMuZG9jcy5tZHMaOcLX2uQBMwoxCh0KF0doaWR1bHVpIHNvbGljaXRhbnR1bHVpEAEYABIOCghhY2VzdHVpYRABGAAYAVoMaGI0OTViYXpqZmZmcgIgAHgAggEUc3VnZ2VzdC51cWwxeDhoNTAxaHeaAQYIABAAGACwAQC4AQAYpprt1qQxILS67dakMTAAQhRzdWdnZXN0LnVxbDF4OGg1MDFodyKbAgoLQUFBQTQtSUZvemsS5QEKC0FBQUE0LUlGb3prEgtBQUFBNC1JRm96axoNCgl0ZXh0L2h0bWwSACIOCgp0ZXh0L3BsYWluEgAqGyIVMTA4ODA1MDc5MDg2MzI3OTgzMzY5KAA4ADC0vKXVpDE4vcKl1aQxSkUKJGFwcGxpY2F0aW9uL3ZuZC5nb29nbGUtYXBwcy5kb2NzLm1kcxodwtfa5AEXEhUKEQoLyJlpIGFuZXhlbGUQARgAEAFaDHI5aDcxMmplMHg1c3ICIAB4AIIBFHN1Z2dlc3QudmFkcjA3ZTg0amZimgEGCAAQABgAsAEAuAEAGLS8pdWkMSC9wqXVpDEwAEIUc3VnZ2VzdC52YWRyMDdlODRqZmIioQIKC0FBQUE0Q3F2ckNjEusBCgtBQUFBNENxdnJDYxILQUFBQTRDcXZyQ2MaDQoJdGV4dC9odG1sEgAiDgoKdGV4dC9wbGFpbhIAKiUiH0FOT05ZTU9VU18xMTc2MDk5NTAxMzc2NDUyMDk5NzIoADgBMNiY3YukMTiZo92LpDFKQQokYXBwbGljYXRpb24vdm5kLmdvb2dsZS1hcHBzLmRvY3MubWRzGhnC19rkARMaEQoNCgdtaW5pbWlzEAEYABABWgx4eHByMXZiM2c1c21yAiAAeACCARRzdWdnZXN0LmQ5Mzk0eDNucW1pdZoBBggAEAAYALABALgBABjYmN2LpDEgmaPdi6QxMABCFHN1Z2dlc3QuZDkzOTR4M25xbWl1IpkCCgtBQUFBNC1JRm96bxLjAQoLQUFBQTQtSUZvem8SC0FBQUE0LUlGb3pvGg0KCXRleHQvaHRtbBIAIg4KCnRleHQvcGxhaW4SACobIhUxMDg4MDUwNzkwODYzMjc5ODMzNjkoADgAMOLjpdWkMTjS6aXVpDFKQwokYXBwbGljYXRpb24vdm5kLmdvb2dsZS1hcHBzLmRvY3MubWRzGhvC19rkARUSEwoPCglzYXUgYW5leGUQARgAEAFaDHNpZXc2YmFlcXpwZHICIAB4AIIBFHN1Z2dlc3QuanJ6NjZ3cDdxb3homgEGCAAQABgAsAEAuAEAGOLjpdWkMSDS6aXVpDEwAEIUc3VnZ2VzdC5qcno2NndwN3FveGgihQMKC0FBQUE0LVZRODlZEs8CCgtBQUFBNC1WUTg5WRILQUFBQTQtVlE4OVkaDQoJdGV4dC9odG1sEgAiDgoKdGV4dC9wbGFpbhIAKiUiH0FOT05ZTU9VU18xMTYyMDI1MDgyNTg0NzY5NDUwMzEoADgBMIrI69akMTiVzuvWpDFKpAEKJGFwcGxpY2F0aW9uL3ZuZC5nb29nbGUtYXBwcy5kb2NzLm1kcxp8wtfa5AF2GnQKcApqKDQpIEF1dG9yaXRhdGVhIGRlIG1hbmFnZW1lbnQgYXJlIG9ibGlnYcibaWEgc8SDIHByZXZhZMSDIMOubiBHaGlkdWwgc29saWNpdGFudHVsdWkgY29uZGnIm2lpbGUgyJlpIHRlcm1lbhABGAEQAVoMNDYxczhiOWYyeXp6cgIgAHgAggEUc3VnZ2VzdC51cHZkODRoZW84NHGaAQYIABAAGACwAQC4AQAYisjr1qQxIJXO69akMTAAQhRzdWdnZXN0LnVwdmQ4NGhlbzg0cSKoAgoLQUFBQTRDcXZyQ1kS8gEKC0FBQUE0Q3F2ckNZEgtBQUFBNENxdnJDWRoNCgl0ZXh0L2h0bWwSACIOCgp0ZXh0L3BsYWluEgAqJSIfQU5PTllNT1VTXzExNzYwOTk1MDEzNzY0NTIwOTk3MigAOAEw4Yzdi6QxOJST3YukMUpICiRhcHBsaWNhdGlvbi92bmQuZ29vZ2xlLWFwcHMuZG9jcy5tZHMaIMLX2uQBGhIYChQKDnN0YXQgcmVnaW9uYWxlEAEYABABWgw1YTA5anJwYndnN3dyAiAAeACCARRzdWdnZXN0Lmthdms1b2Rnd2l6N5oBBggAEAAYALABALgBABjhjN2LpDEglJPdi6QxMABCFHN1Z2dlc3Qua2F2azVvZGd3aXo3It4GCgtBQUFBNC1WUTg5YxKtBgoLQUFBQTQtVlE4OWMSC0FBQUE0LVZRODljGqYBCgl0ZXh0L2h0bWwSmAFpbXVuaXphcmVhIGxhIHNjaGltYmFyaSBjbGltYXRpY2UgZXN0ZSBjdXByaW5zYSBpbiBwcm9jZWR1cmEgZGUgZXZhbHVhcmUgYSBpbXBhY3RsdWkgYXN1cHJhIG1lZGl1bHVpIGluIHVybWEgY2FyZWlhIHNlIGVtaXRlIGRlY2l6aWEgZXRhcGVpIGRlIGluY2FkcmFyZSKnAQoKdGV4dC9wbGFpbhKYAWltdW5pemFyZWEgbGEgc2NoaW1iYXJpIGNsaW1hdGljZSBlc3RlIGN1cHJpbnNhIGluIHByb2NlZHVyYSBkZSBldmFsdWFyZSBhIGltcGFjdGx1aSBhc3VwcmEgbWVkaXVsdWkgaW4gdXJtYSBjYXJlaWEgc2UgZW1pdGUgZGVjaXppYSBldGFwZWkgZGUgaW5jYWRyYXJlKhsiFTExMzczMDc2NzU0MDI3MzU1NDgyMygAOAAwxcHs1qQxOMXB7NakMUrQAQoKdGV4dC9wbGFpbhLBAUFjb2xvIHVuZGUgZXN0ZSBjYXp1bCwgcHJvaWVjdHVsIHByZXZlZGUgYXNpZ3VyYXJlYSBpbXVuaXrEg3JpaSBsYSBzY2hpbWLEg3JpbGUgY2xpbWF0aWNlIGEgaW52ZXN0acibaWlsb3Igw65uIGluZnJhc3RydWN0dXLEgyBjYXJlIGF1IG8gZHVyYXTEgyBkZSB2aWHIm8SDIHByZWNvbml6YXTEgyBkZSBjZWwgcHXIm2luIGNpbmNpIGFuaS5aDDg5ZmwxdHhyYjBzcnICIAB4AJoBBggAEAAYAKoBmwESmAFpbXVuaXphcmVhIGxhIHNjaGltYmFyaSBjbGltYXRpY2UgZXN0ZSBjdXByaW5zYSBpbiBwcm9jZWR1cmEgZGUgZXZhbHVhcmUgYSBpbXBhY3RsdWkgYXN1cHJhIG1lZGl1bHVpIGluIHVybWEgY2FyZWlhIHNlIGVtaXRlIGRlY2l6aWEgZXRhcGVpIGRlIGluY2FkcmFyZbABALgBABjFwezWpDEgxcHs1qQxMABCD2tpeC5lMDd5eW95cWN6eCLbAgoLQUFBQTQtSUZveXcSpQIKC0FBQUE0LUlGb3l3EgtBQUFBNC1JRm95dxoNCgl0ZXh0L2h0bWwSACIOCgp0ZXh0L3BsYWluEgAqGyIVMTA4ODA1MDc5MDg2MzI3OTgzMzY5KAA4ADCtkaDVpDE4m56g1aQxSoQBCiRhcHBsaWNhdGlvbi92bmQuZ29vZ2xlLWFwcHMuZG9jcy5tZHMaXMLX2uQBVgpUChAKCnNvbGljaXRhdGUQARgAEj4KOGp1c3RpZmljYXRpdmUsIGRvY3VtZW50ZWxlLXN1cG9ydCDImWkgYW5leGVsZSBwcmV2xIN6dXRlEAEYABgBWgxnbm9xNzNncjc5NnpyAiAAeACCARRzdWdnZXN0LjFzejNtbGhxZ3cwMpoBBggAEAAYALABALgBABitkaDVpDEgm56g1aQxMABCFHN1Z2dlc3QuMXN6M21saHFndzAyIsMJCgtBQUFBNDlCODUyNBKRCQoLQUFBQTQ5Qjg1MjQSC0FBQUE0OUI4NTI0Gu0BCgl0ZXh0L2h0bWwS3wFBdml6dWwgZGUgbWVkaXUgc2UgZW1pdGUgcHQgcGxhbnVyaSBzaSBwcm9ncmFtZSBudSBwdCBwcm9pZWN0ZS4gSWFyIGVtaXRlcmVhIHVudWkgYWN0IGRlIHJlZ2xlbWVudGFyZSBzZSByZWFsaXplYXphIHBlIGJhemEgaW5mb3JtYXRpaWxvciBzb2xpY2l0YXRlIGRlIEFQTSwgaWFyIGZvcm1hdHVsIGFjZXN0dWkgYWN0IGVzdGUgc3RhYmlsaXQgcHJpbiBsZWdpc2xhdGlhIHNwZWNpZmljxIMuIu4BCgp0ZXh0L3BsYWluEt8BQXZpenVsIGRlIG1lZGl1IHNlIGVtaXRlIHB0IHBsYW51cmkgc2kgcHJvZ3JhbWUgbnUgcHQgcHJvaWVjdGUuIElhciBlbWl0ZXJlYSB1bnVpIGFjdCBkZSByZWdsZW1lbnRhcmUgc2UgcmVhbGl6ZWF6YSBwZSBiYXphIGluZm9ybWF0aWlsb3Igc29saWNpdGF0ZSBkZSBBUE0sIGlhciBmb3JtYXR1bCBhY2VzdHVpIGFjdCBlc3RlIHN0YWJpbGl0IHByaW4gbGVnaXNsYXRpYSBzcGVjaWZpY8SDLiobIhUxMTM3MzA3Njc1NDAyNzM1NTQ4MjMoADgAMKjos6ukMTio6LOrpDFK3wIKCnRleHQvcGxhaW4S0ALDjm4gZXRhcGEgZGUgZWxhYm9yYXJlIGEgc3R1ZGl1bHVpIGRlIGZlemFiaWxpdGF0ZSDImWkgYSBhbmFsaXplaSBvcMibaXVuaWxvciBzZSB2b3IgbHVhIMOubiBjb25zaWRlcmFyZSDImWkgYXNwZWN0ZWxlIHByaXZpbmQgYWRhcHRhcmVhIGxhIHNjaGltYsSDcmlsZSBjbGltYXRpY2UgyJlpIGF0ZW51YXJlYSBlZmVjdGVsb3IgYWNlc3RvcmEgyJlpIHJlemlzdGVuyJthIMOubiBmYcibYSBkZXphc3RyZWxvci4gQ2EgdXJtYXJlIGFjZXN0IGltcGFjdCBzZSB2YSByZWZsZWN0YSDDrm4gYWNvcmR1bC9hdml6dWwgZGUgbWVkaXUgyJlpIGF1dG9yaXphyJtpaWxlIGRlIGNvbnN0cnVjyJtpZS5aDHlhd3FlMzZwZmFrdHICIAB4AJoBBggAEAAYAKoB4gES3wFBdml6dWwgZGUgbWVkaXUgc2UgZW1pdGUgcHQgcGxhbnVyaSBzaSBwcm9ncmFtZSBudSBwdCBwcm9pZWN0ZS4gSWFyIGVtaXRlcmVhIHVudWkgYWN0IGRlIHJlZ2xlbWVudGFyZSBzZSByZWFsaXplYXphIHBlIGJhemEgaW5mb3JtYXRpaWxvciBzb2xpY2l0YXRlIGRlIEFQTSwgaWFyIGZvcm1hdHVsIGFjZXN0dWkgYWN0IGVzdGUgc3RhYmlsaXQgcHJpbiBsZWdpc2xhdGlhIHNwZWNpZmljxIMusAEAuAEAGKjos6ukMSCo6LOrpDEwAEIQa2l4LmttM2JvaGtvZzlieSKXAgoLQUFBQTQtSUZvekES4QEKC0FBQUE0LUlGb3pBEgtBQUFBNC1JRm96QRoNCgl0ZXh0L2h0bWwSACIOCgp0ZXh0L3BsYWluEgAqGyIVMTA4ODA1MDc5MDg2MzI3OTgzMzY5KAA4ADDqzqLVpDE4idWi1aQxSkEKJGFwcGxpY2F0aW9uL3ZuZC5nb29nbGUtYXBwcy5kb2NzLm1kcxoZwtfa5AETEhEKDQoHLXN1cG9ydBABGAAQAVoMOHk1YzljYTczc3hhcgIgAHgAggEUc3VnZ2VzdC5ibnVqeGh0MXRtZnqaAQYIABAAGACwAQC4AQAY6s6i1aQxIInVotWkMTAAQhRzdWdnZXN0LmJudWp4aHQxdG1meiLvAwoLQUFBQTQtSUZveVkSvQMKC0FBQUE0LUlGb3lZEgtBQUFBNC1JRm95WRpoCgl0ZXh0L2h0bWwSW0N1cHJpbmQgY2hlbHR1aWVsaSBpbmNsdXNpdiBwZW50cnUgU0YvREFMSSwgRFRBQywgUFRFLCB2ZXJpZmljYXJlIHRlaG5pY2EgZGUgY2FsaXRhdGUgYSBQVEUiaQoKdGV4dC9wbGFpbhJbQ3VwcmluZCBjaGVsdHVpZWxpIGluY2x1c2l2IHBlbnRydSBTRi9EQUxJLCBEVEFDLCBQVEUsIHZlcmlmaWNhcmUgdGVobmljYSBkZSBjYWxpdGF0ZSBhIFBURSobIhUxMDg4MDUwNzkwODYzMjc5ODMzNjkoADgAMN3r/tSkMTjd6/7UpDFKHgoKdGV4dC9wbGFpbhIQcHJvaWVjdGFyZXBlbnRydVoMemJ0dzAxaDFuczdicgIgAHgAmgEGCAAQABgAqgFdEltDdXByaW5kIGNoZWx0dWllbGkgaW5jbHVzaXYgcGVudHJ1IFNGL0RBTEksIERUQUMsIFBURSwgdmVyaWZpY2FyZSB0ZWhuaWNhIGRlIGNhbGl0YXRlIGEgUFRFsAEAuAEAGN3r/tSkMSDd6/7UpDEwAEIQa2l4LmF0c2JsdXhibG9vMiKYCQoLQUFBQTQtSUZveG8S5ggKC0FBQUE0LUlGb3hvEgtBQUFBNC1JRm94bxrNAgoJdGV4dC9odG1sEr8CY2hlbHR1aWFsYSBjdSB0YXhhIHBlIHZhbG9hcmVhIGFkxIN1Z2F0xIMgZXN0ZSBlbGlnaWJpbMSDIGRhY8SDIGVzdGUgbmVyZWN1cGVyYWJpbMSDIHBvdHJpdml0IGxlZ2lpLCBjdSByZXNwZWN0YXJlYSBwcmV2ZWRlcmlsb3LCoGFydC4gOSBkaW4gSG90xINyw6JyZWEgbnIuIDg3MyBkaW4gNiBpdWxpZSAyMDIyLsKgUGVudHJ1IGEgZmkgZWxpZ2liaWzEgywgdGF4YSBwZSB2YWxvYXJlYSBhZMSDdWdhdMSDIHRyZWJ1aWUgc8SDIGZpZSBhZmVyZW50xIMgdW5vciBjaGVsdHVpZWxpPGJyPmVsaWdpYmlsZSBlZmVjdHVhdGUgw65uIGNhZHJ1bCBwcm9pZWN0dWx1aSLLAgoKdGV4dC9wbGFpbhK8AmNoZWx0dWlhbGEgY3UgdGF4YSBwZSB2YWxvYXJlYSBhZMSDdWdhdMSDIGVzdGUgZWxpZ2liaWzEgyBkYWPEgyBlc3RlIG5lcmVjdXBlcmFiaWzEgyBwb3RyaXZpdCBsZWdpaSwgY3UgcmVzcGVjdGFyZWEgcHJldmVkZXJpbG9ywqBhcnQuIDkgZGluIEhvdMSDcsOicmVhIG5yLiA4NzMgZGluIDYgaXVsaWUgMjAyMi7CoFBlbnRydSBhIGZpIGVsaWdpYmlsxIMsIHRheGEgcGUgdmFsb2FyZWEgYWTEg3VnYXTEgyB0cmVidWllIHPEgyBmaWUgYWZlcmVudMSDIHVub3IgY2hlbHR1aWVsaQplbGlnaWJpbGUgZWZlY3R1YXRlIMOubiBjYWRydWwgcHJvaWVjdHVsdWkqGyIVMTA4ODA1MDc5MDg2MzI3OTgzMzY5KAA4ADCu8cTUpDE41I6h16QxShgKCnRleHQvcGxhaW4SCmFkxIN1Z2F0xINaDDRqdm1xaHFsancydnICIAB4AJoBBggAEAAYAKoBwgISvwJjaGVsdHVpYWxhIGN1IHRheGEgcGUgdmFsb2FyZWEgYWTEg3VnYXTEgyBlc3RlIGVsaWdpYmlsxIMgZGFjxIMgZXN0ZSBuZXJlY3VwZXJhYmlsxIMgcG90cml2aXQgbGVnaWksIGN1IHJlc3BlY3RhcmVhIHByZXZlZGVyaWxvcsKgYXJ0LiA5IGRpbiBIb3TEg3LDonJlYSBuci4gODczIGRpbiA2IGl1bGllIDIwMjIuwqBQZW50cnUgYSBmaSBlbGlnaWJpbMSDLCB0YXhhIHBlIHZhbG9hcmVhIGFkxIN1Z2F0xIMgdHJlYnVpZSBzxIMgZmllIGFmZXJlbnTEgyB1bm9yIGNoZWx0dWllbGk8YnI+ZWxpZ2liaWxlIGVmZWN0dWF0ZSDDrm4gY2FkcnVsIHByb2llY3R1bHVpsAEAuAEAGK7xxNSkMSDUjqHXpDEwAEIQa2l4LjF2dXl1eDM0dWUycCLJBgoLQUFBQTQtSUZvejQSlwYKC0FBQUE0LUlGb3o0EgtBQUFBNC1JRm96NBq2AQoJdGV4dC9odG1sEqgBTnUgYW0gaWRlbnRpZmljYXQgc2VjdGl1bmVhIHNpIG5pY2kgYW5leGEgbGEgR1MgaW4gY2FyZSBzZSBkZXRhbGlhemEgbW9kYWxpdGF0ZWEgZGUgY29tcGxldGFyZSBhIGJ1Z2V0dWx1aSBjZXJlcmlpIGRlIGZpbmFudGFyZSwgcHJlemVudGF0IGluIGZvcm1hdCBjYWRydSBpbiBhbmV4YSAxNC41IrcBCgp0ZXh0L3BsYWluEqgBTnUgYW0gaWRlbnRpZmljYXQgc2VjdGl1bmVhIHNpIG5pY2kgYW5leGEgbGEgR1MgaW4gY2FyZSBzZSBkZXRhbGlhemEgbW9kYWxpdGF0ZWEgZGUgY29tcGxldGFyZSBhIGJ1Z2V0dWx1aSBjZXJlcmlpIGRlIGZpbmFudGFyZSwgcHJlemVudGF0IGluIGZvcm1hdCBjYWRydSBpbiBhbmV4YSAxNC41KhsiFTEwODgwNTA3OTA4NjMyNzk4MzM2OSgAOAAwyZuz1aQxOMmbs9WkMUqKAQoKdGV4dC9wbGFpbhJ8Q29tcGxldGFyZWEgYnVnZXR1bHVpIGNlcmVyaWkgZGUgZmluYW7Im2FyZSBzZSB2YSBmYWNlIGNvbmZvcm0gcHJldmVkZXJpbG9yIHByZXplbnR1bHVpIGdoaWQsIGluY2x1c2l2IGEgYW5leGVsb3IgbGEgYWNlc3RhLloMbWNtMGRwYnN2eWN2cgIgAHgAmgEGCAAQABgAqgGrARKoAU51IGFtIGlkZW50aWZpY2F0IHNlY3RpdW5lYSBzaSBuaWNpIGFuZXhhIGxhIEdTIGluIGNhcmUgc2UgZGV0YWxpYXphIG1vZGFsaXRhdGVhIGRlIGNvbXBsZXRhcmUgYSBidWdldHVsdWkgY2VyZXJpaSBkZSBmaW5hbnRhcmUsIHByZXplbnRhdCBpbiBmb3JtYXQgY2FkcnUgaW4gYW5leGEgMTQuNbABALgBABjJm7PVpDEgyZuz1aQxMABCEGtpeC42ZDR3eXlhbHZ4NWki9gIKC0FBQUE0LUlGb3hzEsACCgtBQUFBNC1JRm94cxILQUFBQTQtSUZveHMaDQoJdGV4dC9odG1sEgAiDgoKdGV4dC9wbGFpbhIAKhsiFTEwODgwNTA3OTA4NjMyNzk4MzM2OSgAOAAw/sjH1KQxOM74yNSkMUqfAQokYXBwbGljYXRpb24vdm5kLmdvb2dsZS1hcHBzLmRvY3MubWRzGnfC19rkAXEabwprCmVjaGVsdHVpZWxpIGN1IGFjaGl6acibaWEgZGUgZWNoaXBhbWVudGUgc2Vjb25kIGhhbmQgY2hlbHR1aWVsaSBmaW5hbmNpYXJlLCByZXNwZWN0aXYgcHJpbWUgZGUgYXNpZ3VyYRABGAEQAVoMNGxueHB2ZGE1N3IwcgIgAHgAggEUc3VnZ2VzdC4yNngzenRycjVkaW2aAQYIABAAGACwAQC4AQAY/sjH1KQxIM74yNSkMTAAQhRzdWdnZXN0LjI2eDN6dHJyNWRpbSKvAgoLQUFBQTMtNHlMbzAS+QEKC0FBQUEzLTR5TG8wEgtBQUFBMy00eUxvMBoNCgl0ZXh0L2h0bWwSACIOCgp0ZXh0L3BsYWluEgAqGyIVMTE1OTA1MjIzNjYzMjU0OTcyMjc4KAA4ADDU6qXZozE43qqm2aMxSlkKJGFwcGxpY2F0aW9uL3ZuZC5nb29nbGUtYXBwcy5kb2NzLm1kcxoxwtfa5AErCikKEAoKMjIuNTY5LjA1MBABGAASEwoNNDUuNjQ1LjI1MCwwMBABGAAYAVoMeDE0c3Uwc3cwMTU3cgIgAHgAggEUc3VnZ2VzdC4xOW5raG5lbTh1emiaAQYIABAAGACwAQC4AQAY1Oql2aMxIN6qptmjMTAAQhRzdWdnZXN0LjE5bmtobmVtOHV6aCL4AgoLQUFBQTQtSUZvejgSwgIKC0FBQUE0LUlGb3o4EgtBQUFBNC1JRm96OBoNCgl0ZXh0L2h0bWwSACIOCgp0ZXh0L3BsYWluEgAqGyIVMTA4ODA1MDc5MDg2MzI3OTgzMzY5KAA4ADDVy7jVpDE4noK61aQxSqEBCiRhcHBsaWNhdGlvbi92bmQuZ29vZ2xlLWFwcHMuZG9jcy5tZHMaecLX2uQBcxJxCm0KZ2p1c3RpZmljYXRpdmUsIGRvY3VtZW50ZWxlIHN1cG9ydCDImWkgYW5leGVsZSBvYmxpZ2F0b3JpaSBzb2xpY2l0YXRlIHByaW4gcHJlemVudHVsIGdoaWQgcHJldsSDenV0ZSDDrm4QARgBEAFaDHI5cWxrc2wzYjJscHICIAB4AIIBFHN1Z2dlc3QuNXUwajlocnB0MzdomgEGCAAQABgAsAEAuAEAGNXLuNWkMSCegrrVpDEwAEIUc3VnZ2VzdC41dTBqOWhycHQzN2gimgIKC0FBQUE0LUlGb3lJEuQBCgtBQUFBNC1JRm95SRILQUFBQTQtSUZveUkaDQoJdGV4dC9odG1sEgAiDgoKdGV4dC9wbGFpbhIAKiUiH0FOT05ZTU9VU18xMTYyMDI1MDgyNTg0NzY5NDUwMzEoADgBMI7A99SkMTj1xffUpDFKOgokYXBwbGljYXRpb24vdm5kLmdvb2dsZS1hcHBzLmRvY3MubWRzGhLC19rkAQwaCgoGCgAQFBgAEAFaDGlsNXc4NnhiMGxwbnICIAB4AIIBFHN1Z2dlc3QuZHIzcXoyMnhyYnhhmgEGCAAQABgAsAEAuAEAGI7A99SkMSD1xffUpDEwAEIUc3VnZ2VzdC5kcjNxejIyeHJieGEi4AMKC0FBQUE0Q3F2ckJBEq8DCgtBQUFBNENxdnJCQRILQUFBQTRDcXZyQkEaQgoJdGV4dC9odG1sEjVpbmZvcm1hyJtpYSBjb250cmF2aW5lIGNhbGVuZGFydWx1aSBkaW4gZGF0YSBkZSAyNS4wOCJDCgp0ZXh0L3BsYWluEjVpbmZvcm1hyJtpYSBjb250cmF2aW5lIGNhbGVuZGFydWx1aSBkaW4gZGF0YSBkZSAyNS4wOColIh9BTk9OWU1PVVNfMTE3NjA5OTUwMTM3NjQ1MjA5OTcyKAA4ATCfmKmLpDE4n5ipi6QxSngKCnRleHQvcGxhaW4SamFwZWwgbmVjb21wZXRpdGl2LCBjdSBkZXB1bmVyZSBjb250aW51xIMgcMOibsSDIGxhIG1vbWVudHVsIGNvbnRyYWN0xINyaWkgYSAxMzAlIGRpbiBhbG9jYXJlYSBkaXNwb25pYmlsxINaDGtzY2d3NDhoYTRiM3ICIAB4AJoBBggAEAAYAKoBNxI1aW5mb3JtYcibaWEgY29udHJhdmluZSBjYWxlbmRhcnVsdWkgZGluIGRhdGEgZGUgMjUuMDiwAQC4AQAYn5ipi6QxIJ+YqYukMTAAQg9raXguNXBpNWptc2EyeXEirwIKC0FBQUEzLTR5TG80EvkBCgtBQUFBMy00eUxvNBILQUFBQTMtNHlMbzQaDQoJdGV4dC9odG1sEgAiDgoKdGV4dC9wbGFpbhIAKhsiFTExNTkwNTIyMzY2MzI1NDk3MjI3OCgAOAAwy4an2aMxOIi8p9mjMUpZCiRhcHBsaWNhdGlvbi92bmQuZ29vZ2xlLWFwcHMuZG9jcy5tZHMaMcLX2uQBKwopChAKCjI3Ljg3My40MzEQARgAEhMKDTM2LjAwMC4wMDAsMDAQARgAGAFaDHIxeTBlenNpNnM3ZHICIAB4AIIBFHN1Z2dlc3QubHJjOWtob3Bid3F2mgEGCAAQABgAsAEAuAEAGMuGp9mjMSCIvKfZozEwAEIUc3VnZ2VzdC5scmM5a2hvcGJ3cXYimgIKC0FBQUE0LUlGb3lNEuQBCgtBQUFBNC1JRm95TRILQUFBQTQtSUZveU0aDQoJdGV4dC9odG1sEgAiDgoKdGV4dC9wbGFpbhIAKiUiH0FOT05ZTU9VU18xMTYyMDI1MDgyNTg0NzY5NDUwMzEoADgBMOGo+NSkMTiIr/jUpDFKOgokYXBwbGljYXRpb24vdm5kLmdvb2dsZS1hcHBzLmRvY3MubWRzGhLC19rkAQwaCgoGCgAQFBgAEAFaDDVzN3JqdTF0a2todXICIAB4AIIBFHN1Z2dlc3QubnFrdXluNmFhMXc4mgEGCAAQABgAsAEAuAEAGOGo+NSkMSCIr/jUpDEwAEIUc3VnZ2VzdC5ucWt1eW42YWExdzgimgIKC0FBQUE0LUlGb3owEuQBCgtBQUFBNC1JRm96MBILQUFBQTQtSUZvejAaDQoJdGV4dC9odG1sEgAiDgoKdGV4dC9wbGFpbhIAKiUiH0FOT05ZTU9VU18xMTYyMDI1MDgyNTg0NzY5NDUwMzEoADgBMNrwp9WkMTjm9qfVpDFKOgokYXBwbGljYXRpb24vdm5kLmdvb2dsZS1hcHBzLmRvY3MubWRzGhLC19rkAQwSCgoGCgAQFBgAEAFaDDh2cTdmdHV5cmo5bnICIAB4AIIBFHN1Z2dlc3Qud21obXg1M2E5MGVhmgEGCAAQABgAsAEAuAEAGNrwp9WkMSDm9qfVpDEwAEIUc3VnZ2VzdC53bWhteDUzYTkwZWEivwQKC0FBQUE0OUI4NTM4Eo0ECgtBQUFBNDlCODUzOBILQUFBQTQ5Qjg1MzgaOAoJdGV4dC9odG1sEitudSBzZSBqdXN0aWZpY2EgZGVjYXQgbGEgSU1NLCBsYSBtaW5pbWlzIG51IjkKCnRleHQvcGxhaW4SK251IHNlIGp1c3RpZmljYSBkZWNhdCBsYSBJTU0sIGxhIG1pbmltaXMgbnUqJSIfQU5PTllNT1VTXzExNzQ3MDEzNDQxNjY5Mzk0NzUyNygAOAEw/JmerKQxOPyZnqykMUrzAQoKdGV4dC9wbGFpbhLkAVBlcmlvYWRhIGRlIGltcGxlbWVudGFyZSBhIHByb2llY3R1bHVpIHBvYXRlIGZpIHByZWx1bmdpdMSDIGN1IG1heGltdW0gMTIgbHVuaSwgw65uIGNvbmZvcm1pdGF0ZSBjdSBwcmV2ZWRlcmlsZSBjb250cmFjdHVsdWkgZGUgZmluYW7Im2FyZSwgbGEgc29saWNpdGFyZWEgdGVtZWluaWMganVzdGlmaWNhdMSDIGEgYmVuZWZpY2lhcmlsb3IgZGUgZmluYW7Im2FyZSDImWkgYXByb2JhcmVhIEFNL09JLloMNTk0OWgycW96OTNjcgIgAHgAmgEGCAAQABgAqgEtEitudSBzZSBqdXN0aWZpY2EgZGVjYXQgbGEgSU1NLCBsYSBtaW5pbWlzIG51sAEAuAEAGPyZnqykMSD8mZ6spDEwAEIQa2l4LnVqdTV5MHE5dWkxcSKlAgoLQUFBQTQtSUZveUES7wEKC0FBQUE0LUlGb3lBEgtBQUFBNC1JRm95QRoNCgl0ZXh0L2h0bWwSACIOCgp0ZXh0L3BsYWluEgAqJSIfQU5PTllNT1VTXzExNjIwMjUwODI1ODQ3Njk0NTAzMSgAOAEwrPb21KQxOID89tSkMUpFCiRhcHBsaWNhdGlvbi92bmQuZ29vZ2xlLWFwcHMuZG9jcy5tZHMaHcLX2uQBFwoVCggKAsOuEAEYABIHCgFpEAEYABgBWgwzYTBtenl3N2IyM2ZyAiAAeACCARRzdWdnZXN0LnJnOGIzdzVwMm9qNJoBBggAEAAYALABALgBABis9vbUpDEggPz21KQxMABCFHN1Z2dlc3Qucmc4YjN3NXAyb2o0IqUCCgtBQUFBNC1JRm95RRLvAQoLQUFBQTQtSUZveUUSC0FBQUE0LUlGb3lFGg0KCXRleHQvaHRtbBIAIg4KCnRleHQvcGxhaW4SAColIh9BTk9OWU1PVVNfMTE2MjAyNTA4MjU4NDc2OTQ1MDMxKAA4ATCQk/fUpDE42Zn31KQxSkUKJGFwcGxpY2F0aW9uL3ZuZC5nb29nbGUtYXBwcy5kb2NzLm1kcxodwtfa5AEXChUKCAoCyJsQARgAEgcKAXQQARgAGAFaDHBocWsyMjV5N2g3MnICIAB4AIIBFHN1Z2dlc3QuaWZnbmJpbnliZGdlmgEGCAAQABgAsAEAuAEAGJCT99SkMSDZmffUpDEwAEIUc3VnZ2VzdC5pZmduYmlueWJkZ2UioAIKC0FBQUE0LUlGb3d3EuoBCgtBQUFBNC1JRm93dxILQUFBQTQtSUZvd3caDQoJdGV4dC9odG1sEgAiDgoKdGV4dC9wbGFpbhIAKhsiFTEwODgwNTA3OTA4NjMyNzk4MzM2OSgAOAAwz5Pq06QxONuZ6tOkMUpKCiRhcHBsaWNhdGlvbi92bmQuZ29vZ2xlLWFwcHMuZG9jcy5tZHMaIsLX2uQBHBIaChYKEGVmZWN0IHN0aW11bGF0aXYQARgAEAFaDGFxZjU2aGt2cHc2NHICIAB4AIIBFHN1Z2dlc3QuNjhrYThqdGdpMWQ4mgEGCAAQABgAsAEAuAEAGM+T6tOkMSDbmerTpDEwAEIUc3VnZ2VzdC42OGthOGp0Z2kxZDgiowIKC0FBQUE0OUI4NTNFEu0BCgtBQUFBNDlCODUzRRILQUFBQTQ5Qjg1M0UaDQoJdGV4dC9odG1sEgAiDgoKdGV4dC9wbGFpbhIAKhsiFTExMzczMDc2NzU0MDI3MzU1NDgyMygAOAAwqp67q6QxONvtwqukMUpNCiRhcHBsaWNhdGlvbi92bmQuZ29vZ2xlLWFwcHMuZG9jcy5tZHMaJcLX2uQBHxIdChkKE0F2aXogcGVudHJ1IHByb2llY3QQARgAEAFaDDdob3hsNnNyZ3Q5aHICIAB4AIIBFHN1Z2dlc3QuYmVndzYydzQ5OTAwmgEGCAAQABgAsAEAuAEAGKqeu6ukMSDb7cKrpDEwAEIUc3VnZ2VzdC5iZWd3NjJ3NDk5MDAiogIKC0FBQUE0LUlGb3kwEuwBCgtBQUFBNC1JRm95MBILQUFBQTQtSUZveTAaDQoJdGV4dC9odG1sEgAiDgoKdGV4dC9wbGFpbhIAKhsiFTEwODgwNTA3OTA4NjMyNzk4MzM2OSgAOAAww8yg1aQxONTModWkMUpMCiRhcHBsaWNhdGlvbi92bmQuZ29vZ2xlLWFwcHMuZG9jcy5tZHMaJMLX2uQBHhocChgKEmxhIHNlY8ibaXVuZWEgNy40LBABGAAQAVoMOXE1NmNtbm1ib2ZqcgIgAHgAggEUc3VnZ2VzdC53amM0NjVkYTZjMHqaAQYIABAAGACwAQC4AQAYw8yg1aQxINTModWkMTAAQhRzdWdnZXN0LndqYzQ2NWRhNmMweiKuBAoLQUFBQTQtSUZveFES/AMKC0FBQUE0LUlGb3hREgtBQUFBNC1JRm94URpkCgl0ZXh0L2h0bWwSV0luIGNlIGV0YXBhPyBBciB0cmVidWkgc2Egc2UgaW5kaWNlIGNhbmQgc2UgdmEgcmV2aXp1aSBidWdldHVsIHNpIGhvdGFyYXJlYSBkZSBhcHJvYmFyZSJlCgp0ZXh0L3BsYWluEldJbiBjZSBldGFwYT8gQXIgdHJlYnVpIHNhIHNlIGluZGljZSBjYW5kIHNlIHZhIHJldml6dWkgYnVnZXR1bCBzaSBob3RhcmFyZWEgZGUgYXByb2JhcmUqGyIVMTA4ODA1MDc5MDg2MzI3OTgzMzY5KAA4ADD79orUpDE4+/aK1KQxSmkKCnRleHQvcGxhaW4SW2ZpaW5kIG5lY2VzYXLEgyByZXZpenVpcmVhIGJ1Z2V0dWx1aSBwcm9pZWN0dWx1aSDImWkgYSBob3TEg3LDonJpbG9yIGRlIGFwcm9iYXJlIGEgYWNlc3R1aWFaDHhlbm5iZzkybno5aXICIAB4AJoBBggAEAAYAKoBWRJXSW4gY2UgZXRhcGE/IEFyIHRyZWJ1aSBzYSBzZSBpbmRpY2UgY2FuZCBzZSB2YSByZXZpenVpIGJ1Z2V0dWwgc2kgaG90YXJhcmVhIGRlIGFwcm9iYXJlsAEAuAEAGPv2itSkMSD79orUpDEwAEIQa2l4LnZrM3h0d3U2NHEyNyKjAgoLQUFBQTQtSUZvd3MS7QEKC0FBQUE0LUlGb3dzEgtBQUFBNC1JRm93cxoNCgl0ZXh0L2h0bWwSACIOCgp0ZXh0L3BsYWluEgAqGyIVMTA4ODA1MDc5MDg2MzI3OTgzMzY5KAA4ADCF6OnTpDE4ju7p06QxSk0KJGFwcGxpY2F0aW9uL3ZuZC5nb29nbGUtYXBwcy5kb2NzLm1kcxolwtfa5AEfEh0KGQoTZmVjdHVsdWkgc3RpbXVsYXRpdhABGAAQAVoMaHczYXA3ZWFtMDFqcgIgAHgAggEUc3VnZ2VzdC51Z2U2ODc1NHAxa3CaAQYIABAAGACwAQC4AQAYhejp06QxII7u6dOkMTAAQhRzdWdnZXN0LnVnZTY4NzU0cDFrcCL3AQoLQUFBQTMtNHlMcDQSxQEKC0FBQUEzLTR5THA0EgtBQUFBMy00eUxwNBoRCgl0ZXh0L2h0bWwSBDkwJT8iEgoKdGV4dC9wbGFpbhIEOTAlPyobIhUxMTU5MDUyMjM2NjMyNTQ5NzIyNzgoADgAMJy/wtmjMTicv8LZozFKKwoKdGV4dC9wbGFpbhIdSW50ZW5zaXRhdGUgYWp1dG9yIGRlIG1pbmltaXNaDG10aWx1anEweTF1ZHICIAB4AJoBBggAEAAYAKoBBhIEOTAlP7ABALgBABicv8LZozEgnL/C2aMxMABCEGtpeC5qOGRtcHNxd2M2eDAi5AIKC0FBQUE0LUlGb3hJEq4CCgtBQUFBNC1JRm94SRILQUFBQTQtSUZveEkaDQoJdGV4dC9odG1sEgAiDgoKdGV4dC9wbGFpbhIAKhsiFTEwODgwNTA3OTA4NjMyNzk4MzM2OSgAOAAwwYj606QxOOfA+9OkMUqOAQokYXBwbGljYXRpb24vdm5kLmdvb2dsZS1hcHBzLmRvY3MubWRzGmbC19rkAWAaXgpaClRSZWd1bGFtZW50dWwgKFVFKSBuci4gMTA1Ni8yMDIxIGRlIGluc3RpdHVpcmUgYSBGb25kdWx1aSBwZW50cnUgbyBUcmFuemnIm2llIEp1c3TEgzsQARgAEAFaC3h4dnN2YWZpNmw5cgIgAHgAggEUc3VnZ2VzdC5pazdiNnE1a2FiYmaaAQYIABAAGACwAQC4AQAYwYj606QxIOfA+9OkMTAAQhRzdWdnZXN0LmlrN2I2cTVrYWJiZiKfBwoLQUFBQTQ5Qjg1M1US6QYKC0FBQUE0OUI4NTNVEgtBQUFBNDlCODUzVRoNCgl0ZXh0L2h0bWwSACIOCgp0ZXh0L3BsYWluEgAqGyIVMTEzNzMwNzY3NTQwMjczNTU0ODIzKAA4ADD5hsOrpDE4wJ7Eq6QxQvUECgtBQUFBNDlCODUzWRILQUFBQTQ5Qjg1M1UarwEKCXRleHQvaHRtbBKhAUNmIHN0cmF0ZWdpZWkgQUQgSVRJIFZhbGVhIEppdWx1aSBudSBhcmUgw65uIGF0cmlidcibaWkgZW1pdGVyZWEgdW51aSBhdml6LiBBc3RmZWwsIHByb3B1biByZWZvcm11bGFyZWEgyJlpIGlubG9jdWlyZWEgdGVybWVudWx1aSBkZSBhdml6IGN1IFB1bmN0IGRlIHZlZGUvQWRyZXNhIrABCgp0ZXh0L3BsYWluEqEBQ2Ygc3RyYXRlZ2llaSBBRCBJVEkgVmFsZWEgSml1bHVpIG51IGFyZSDDrm4gYXRyaWJ1yJtpaSBlbWl0ZXJlYSB1bnVpIGF2aXouIEFzdGZlbCwgcHJvcHVuIHJlZm9ybXVsYXJlYSDImWkgaW5sb2N1aXJlYSB0ZXJtZW51bHVpIGRlIGF2aXogY3UgUHVuY3QgZGUgdmVkZS9BZHJlc2EqGyIVMTEzNzMwNzY3NTQwMjczNTU0ODIzKAA4ADDAnsSrpDE4wJ7Eq6QxWgxlb2xxOXJhZm1tOTNyAiAAeACaAQYIABAAGACqAaQBEqEBQ2Ygc3RyYXRlZ2llaSBBRCBJVEkgVmFsZWEgSml1bHVpIG51IGFyZSDDrm4gYXRyaWJ1yJtpaSBlbWl0ZXJlYSB1bnVpIGF2aXouIEFzdGZlbCwgcHJvcHVuIHJlZm9ybXVsYXJlYSDImWkgaW5sb2N1aXJlYSB0ZXJtZW51bHVpIGRlIGF2aXogY3UgUHVuY3QgZGUgdmVkZS9BZHJlc2GwAQC4AQBKUQokYXBwbGljYXRpb24vdm5kLmdvb2dsZS1hcHBzLmRvY3MubWRzGinC19rkASMaIQodChdQdW5jdCBkZSB2ZWRlcmUvIGFkcmVzYRABGAAQAVoMYmZyNWJtejhlNjAycgIgAHgAggEUc3VnZ2VzdC5tZWkxYWFzNXdmcWKaAQYIABAAGACwAQC4AQAY+YbDq6QxIMCexKukMTAAQhRzdWdnZXN0Lm1laTFhYXM1d2ZxYiLaAwoLQUFBQTQtSUZveEESpAMKC0FBQUE0LUlGb3hBEgtBQUFBNC1JRm94QRoNCgl0ZXh0L2h0bWwSACIOCgp0ZXh0L3BsYWluEgAqGyIVMTA4ODA1MDc5MDg2MzI3OTgzMzY5KAA4ADCnlvfTpDE4qZ3306QxSoMCCiRhcHBsaWNhdGlvbi92bmQuZ29vZ2xlLWFwcHMuZG9jcy5tZHMa2gHC19rkAdMBCtABCmsKZWRpbiBHaGlkdWwgZGUgaWRlbnRpdGF0ZSB2aXp1YWzEgyBkaXNwb25pYmlsIHByaW4gYWNjZXNhcmUgbGluayBodHRwczovL21mZS5nb3Yucm8vY29tdW5pY2FyZS9zdHJhdGVnEAEYARJfClksIHB1YmxpY2F0ZSBwZSBwYWdpbmEgZGUgaW50ZXJuZXQgd3d3LmZvbmR1cmktdWUucm8sIHNlY8ibaXVuZWEg4oCeRG9jdW1lbnRlIHJlbGV2YW50ZeKAnRABGAAYAVoMZzR3cXJoeHM2b2hmcgIgAHgAggEUc3VnZ2VzdC52ZWRpNHJobnR5YWOaAQYIABAAGACwAQC4AQAYp5b306QxIKmd99OkMTAAQhRzdWdnZXN0LnZlZGk0cmhudHlhYyLUAQoLQUFBQTQtSUZvd2MSngEKC0FBQUE0LUlGb3djEgtBQUFBNC1JRm93YxoNCgl0ZXh0L2h0bWwSACIOCgp0ZXh0L3BsYWluEgAqGyIVMTE1OTA1MjIzNjYzMjU0OTcyMjc4KAA4ADCDw9rTpDE4g8Pa06QxWgxxeG1sZ2VydXJ2OWtyAiAAeACCARRzdWdnZXN0LjFwYWp5NzlpcTdnZZoBBggAEAAYALABALgBABiDw9rTpDEgg8Pa06QxMABCFHN1Z2dlc3QuMXBhank3OWlxN2dlIq0CCgtBQUFBMy00eUxwQRL4AQoLQUFBQTMtNHlMcEESC0FBQUEzLTR5THBBGg0KCXRleHQvaHRtbBIAIg4KCnRleHQvcGxhaW4SACobIhUxMTU5MDUyMjM2NjMyNTQ5NzIyNzgoADgAMNrkqNmjMTjFoqnZozFKWQokYXBwbGljYXRpb24vdm5kLmdvb2dsZS1hcHBzLmRvY3MubWRzGjHC19rkASsKKQoQCgoyMi4zNzQuMzMwEAEYABITCg0zMS45MDAuMDAwLDAwEAEYABgBWgxiZ3o1M3R4azQxN3VyAiAAeACCARNzdWdnZXN0LnBqN2gxa3BnMzU3mgEGCAAQABgAsAEAuAEAGNrkqNmjMSDFoqnZozEwAEITc3VnZ2VzdC5wajdoMWtwZzM1NyKQAwoLQUFBQTQtSUZveDgS2gIKC0FBQUE0LUlGb3g4EgtBQUFBNC1JRm94OBoNCgl0ZXh0L2h0bWwSACIOCgp0ZXh0L3BsYWluEgAqGyIVMTA4ODA1MDc5MDg2MzI3OTgzMzY5KAA4ADDfg/bUpDE4w5j21KQxSrkBCiRhcHBsaWNhdGlvbi92bmQuZ29vZ2xlLWFwcHMuZG9jcy5tZHMakAHC19rkAYkBCoYBChMKDWRlIHByb2llY3RhcmUQARgAEm0KZ3BlbnRydSBwcmVnxIN0aXJlYSBkb2N1bWVudGHIm2llaSB0ZWhuaWNvLWVjb25vbWljZSwgaW5jbHVzaXYgcHJvaWVjdGFyZSBhZmVyZW50ZSBsdWNyxINyaWxvciBkZSBjb25zdHIQARgBGAFaDDRmajAyemg4eWh1NnICIAB4AIIBFHN1Z2dlc3QuaWViaGduNTU4NTYxmgEGCAAQABgAsAEAuAEAGN+D9tSkMSDDmPbUpDEwAEIUc3VnZ2VzdC5pZWJoZ241NTg1NjEisgIKC0FBQUE0OUI4NTNjEoACCgtBQUFBNDlCODUzYxILQUFBQTQ5Qjg1M2MaJQoJdGV4dC9odG1sEhhzZSBhcGxpY2Egc2kgbGEgbWluaW1pcz8iJgoKdGV4dC9wbGFpbhIYc2UgYXBsaWNhIHNpIGxhIG1pbmltaXM/KiUiH0FOT05ZTU9VU18xMTc0NzAxMzQ0MTY2OTM5NDc1MjcoADgBMJyuxKukMTicrsSrpDFKIAoKdGV4dC9wbGFpbhISZWZlY3R1bCBzdGltdWxhdGl2WgxqaXEwMHlvY2l6MW9yAiAAeACaAQYIABAAGACqARoSGHNlIGFwbGljYSBzaSBsYSBtaW5pbWlzP7ABALgBABicrsSrpDEgnK7Eq6QxMABCEGtpeC4ya3NmeGZpMWVzaXYikQMKC0FBQUEzLTR5THBFEt8CCgtBQUFBMy00eUxwRRILQUFBQTMtNHlMcEUaRQoJdGV4dC9odG1sEjhjZi4gY2FsZW5kYXIgYWN0dWFsaXphdCBBbGluYSAtIGVtYWlsIHB0IERHUENTMjUuMDguMjAyMyJGCgp0ZXh0L3BsYWluEjhjZi4gY2FsZW5kYXIgYWN0dWFsaXphdCBBbGluYSAtIGVtYWlsIHB0IERHUENTMjUuMDguMjAyMyobIhUxMTU5MDUyMjM2NjMyNTQ5NzIyNzgoADgAMNCDrdmjMTjQg63ZozFKKQoKdGV4dC9wbGFpbhIbQWxvY2FyZSBvcmllbnRhdGl2xIMgKGV1cm8pWgxiemJ4eno4MWY5dTFyAiAAeACaAQYIABAAGACqAToSOGNmLiBjYWxlbmRhciBhY3R1YWxpemF0IEFsaW5hIC0gZW1haWwgcHQgREdQQ1MyNS4wOC4yMDIzsAEAuAEAGNCDrdmjMSDQg63ZozEwAEIQa2l4Lmp1YW8ybDUydGwyMiKdAgoLQUFBQTMtNHlMcEkS5wEKC0FBQUEzLTR5THBJEgtBQUFBMy00eUxwSRoNCgl0ZXh0L2h0bWwSACIOCgp0ZXh0L3BsYWluEgAqGyIVMTE1OTA1MjIzNjYzMjU0OTcyMjc4KAA4ADCBra3ZozE4p7mt2aMxSkcKJGFwcGxpY2F0aW9uL3ZuZC5nb29nbGUtYXBwcy5kb2NzLm1kcxofwtfa5AEZEgoKBgoAEBQYABABEgsKBwoBLRABGAAQAVoMaDRleDhqZzJkM2x3cgIgAHgAggEUc3VnZ2VzdC5qMDlyd3o5dmJiMmWaAQYIABAAGACwAQC4AQAYga2t2aMxIKe5rdmjMTAAQhRzdWdnZXN0LmowOXJ3ejl2YmIyZSKNAwoLQUFBQTQtSUZvNGsS1wIKC0FBQUE0LUlGbzRrEgtBQUFBNC1JRm80axoNCgl0ZXh0L2h0bWwSACIOCgp0ZXh0L3BsYWluEgAqJSIfQU5PTllNT1VTXzExNjIwMjUwODI1ODQ3Njk0NTAzMSgAOAEwreXR1qQxOIf10dakMUqsAQokYXBwbGljYXRpb24vdm5kLmdvb2dsZS1hcHBzLmRvY3MubWRzGoMBwtfa5AF9Em8KawplQW5leGVpIEktRGVmaW5pxaNpYSBJTU0tdXJpbG9yIGxhIFJlZ3VsYW1lbnR1bCBuci4gNjUxLzIwMTQgYWwgQ29taXNpZWkgZGUgZGVjbGFyYXJlIGEgYW51bWl0b3IgY2F0ZWcQARgBEAEaCgoGCgAQFBgAEAFaDG1jenZpaGNzcG96OXICIAB4AIIBFHN1Z2dlc3QuZzVleTZkMWFiY2R3mgEGCAAQABgAsAEAuAEAGK3l0dakMSCH9dHWpDEwAEIUc3VnZ2VzdC5nNWV5NmQxYWJjZHcirQIKC0FBQUE0LUlGb3ZvEvcBCgtBQUFBNC1JRm92bxILQUFBQTQtSUZvdm8aDQoJdGV4dC9odG1sEgAiDgoKdGV4dC9wbGFpbhIAKiUiH0FOT05ZTU9VU18xMTYyMDI1MDgyNTg0NzY5NDUwMzEoADgBMJ76xNOkMTi1k8XTpDFKTQokYXBwbGljYXRpb24vdm5kLmdvb2dsZS1hcHBzLmRvY3MubWRzGiXC19rkAR8aHQoZChNtb2RlbHVsdWkgZGluIEFuZXhhEAEYABABWgw0bnZpMW40bXdxYnVyAiAAeACCARRzdWdnZXN0Ljl4d2FhNndlaWNzNJoBBggAEAAYALABALgBABie+sTTpDEgtZPF06QxMABCFHN1Z2dlc3QuOXh3YWE2d2VpY3M0Ip0CCgtBQUFBMy00eUxwTRLnAQoLQUFBQTMtNHlMcE0SC0FBQUEzLTR5THBNGg0KCXRleHQvaHRtbBIAIg4KCnRleHQvcGxhaW4SACobIhUxMTU5MDUyMjM2NjMyNTQ5NzIyNzgoADgAMKHCrdmjMTi1yq3ZozFKRwokYXBwbGljYXRpb24vdm5kLmdvb2dsZS1hcHBzLmRvY3MubWRzGh/C19rkARkSCgoGCgAQFBgAEAESCwoHCgEtEAEYABABWgxvdWtuaGJ3MXB1d2FyAiAAeACCARRzdWdnZXN0Lm9keXczZHIyNXV5NJoBBggAEAAYALABALgBABihwq3ZozEgtcqt2aMxMABCFHN1Z2dlc3Qub2R5dzNkcjI1dXk0IqsCCgtBQUFBNC1JRm80dxL1AQoLQUFBQTQtSUZvNHcSC0FBQUE0LUlGbzR3Gg0KCXRleHQvaHRtbBIAIg4KCnRleHQvcGxhaW4SAColIh9BTk9OWU1PVVNfMTE2MjAyNTA4MjU4NDc2OTQ1MDMxKAA4ATDDpdPWpDE4sKvT1qQxSksKJGFwcGxpY2F0aW9uL3ZuZC5nb29nbGUtYXBwcy5kb2NzLm1kcxojwtfa5AEdChsKCwoFxINyaWkQARgAEgoKBGFyZWEQARgAGAFaDGw3Z3N6YWxlNXBrcHICIAB4AIIBFHN1Z2dlc3QuZGJobmI5dWg1dW5xmgEGCAAQABgAsAEAuAEAGMOl09akMSCwq9PWpDEwAEIUc3VnZ2VzdC5kYmhuYjl1aDV1bnEiqgIKC0FBQUE0LUlGb3dREvQBCgtBQUFBNC1JRm93URILQUFBQTQtSUZvd1EaDQoJdGV4dC9odG1sEgAiDgoKdGV4dC9wbGFpbhIAKhsiFTExNTkwNTIyMzY2MzI1NDk3MjI3OCgAOAAwv5LS06QxOOq/0tOkMUpUCiRhcHBsaWNhdGlvbi92bmQuZ29vZ2xlLWFwcHMuZG9jcy5tZHMaLMLX2uQBJgokChIKDGNhIMOubiBjYXp1bBABGAASDAoGw65uIGNhEAEYABgBWgw0Ymx3czN1NDM4Nm1yAiAAeACCARRzdWdnZXN0Lm14anIyYjQxMmI2a5oBBggAEAAYALABALgBABi/ktLTpDEg6r/S06QxMABCFHN1Z2dlc3QubXhqcjJiNDEyYjZrIsAECgtBQUFBNC1JRm94NBKOBAoLQUFBQTQtSUZveDQSC0FBQUE0LUlGb3g0Gm0KCXRleHQvaHRtbBJgQ29taXNpb2FuZWxlLCBjb3RlbGUsIHRheGVsZSBzdW50IG5lZWxpZ2liaWxlIHNhdSBpbnRyYSBsYSBleGNlcHRpaT8gTnUgZXN0ZSBjbGFyIGRpbiBmb3JtdWxhcmUuIm4KCnRleHQvcGxhaW4SYENvbWlzaW9hbmVsZSwgY290ZWxlLCB0YXhlbGUgc3VudCBuZWVsaWdpYmlsZSBzYXUgaW50cmEgbGEgZXhjZXB0aWk/IE51IGVzdGUgY2xhciBkaW4gZm9ybXVsYXJlLiobIhUxMDg4MDUwNzkwODYzMjc5ODMzNjkoADgAMMWn8dSkMTi2uvPUpDFKYAoKdGV4dC9wbGFpbhJSY290ZSB0YXhlLCBjb25mb3JtIGRldml6dWx1aSBnZW5lcmFsIHBlbnRydSBvYsibaW5lcmVhIGF1dG9yaXphyJtpZWkgZGUgY29uc3RydWlyZVoMOWhiYmYwejM3OWdwcgIgAHgAmgEGCAAQABgAqgFiEmBDb21pc2lvYW5lbGUsIGNvdGVsZSwgdGF4ZWxlIHN1bnQgbmVlbGlnaWJpbGUgc2F1IGludHJhIGxhIGV4Y2VwdGlpPyBOdSBlc3RlIGNsYXIgZGluIGZvcm11bGFyZS6wAQC4AQAYxafx1KQxILa689SkMTAAQhBraXgub29teDdlZGNxYnBxIq8CCgtBQUFBMy00eUxvbxL5AQoLQUFBQTMtNHlMb28SC0FBQUEzLTR5TG9vGg0KCXRleHQvaHRtbBIAIg4KCnRleHQvcGxhaW4SACobIhUxMTU5MDUyMjM2NjMyNTQ5NzIyNzgoADgAMPexotmjMTjcoqTZozFKWQokYXBwbGljYXRpb24vdm5kLmdvb2dsZS1hcHBzLmRvY3MubWRzGjHC19rkASsKKQoQCgo0OS4zMDYuMjkzEAEYABITCg01NC42ODIuODAwLDAwEAEYABgBWgxtOWt2ZmNqMWl3b3dyAiAAeACCARRzdWdnZXN0LnQxYnd0YjRlZ2kwdpoBBggAEAAYALABALgBABj3saLZozEg3KKk2aMxMABCFHN1Z2dlc3QudDFid3RiNGVnaTB2Ip0CCgtBQUFBMy00eUxwURLnAQoLQUFBQTMtNHlMcFESC0FBQUEzLTR5THBRGg0KCXRleHQvaHRtbBIAIg4KCnRleHQvcGxhaW4SACobIhUxMTU5MDUyMjM2NjMyNTQ5NzIyNzgoADgAMKfSrdmjMTj12a3ZozFKRwokYXBwbGljYXRpb24vdm5kLmdvb2dsZS1hcHBzLmRvY3MubWRzGh/C19rkARkSCgoGCgAQFBgAEAESCwoHCgEtEAEYABABWgxiMGpyMzRpYjRzb3pyAiAAeACCARRzdWdnZXN0LmxmaGxkNDlhcDY0MJoBBggAEAAYALABALgBABin0q3ZozEg9dmt2aMxMABCFHN1Z2dlc3QubGZobGQ0OWFwNjQwIoIDCgtBQUFBNC1JRm80cxLMAgoLQUFBQTQtSUZvNHMSC0FBQUE0LUlGbzRzGg0KCXRleHQvaHRtbBIAIg4KCnRleHQvcGxhaW4SAColIh9BTk9OWU1PVVNfMTE2MjAyNTA4MjU4NDc2OTQ1MDMxKAA4ATD/jNPWpDE4lJPT1qQxSqEBCiRhcHBsaWNhdGlvbi92bmQuZ29vZ2xlLWFwcHMuZG9jcy5tZHMaecLX2uQBcxpxCm0KZ1JlY29tYW5kYXJlYSAyMDAzLzM2MS9DRSBhIENvbWlzaWVpIGRpbiA2IG1haSAyMDAzIHByaXZpbmQgZGVmaW5pcmVhIG1pY3Jvw65udHJlcHJpbmRlcmlsb3IgyJlpIGEgw65udHIQARgBEAFaDGljNXN4czc1dzM1dHICIAB4AIIBFHN1Z2dlc3QuaGYybG84bnlvcmt2mgEGCAAQABgAsAEAuAEAGP+M09akMSCUk9PWpDEwAEIUc3VnZ2VzdC5oZjJsbzhueW9ya3YirwIKC0FBQUEzLTR5TG9zEvkBCgtBQUFBMy00eUxvcxILQUFBQTMtNHlMb3MaDQoJdGV4dC9odG1sEgAiDgoKdGV4dC9wbGFpbhIAKhsiFTExNTkwNTIyMzY2MzI1NDk3MjI3OCgAOAAwhq2j2aMxOJaCpNmjMUpZCiRhcHBsaWNhdGlvbi92bmQuZ29vZ2xlLWFwcHMuZG9jcy5tZHMaMcLX2uQBKwopChAKCjQ4LjI1Mi4xMjQQARgAEhMKDTYzLjAwMC4wMDAsMDAQARgAGAFaDDM3aHBqdzNmc3J0b3ICIAB4AIIBFHN1Z2dlc3QueWE0YWprMWk5M2NumgEGCAAQABgAsAEAuAEAGIato9mjMSCWgqTZozEwAEIUc3VnZ2VzdC55YTRhamsxaTkzY24inQIKC0FBQUE0LUlGbzVBEucBCgtBQUFBNC1JRm81QRILQUFBQTQtSUZvNUEaDQoJdGV4dC9odG1sEgAiDgoKdGV4dC9wbGFpbhIAKhsiFTEwODgwNTA3OTA4NjMyNzk4MzM2OSgAOAAww7XX1qQxOM6719akMUpHCiRhcHBsaWNhdGlvbi92bmQuZ29vZ2xlLWFwcHMuZG9jcy5tZHMaH8LX2uQBGRIXChMKDS9wYXJ0ZW5lcmlsb3IQARgAEAFaDGJiZmg0bmdqOTgzdXICIAB4AIIBFHN1Z2dlc3QuOHpmazNieHJnYmd5mgEGCAAQABgAsAEAuAEAGMO119akMSDOu9fWpDEwAEIUc3VnZ2VzdC44emZrM2J4cmdiZ3kinQIKC0FBQUEzLTR5THBVEucBCgtBQUFBMy00eUxwVRILQUFBQTMtNHlMcFUaDQoJdGV4dC9odG1sEgAiDgoKdGV4dC9wbGFpbhIAKhsiFTExNTkwNTIyMzY2MzI1NDk3MjI3OCgAOAAwluKt2aMxOIvordmjMUpHCiRhcHBsaWNhdGlvbi92bmQuZ29vZ2xlLWFwcHMuZG9jcy5tZHMaH8LX2uQBGRIKCgYKABAUGAAQARILCgcKAS0QARgAEAFaDDQxYXpjY3dtYmFvc3ICIAB4AIIBFHN1Z2dlc3QuOTltOGI2OW03N3c0mgEGCAAQABgAsAEAuAEAGJbirdmjMSCL6K3ZozEwAEIUc3VnZ2VzdC45OW04YjY5bTc3dzQilwIKC0FBQUE0LUlGb3dJEuUBCgtBQUFBNC1JRm93SRILQUFBQTQtSUZvd0kaIAoJdGV4dC9odG1sEhNoaWdobGlnaHQgQW5jdXRhIEMuIiEKCnRleHQvcGxhaW4SE2hpZ2hsaWdodCBBbmN1dGEgQy4qJSIfQU5PTllNT1VTXzExNjIwMjUwODI1ODQ3Njk0NTAzMSgAOAEwxpHO06QxOMaRztOkMUoUCgp0ZXh0L3BsYWluEgZhIDEzMCVaDGVyZzVqOGYyMmFkaHICIAB4AJoBBggAEAAYAKoBFRITaGlnaGxpZ2h0IEFuY3V0YSBDLrABALgBABjGkc7TpDEgxpHO06QxMABCEGtpeC55dWhjcjVic2E2dmYirwIKC0FBQUEzLTR5TG93EvkBCgtBQUFBMy00eUxvdxILQUFBQTMtNHlMb3caDQoJdGV4dC9odG1sEgAiDgoKdGV4dC9wbGFpbhIAKhsiFTExNTkwNTIyMzY2MzI1NDk3MjI3OCgAOAAwrOqk2aMxON2dpdmjMUpZCiRhcHBsaWNhdGlvbi92bmQuZ29vZ2xlLWFwcHMuZG9jcy5tZHMaMcLX2uQBKwopChAKCjM2LjQ0Ni4xNTUQARgAEhMKDTQyLjUwMC4wMDAsMDAQARgAGAFaDHV1bzl3dW0wcmplbHICIAB4AIIBFHN1Z2dlc3QuYjhoaHhxdG94ZWpymgEGCAAQABgAsAEAuAEAGKzqpNmjMSDdnaXZozEwAEIUc3VnZ2VzdC5iOGhoeHF0b3hlanIioQIKC0FBQUE0LUlGb3ZrEusBCgtBQUFBNC1JRm92axILQUFBQTQtSUZvdmsaDQoJdGV4dC9odG1sEgAiDgoKdGV4dC9wbGFpbhIAKiUiH0FOT05ZTU9VU18xMTYyMDI1MDgyNTg0NzY5NDUwMzEoADgBMPzdxNOkMTiu6sTTpDFKQQokYXBwbGljYXRpb24vdm5kLmdvb2dsZS1hcHBzLmRvY3MubWRzGhnC19rkARMaEQoNCgdjb25mb3JtEAEYABABWgxhbDV3bjV5d2w5NjJyAiAAeACCARRzdWdnZXN0LjcyYmtxZmV4ZDZ4dJoBBggAEAAYALABALgBABj83cTTpDEgrurE06QxMABCFHN1Z2dlc3QuNzJia3FmZXhkNnh0IvMDCgtBQUFBNC1JRm93TRK9AwoLQUFBQTQtSUZvd00SC0FBQUE0LUlGb3dNGg0KCXRleHQvaHRtbBIAIg4KCnRleHQvcGxhaW4SACobIhUxMTU5MDUyMjM2NjMyNTQ5NzIyNzgoADgAMKOe0NOkMTiFrdPTpDFKnAIKJGFwcGxpY2F0aW9uL3ZuZC5nb29nbGUtYXBwcy5kb2NzLm1kcxrzAcLX2uQB7AEK6QEKcwptw65uIGNhcmUsIMOubmNhZHJhcmVhIMOubiBjYXRlZ29yaWEgbWljcm/Drm50cmVwcmluZGVyZSBudSBlc3RlIG1lbsibaW51dMSDLCBww6JuxIMgbGEgbW9tZW50dWwgYWNvcmTEg3JpaSBhahABGAEScApqbiBjYXp1bCDDrm4gY2FyZSBjb25kacibaWlsZSBudSBzdW50IG1lbsibaW51dGUsIGFjZXN0YSBkZXZlbmluZCBuZS1lbGlnaWJpbCBwZW50cnUgb2LIm2luZXJlYSBmaW5hbsibxINyaRABGAEYAVoMYjA3amRrYmEwcGtncgIgAHgAggEUc3VnZ2VzdC52OTc2MDl2ZDhwcXKaAQYIABAAGACwAQC4AQAYo57Q06QxIIWt09OkMTAAQhRzdWdnZXN0LnY5NzYwOXZkOHBxciKnAgoLQUFBQTQtSUZvNUkS8QEKC0FBQUE0LUlGbzVJEgtBQUFBNC1JRm81SRoNCgl0ZXh0L2h0bWwSACIOCgp0ZXh0L3BsYWluEgAqGyIVMTA4ODA1MDc5MDg2MzI3OTgzMzY5KAA4ADCfm9jWpDE4lqHY1qQxSlEKJGFwcGxpY2F0aW9uL3ZuZC5nb29nbGUtYXBwcy5kb2NzLm1kcxopwtfa5AEjEiEKHQoXL2xpZGVydWwgZGUgcGFydGVuZXJpYXQQARgAEAFaDDd2emo3OHRzbzdxZnICIAB4AIIBFHN1Z2dlc3Qudmc5aDlocTB1aXNsmgEGCAAQABgAsAEAuAEAGJ+b2NakMSCWodjWpDEwAEIUc3VnZ2VzdC52ZzloOWhxMHVpc2wiiwMKC0FBQUE0LUlGb3dBEtUCCgtBQUFBNC1JRm93QRILQUFBQTQtSUZvd0EaDQoJdGV4dC9odG1sEgAiDgoKdGV4dC9wbGFpbhIAKhsiFTEwODgwNTA3OTA4NjMyNzk4MzM2OSgAOAAwrp3K06QxOMjHytOkMUq0AQokYXBwbGljYXRpb24vdm5kLmdvb2dsZS1hcHBzLmRvY3MubWRzGosBwtfa5AGEAQqBAQoRCgtwcm9pZWN0dWx1aRABGAASagpkY29udHJhY3R1bHVpIGRlIGZpbmFuyJthcmUgc2F1IMOubiB0ZXJtZW51bCBwcmV2xIN6dXQgZGUgYWp1dG9ydWwgZGUgc3RhdCwgb3JpY2FyZSBpbnRlcnZpbmUgdWx0aW11bBABGAAYAVoMaml3cW14ZDd5dmJncgIgAHgAggEUc3VnZ2VzdC5uYzk3b3JrNHIwdWuaAQYIABAAGACwAQC4AQAYrp3K06QxIMjHytOkMTAAQhRzdWdnZXN0Lm5jOTdvcms0cjB1ayKaAgoLQUFBQTQtSUZvNUUS5AEKC0FBQUE0LUlGbzVFEgtBQUFBNC1JRm81RRoNCgl0ZXh0L2h0bWwSACIOCgp0ZXh0L3BsYWluEgAqGyIVMTA4ODA1MDc5MDg2MzI3OTgzMzY5KAA4ADD11tfWpDE4lN3X1qQxSkQKJGFwcGxpY2F0aW9uL3ZuZC5nb29nbGUtYXBwcy5kb2NzLm1kcxocwtfa5AEWEhQKEAoKcGFydGVuZXJpaRABGAAQAVoMNTh1dW9kdXBnZXZucgIgAHgAggEUc3VnZ2VzdC5reDlodTl3bWw2eWWaAQYIABAAGACwAQC4AQAY9dbX1qQxIJTd19akMTAAQhRzdWdnZXN0Lmt4OWh1OXdtbDZ5ZSKbAgoLQUFBQTQtSUZvdmMS5QEKC0FBQUE0LUlGb3ZjEgtBQUFBNC1JRm92YxoNCgl0ZXh0L2h0bWwSACIOCgp0ZXh0L3BsYWluEgAqJSIfQU5PTllNT1VTXzExNjIwMjUwODI1ODQ3Njk0NTAzMSgAOAEw0uq/06QxOMzwv9OkMUo7CiRhcHBsaWNhdGlvbi92bmQuZ29vZ2xlLWFwcHMuZG9jcy5tZHMaE8LX2uQBDRoLCgcKAWUQARgAEAFaDGN3bjFveDRzcTZ4aHICIAB4AIIBFHN1Z2dlc3QuazRiNW93MWJ0dnF2mgEGCAAQABgAsAEAuAEAGNLqv9OkMSDM8L/TpDEwAEIUc3VnZ2VzdC5rNGI1b3cxYnR2cXYilAIKC0FBQUE0LUlGb3dFEt4BCgtBQUFBNC1JRm93RRILQUFBQTQtSUZvd0UaDQoJdGV4dC9odG1sEgAiDgoKdGV4dC9wbGFpbhIAKiUiH0FOT05ZTU9VU18xMTYyMDI1MDgyNTg0NzY5NDUwMzEoADgBMIS7zdOkMTj8wM3TpDFKNAokYXBwbGljYXRpb24vdm5kLmdvb2dsZS1hcHBzLmRvY3MubWRzGgzC19rkAQYiBAgBEAFaDGxhdXFoZGJ2c2RqanICIAB4AIIBFHN1Z2dlc3QueHU5eHB2ZmZ6Nm01mgEGCAAQABgAsAEAuAEAGIS7zdOkMSD8wM3TpDEwAEIUc3VnZ2VzdC54dTl4cHZmZno2bTUyCGguZ2pkZ3hzMgloLjMwajB6bGwyDWgudjJ3ZW50ZTJkaHIyDmguajJzeXFpcGpkM243MgloLjFmb2I5dGUyCGgudHlqY3d0MgloLjN6bnlzaDcyCWguMmV0OTJwMDIIaC50eWpjd3QyCWguM2R5NnZrbTIJaC4xdDNoNXNmMgloLjRkMzRvZzgyCWguMnM4ZXlvMTIJaC4xN2RwOHZ1MgloLjM1bmt1bjIyCWguM3JkY3JqbjIJaC4yNmluMXJnMghoLmxueGJ6OTIJaC4zNW5rdW4yMgloLjFrc3Y0dXYyCWguNGk3b2pocDIJaC40NHNpbmlvMgloLjN3aHdtbDQ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IaC5ubWYxNG4yCWguMzdtMmpzZzIOaC5ua242bHprd3RyZzAyCWguNGYxbWRsbTIJaC4ydTZ3bnRmMgloLjE5YzZ5MTgyCWguM3RidWdwMTIOaC53dnpsMGsxaWRtc24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5oLjY1ejZ6MG81Mjdvcj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MgloLjF5eXk5OGwyCWguNGl5bHJ3ZTIJaC4yeTN3MjQ3MgloLjFkOTZjYzAyCWguM3g4dHV6dDIJaC4yY2U0NTdtMghoLnJqZWZmZjIJaC4zYmoxeTM4MgloLjFxb2M4YjEyCWguNGFuenF5dTIJaC4ycHRhMTZuMgloLjE0eWtiZWcyCWguM295N3UyOTIJaC4yNDNpNGEyMghoLmo4c2VodjIJaC4zMzhmeDVvMgloLjFpZHE3ZGgyCWguNDJkZHExYTIJaC4yaGlvMDkzMghoLndueWFndzIJaC4zZ25sdDRwMgloLjF2c3czY2kyCWguNGZzam0wYjIOaC53eWEyN2E2NHI2cGsyDmgua3lkMjhvOWZiODI4Mg5oLnBvNDJjbTNxZ3A1dzIOaC40NWF1eWQ3M3FndHMyDmgudWM5dzh2dGV0cHJzMg5oLmxtbjJmeWw2dXJ0ZTINaC5kMml5eXYyaDlkczIJaC4ydXh0dzg0Mg5oLnVrangwZzRlNmZmODIOaC52ZzJkOW1odHNiNHcyDmguY3JjZXlha2oyeml0MgloLjFhMzQ2ZngyCWguM3UycnAzcTIJaC4yOTgxemJqMghoLm9kYzlqYzIJaC4zOGN6czc1MgloLjFuaWEyZXkyCWguNDdoeGwycjIJaC4ybW43dmFrMgloLjExc2k1aWQyCWguM2xzNW82NjIJaC4yMHhmeWR6MgloLjRreDNoMXMyCWguMzAyZHI5bDIJaC4xZjdvMWhlOABqIQoUc3VnZ2VzdC5yODZ0ejRkOHdwaWoSCUFub255bW91c2olChRzdWdnZXN0LnUxOW0zMndobmlxbxINTHVjaWEgUG9wZXNjdWohChRzdWdnZXN0LmEzZm1iM3FuOHJjcxIJQW5vbnltb3VzaiUKFHN1Z2dlc3QudmZxaWcwZ3NobzBlEg1MdWNpYSBQb3Blc2N1aiUKFHN1Z2dlc3QuamxyOThmbjR6MjkzEg1MdWNpYSBQb3Blc2N1aiUKFHN1Z2dlc3Quam13c3N4aG85YnZpEg1MdWNpYSBQb3Blc2N1aiUKFHN1Z2dlc3QuMThtaGVka29rNHEzEg1MdWNpYSBQb3Blc2N1aicKFHN1Z2dlc3Qudm4wbzY1bnl5c2I0Eg9yYW1vbmEgc2NsYXZvbmVqIQoUc3VnZ2VzdC5oY2ZwdWZoMHF6d2QSCUFub255bW91c2olChRzdWdnZXN0LjFmNDBmZXR1dDZnchINTHVjaWEgUG9wZXNjdWohChRzdWdnZXN0LjhiYWY4em94N3VqdBIJQW5vbnltb3VzaiUKFHN1Z2dlc3QucWp2NXRpZWJhY3huEg1MdWNpYSBQb3Blc2N1aiUKFHN1Z2dlc3QuN3l5bmloYXhiazYyEg1MdWNpYSBQb3Blc2N1aicKFHN1Z2dlc3QuM3Y4bDlyNGN2cWdzEg9yYW1vbmEgc2NsYXZvbmVqJQoUc3VnZ2VzdC5tYzl6ajdtOTkwOGsSDUx1Y2lhIFBvcGVzY3VqJQoUc3VnZ2VzdC4ydWxxc3BjMWdlb3kSDUx1Y2lhIFBvcGVzY3VqIQoUc3VnZ2VzdC4yMjdqZ3Q1amNvNWwSCUFub255bW91c2olChRzdWdnZXN0LnY0a2t5OWVyMzhuMBINTHVjaWEgUG9wZXNjdWohChRzdWdnZXN0LjEyeTE3NGF1dWJkbxIJQW5vbnltb3VzaiUKFHN1Z2dlc3QucjBhNTRrMm8xNXBiEg1MdWNpYSBQb3Blc2N1aiUKFHN1Z2dlc3QubXM2cDdoN2VwOW15Eg1MdWNpYSBQb3Blc2N1aiMKEnN1Z2dlc3Qud3hjcmpuZ3Z3ZhINbHVjaWEgcG9wZXNjdWolChRzdWdnZXN0LnkyaTRxMnoxcmVoYxINTHVjaWEgUG9wZXNjdWolChRzdWdnZXN0LmV0aTN5djIzY3BxbRINbHVjaWEgcG9wZXNjdWolChRzdWdnZXN0LnZsdTg1dTJneTE0eBINTHVjaWEgUG9wZXNjdWohChRzdWdnZXN0Lmlkdm96MXU3dzlwMBIJQW5vbnltb3VzaiUKFHN1Z2dlc3QuZnpxOTg2bHMxdTh5Eg1MdWNpYSBQb3Blc2N1aiEKFHN1Z2dlc3QuaWFiOXlsZm1hem15EglBbm9ueW1vdXNqJQoUc3VnZ2VzdC4zbTV5MmozMWYyZGUSDUx1Y2lhIFBvcGVzY3VqJwoUc3VnZ2VzdC5lNHA1azFlN3lxem0SD3JhbW9uYSBzY2xhdm9uZWolChRzdWdnZXN0LmY5YjdpOTI0Z2RkcxINTHVjaWEgUG9wZXNjdWomChNzdWdnZXN0LmRpMm9ibDJzYjVlEg9yYW1vbmEgc2NsYXZvbmVqJQoUc3VnZ2VzdC54cWVvYmdhbGJkM3MSDUx1Y2lhIFBvcGVzY3VqIQoUc3VnZ2VzdC5raWw3czUycndodHESCUFub255bW91c2olChRzdWdnZXN0Ljh6Yzc0Y2s2ZXJ1YhINTHVjaWEgUG9wZXNjdWohChRzdWdnZXN0LmRhY2c0Y24zNTFwcBIJQW5vbnltb3VzaiUKFHN1Z2dlc3QubTZ1end3eXN6YzI0Eg1MdWNpYSBQb3Blc2N1aiUKFHN1Z2dlc3QuODZ1aDNqeXIzcHo1Eg1MdWNpYSBQb3Blc2N1aiUKFHN1Z2dlc3QuNWE2bWUyejM3Z3BoEg1MdWNpYSBQb3Blc2N1aiUKFHN1Z2dlc3QucmN6aHg2YWp0anFpEg1sdWNpYSBwb3Blc2N1aicKFHN1Z2dlc3QubTFjZmx1aG53ZGljEg9yYW1vbmEgc2NsYXZvbmVqJQoUc3VnZ2VzdC5pMjUwenZqMDdzeDgSDUx1Y2lhIFBvcGVzY3VqJQoUc3VnZ2VzdC53ZzRybHpma3pqNzgSDUx1Y2lhIFBvcGVzY3VqIQoUc3VnZ2VzdC54eWF1dXQ4aThyY2oSCUFub255bW91c2olChRzdWdnZXN0LjRoY2VxOXg4cjlmZRINTHVjaWEgUG9wZXNjdWolChRzdWdnZXN0LjN6N3E2YjJyamZvcxINTHVjaWEgUG9wZXNjdWonChRzdWdnZXN0LnR1enA2MTNycjM4NhIPcmFtb25hIHNjbGF2b25laiUKFHN1Z2dlc3QudWpmZGFwM2llb3NnEg1MdWNpYSBQb3Blc2N1aiEKFHN1Z2dlc3Qud2NrcTh5bXE2czV3EglBbm9ueW1vdXNqJQoUc3VnZ2VzdC4xbDh4NXJ6MnUxZWISDUx1Y2lhIFBvcGVzY3VqJQoUc3VnZ2VzdC44aDdxeDU5eDJucTESDUx1Y2lhIFBvcGVzY3VqIQoUc3VnZ2VzdC5zaDNqd3RsbXBrb3oSCUFub255bW91c2olChRzdWdnZXN0LjFwaW9nb2pwaDJ1NBINTHVjaWEgUG9wZXNjdWolChRzdWdnZXN0LnN3NXBjN3o3YTdzdBINTHVjaWEgUG9wZXNjdWolChRzdWdnZXN0LjVpNWo3ZXBxYzJwdRINTHVjaWEgUG9wZXNjdWolChRzdWdnZXN0LnI2YjE1amJsdnFnchINTHVjaWEgUG9wZXNjdWolChRzdWdnZXN0Lmg2YnFoZ3ljZmlwbBINTHVjaWEgUG9wZXNjdWonChRzdWdnZXN0LmhnNXcwZDdoamplORIPcmFtb25hIHNjbGF2b25laiUKFHN1Z2dlc3QucW1tMnV1ZDlmbjI3Eg1MdWNpYSBQb3Blc2N1aiUKFHN1Z2dlc3QueXl5YWZzbnJqcGhqEg1MdWNpYSBQb3Blc2N1aiUKFHN1Z2dlc3QuMmRsaXZ3dnQ0bjkwEg1MdWNpYSBQb3Blc2N1aiUKFHN1Z2dlc3QuMnN6emRhZDF4OHhhEg1MdWNpYSBQb3Blc2N1aiUKFHN1Z2dlc3Qubzk1ZnFqNDZmMzUxEg1MdWNpYSBQb3Blc2N1aiUKFHN1Z2dlc3QuYTFwOGtzZXltdDMzEg1MdWNpYSBQb3Blc2N1aiUKFHN1Z2dlc3QueG4zdGI3aHpiODR2Eg1MdWNpYSBQb3Blc2N1aiEKFHN1Z2dlc3QucDl0NWl1Mm41dGVsEglBbm9ueW1vdXNqJQoUc3VnZ2VzdC45cXRsNHczbXVvcmcSDUx1Y2lhIFBvcGVzY3VqJwoUc3VnZ2VzdC53eWwxeWt2c3YzbTUSD3JhbW9uYSBzY2xhdm9uZWolChRzdWdnZXN0LmZmcHhwd3Nod2lxNRINTHVjaWEgUG9wZXNjdWolChRzdWdnZXN0Lmp4MTVxdWpkMmszNRINTHVjaWEgUG9wZXNjdWohChRzdWdnZXN0Lndua2R5NnBhMWN0chIJQW5vbnltb3VzaicKFHN1Z2dlc3QuZHdoaTcxeWNpMWZkEg9yYW1vbmEgc2NsYXZvbmVqJAoTc3VnZ2VzdC5yMWxlcmRwdHhqZxINTHVjaWEgUG9wZXNjdWolChRzdWdnZXN0LjFqZ3B2MnBicGZmahINTHVjaWEgUG9wZXNjdWonChRzdWdnZXN0LnEyMzF6ZzV1ZTZyORIPcmFtb25hIHNjbGF2b25laicKFHN1Z2dlc3QuNWx2ZGFyeTV2dm42Eg9yYW1vbmEgc2NsYXZvbmVqJQoUc3VnZ2VzdC55aGx0OWsyZmd1YzgSDUx1Y2lhIFBvcGVzY3VqJQoUc3VnZ2VzdC5zOGd0ZmZndTByaTASDUx1Y2lhIFBvcGVzY3VqJQoUc3VnZ2VzdC50bHI5cWdlbWtidW4SDUx1Y2lhIFBvcGVzY3VqJQoUc3VnZ2VzdC5vdXYxZDFlbjJ0dTASDUx1Y2lhIFBvcGVzY3VqJQoUc3VnZ2VzdC53cWtnemJ4MGJmc2gSDUx1Y2lhIFBvcGVzY3VqJwoUc3VnZ2VzdC40dm4xZDA1azBlNHESD3JhbW9uYSBzY2xhdm9uZWolChRzdWdnZXN0Lnh3dHR2ZzI0ZGd0dhINTHVjaWEgUG9wZXNjdWohChRzdWdnZXN0LjgydW40NHA5NWxxYhIJQW5vbnltb3VzaicKFHN1Z2dlc3Qua21iZjViNGZscnNoEg9yYW1vbmEgc2NsYXZvbmVqIQoUc3VnZ2VzdC4yN3FpbGJtdTZuaWQSCUFub255bW91c2onChRzdWdnZXN0LmMxNWozNzRhczFhaxIPcmFtb25hIHNjbGF2b25laicKFHN1Z2dlc3QucjRnMzIwaG15dWN6Eg9yYW1vbmEgc2NsYXZvbmVqIQoUc3VnZ2VzdC42cDNydnpyNnMzNmYSCUFub255bW91c2olChRzdWdnZXN0LmVoZWtnY3l4OXdibxINTHVjaWEgUG9wZXNjdWonChRzdWdnZXN0Lno3M2dpcXhuMmsxaBIPcmFtb25hIHNjbGF2b25laiEKFHN1Z2dlc3QuamNjMWM4Z2FncGdqEglBbm9ueW1vdXNqJQoUc3VnZ2VzdC43bTRrN3R2M21hemkSDUx1Y2lhIFBvcGVzY3VqJQoUc3VnZ2VzdC5jdnNyaWE3aTFlaXUSDWx1Y2lhIHBvcGVzY3VqJQoUc3VnZ2VzdC44enp2cDQ3MWFjN3MSDUx1Y2lhIFBvcGVzY3VqJwoUc3VnZ2VzdC44Nm0yeWJiOXBpOWYSD3JhbW9uYSBzY2xhdm9uZWonChRzdWdnZXN0LjM1YjllbGxsMGlzbxIPcmFtb25hIHNjbGF2b25laiMKEnN1Z2dlc3QuM3I2NWNzZm13ORINTHVjaWEgUG9wZXNjdWohChRzdWdnZXN0LjZ0MXU5M3J6ZzV0YRIJQW5vbnltb3VzaiUKFHN1Z2dlc3QuNGFjb2I4dGljdW8xEg1MdWNpYSBQb3Blc2N1aiUKFHN1Z2dlc3QuaTZpdDJubzk2dTNkEg1MdWNpYSBQb3Blc2N1aicKFHN1Z2dlc3QuNzRieHp5NDRtZ3M5Eg9yYW1vbmEgc2NsYXZvbmVqJQoUc3VnZ2VzdC52dHJsZzE0YWRuOWkSDUx1Y2lhIFBvcGVzY3VqIQoUc3VnZ2VzdC51Y3Vpdnh0YjZvaTMSCUFub255bW91c2olChRzdWdnZXN0Lm0yOTZsanhrYzF3bhINTHVjaWEgUG9wZXNjdWonChRzdWdnZXN0LjU4NzRxd2Q2a2dzbRIPcmFtb25hIHNjbGF2b25laicKFHN1Z2dlc3QucXQ5aDF4ZXc4cmJwEg9yYW1vbmEgc2NsYXZvbmVqJwoUc3VnZ2VzdC51Yzg0bDJyNW50d20SD3JhbW9uYSBzY2xhdm9uZWonChRzdWdnZXN0Lm9hc2loeHN5ZzQ1YhIPcmFtb25hIHNjbGF2b25laiUKFHN1Z2dlc3QuNW9udHVmd25kMGJ1Eg1MdWNpYSBQb3Blc2N1aiUKFHN1Z2dlc3QuZGNkYWFjdTNnN2FyEg1MdWNpYSBQb3Blc2N1aicKFHN1Z2dlc3QuZGZzcTZqNjRxb3A1Eg9yYW1vbmEgc2NsYXZvbmVqIQoUc3VnZ2VzdC5xMHVoNDEzbTN0bGYSCUFub255bW91c2olChRzdWdnZXN0LmVzN3hodnhsZHR4NBINTHVjaWEgUG9wZXNjdWohChRzdWdnZXN0LnUybzRmczVrdXB3cxIJQW5vbnltb3VzaiEKFHN1Z2dlc3QuNGRubnZ6YjFoN2ZoEglBbm9ueW1vdXNqIQoUc3VnZ2VzdC50YjdodmhjZjF5dGMSCUFub255bW91c2olChRzdWdnZXN0Lm1iNHd6eTN3MDJoeBINTHVjaWEgUG9wZXNjdWolChRzdWdnZXN0Lnl6Nm5nYW5rZHU4bhINTHVjaWEgUG9wZXNjdWolChRzdWdnZXN0LnRyeXEyMm03aTlpdBINTHVjaWEgUG9wZXNjdWohChRzdWdnZXN0LjUzdjI3d2w1YzI2dxIJQW5vbnltb3VzaiEKFHN1Z2dlc3QuZWVreXh5NGN0bDZnEglBbm9ueW1vdXNqJwoUc3VnZ2VzdC5nYnZkZ3BzcnJuanoSD3JhbW9uYSBzY2xhdm9uZWokChNzdWdnZXN0LmY2NWdjaDd4cDY3Eg1MdWNpYSBQb3Blc2N1aicKFHN1Z2dlc3QucGJsaGNsOXpvbTh5Eg9yYW1vbmEgc2NsYXZvbmVqIQoUc3VnZ2VzdC53bWZvd3lzbWQ4bnMSCUFub255bW91c2okChNzdWdnZXN0LmdmbWtyZTZqdGwyEg1MdWNpYSBQb3Blc2N1aiUKFHN1Z2dlc3QuN2tleXlxaGF0bnAwEg1MdWNpYSBQb3Blc2N1aiEKFHN1Z2dlc3QubHN4aTl6cGQ2NDl0EglBbm9ueW1vdXNqIQoUc3VnZ2VzdC54Z28ycGdiajd5cmQSCUFub255bW91c2ogChNzdWdnZXN0LnA2dXR2ZXFnZDFwEglBbm9ueW1vdXNqJQoUc3VnZ2VzdC5ibnR5NGppdmtxY3YSDUx1Y2lhIFBvcGVzY3VqIQoUc3VnZ2VzdC5hbjM1dDVidHd5YWkSCUFub255bW91c2olChRzdWdnZXN0Lmh2b2NramZ6ajgyOBINTHVjaWEgUG9wZXNjdWohChRzdWdnZXN0LnBsY3V2ejk4MHN4dBIJQW5vbnltb3VzaiEKFHN1Z2dlc3Qub3V0dWk3YmRvM2wxEglBbm9ueW1vdXNqJQoUc3VnZ2VzdC50YmoxNnh1MDlmMjQSDUx1Y2lhIFBvcGVzY3VqJQoUc3VnZ2VzdC5zMDdmend6MjU5NzgSDUx1Y2lhIFBvcGVzY3VqJQoUc3VnZ2VzdC5taGQ0YzgzZzR2cHUSDUx1Y2lhIFBvcGVzY3VqIQoUc3VnZ2VzdC5mZjN4dTdqaXo3dzkSCUFub255bW91c2ohChRzdWdnZXN0LnRycGZjaXd6bXV2YxIJQW5vbnltb3VzaiUKFHN1Z2dlc3QudThxODVxZ3M5MzJ1Eg1MdWNpYSBQb3Blc2N1aiUKFHN1Z2dlc3QuZHRjanF0djZmYWJwEg1MdWNpYSBQb3Blc2N1aiEKFHN1Z2dlc3QuZ2NrN29jdnI5bGZmEglBbm9ueW1vdXNqJQoUc3VnZ2VzdC5uaXBlNjBlcXFuNHkSDUx1Y2lhIFBvcGVzY3VqJQoUc3VnZ2VzdC5lNHVlOTg1cWxremsSDUx1Y2lhIFBvcGVzY3VqIQoUc3VnZ2VzdC5zM2F6bzlrdTJlcnMSCUFub255bW91c2olChRzdWdnZXN0Lnd0aHFmZ3E0eGk5NxINTHVjaWEgUG9wZXNjdWohChRzdWdnZXN0Lm1qaTlhcjFmOTlrYRIJQW5vbnltb3VzaiUKFHN1Z2dlc3QuODJjZGJybTFrc2w1Eg1MdWNpYSBQb3Blc2N1aiEKFHN1Z2dlc3QuY2JvZGhoOXo5bWY3EglBbm9ueW1vdXNqJAoTc3VnZ2VzdC5ja2N2NjlzOW16dxINTHVjaWEgUG9wZXNjdWohChRzdWdnZXN0Lmo5YzlrYnM4NzV0NBIJQW5vbnltb3VzaiEKFHN1Z2dlc3QuZDVham5yZm1nMm5jEglBbm9ueW1vdXNqIQoUc3VnZ2VzdC5sZTJndjliczl1enkSCUFub255bW91c2olChRzdWdnZXN0LnF6N2Z1aTEzbGFqdRINTHVjaWEgUG9wZXNjdWolChRzdWdnZXN0Lmdya3AxMmplcWM1bxINTHVjaWEgUG9wZXNjdWolChRzdWdnZXN0Lm9kMG14NGRjbjNoZxINTHVjaWEgUG9wZXNjdWolChRzdWdnZXN0Lml1cGxicHB2OG1lYxINTHVjaWEgUG9wZXNjdWokChNzdWdnZXN0LmZ2MGs3aWZnamQ5Eg1MdWNpYSBQb3Blc2N1aigKFHN1Z2dlc3QuN2t3ZHUzbDU4MnFjEhBNYXJpbGVuYSBEb25jdXRhaiEKFHN1Z2dlc3QucjA5YXgyYnZzcXg0EglBbm9ueW1vdXNqJQoUc3VnZ2VzdC40OW1qZTQ4M2Y2bTQSDUx1Y2lhIFBvcGVzY3VqJQoUc3VnZ2VzdC51NDg0cDhseWhjd2ISDUx1Y2lhIFBvcGVzY3VqIQoUc3VnZ2VzdC41N3N6cXNidnVya28SCUFub255bW91c2ohChRzdWdnZXN0Lmo5ajJ5MGNyYjMweBIJQW5vbnltb3VzaiUKFHN1Z2dlc3QueTd3bnBqMnVsOTFwEg1MdWNpYSBQb3Blc2N1aiEKFHN1Z2dlc3QuaXVoMmc0dmhzcWJtEglBbm9ueW1vdXNqJAoTc3VnZ2VzdC5tbDFtaHJjNWo3NRINTHVjaWEgUG9wZXNjdWolChRzdWdnZXN0LnpoOGFiOTFxazU4cBINTHVjaWEgUG9wZXNjdWokChNzdWdnZXN0LnlxamJibDRpZXFhEg1MdWNpYSBQb3Blc2N1aiUKFHN1Z2dlc3QuczN0eWI3cXo5NHU1Eg1MdWNpYSBQb3Blc2N1aiEKFHN1Z2dlc3QuYmN4bnBldnQ1M3lnEglBbm9ueW1vdXNqJQoUc3VnZ2VzdC45OXIxYm04eG9uc2sSDUx1Y2lhIFBvcGVzY3VqJQoUc3VnZ2VzdC55eTg2cGF5bXY1OXYSDUx1Y2lhIFBvcGVzY3VqJQoUc3VnZ2VzdC5sN2g2YW03a2Q5cjQSDUx1Y2lhIFBvcGVzY3VqIQoUc3VnZ2VzdC5ndnM0b25vMXlhczQSCUFub255bW91c2ohChRzdWdnZXN0LmRjbG52bTcyNGZidBIJQW5vbnltb3VzaiEKFHN1Z2dlc3QuN200ZjYweHliN2NsEglBbm9ueW1vdXNqIQoUc3VnZ2VzdC52Mjc2Z3VqNnR5c2oSCUFub255bW91c2olChRzdWdnZXN0LnZwZnV4aTR3N2JmbRINbHVjaWEgcG9wZXNjdWohChRzdWdnZXN0LnFrNDlyYmQ2cHV5cxIJQW5vbnltb3VzaiUKFHN1Z2dlc3QuZzA3cmszYzhwdTlmEg1MdWNpYSBQb3Blc2N1aiEKFHN1Z2dlc3QuZ3I3NnlrbndtYzE5EglBbm9ueW1vdXNqJQoUc3VnZ2VzdC41NDZubjZmdHZjdDMSDUx1Y2lhIFBvcGVzY3VqIQoUc3VnZ2VzdC5pdDNsZmxnYW0zZXUSCUFub255bW91c2ohChRzdWdnZXN0LmVuemxkNDZqMG03ZxIJQW5vbnltb3VzaiUKFHN1Z2dlc3QuaWZ3Z2w0b2U4dXZjEg1MdWNpYSBQb3Blc2N1aiYKFHN1Z2dlc3QuNnRxaGFicDk4c3JuEg5Jc2FiZWxhIE5lYWNzdWohChRzdWdnZXN0Lmc5em9sZzloMngwNRIJQW5vbnltb3VzaiUKFHN1Z2dlc3QuZ25mNmRjNWM0MHpvEg1MdWNpYSBQb3Blc2N1aiAKE3N1Z2dlc3QuY2cybWZkOXg0eGgSCUFub255bW91c2olChRzdWdnZXN0LjFwYzcxcjJ5Y2RzahINTHVjaWEgUG9wZXNjdWohChRzdWdnZXN0LnUxNHcwanlmaThsOBIJQW5vbnltb3VzaiEKFHN1Z2dlc3QudHJyY2Z1anM1ejN6EglBbm9ueW1vdXNqJgoUc3VnZ2VzdC54a3d4bGE2ZjFnOWMSDklzYWJlbGEgTmVhY3N1aiUKFHN1Z2dlc3QuOXd2OWtyeDlneTRuEg1MdWNpYSBQb3Blc2N1aiEKFHN1Z2dlc3QuYzk4dDh0Nnd3dWEwEglBbm9ueW1vdXNqJgoUc3VnZ2VzdC4zbmN3NHQyYWp5OXgSDklzYWJlbGEgTmVhY3N1aiUKFHN1Z2dlc3QuOTFxNDhsM3UwZDluEg1MdWNpYSBQb3Blc2N1aiEKFHN1Z2dlc3Quc3lqc2V4ZXhycHl0EglBbm9ueW1vdXNqJgoUc3VnZ2VzdC5kMm0wcmtmcXVkYjYSDklzYWJlbGEgTmVhY3N1aiEKFHN1Z2dlc3QuZ2ZzaTFqd3hibWFpEglBbm9ueW1vdXNqIAoTc3VnZ2VzdC45MnA3cDNnMXZwNxIJQW5vbnltb3VzaiUKFHN1Z2dlc3Qub3EzN3V3YzludXRsEg1MdWNpYSBQb3Blc2N1aiUKFHN1Z2dlc3Qua282amlwZmRzYzdzEg1MdWNpYSBQb3Blc2N1aiEKFHN1Z2dlc3QuNjZiaWM0bmZibmY2EglBbm9ueW1vdXNqJgoUc3VnZ2VzdC5qZ2xnajZsZmplZDkSDklzYWJlbGEgTmVhY3N1aiUKFHN1Z2dlc3QuY2l4ajRyaDZicm04Eg1MdWNpYSBQb3Blc2N1aiYKFHN1Z2dlc3QuazlqcTJxY2VsZm1kEg5Jc2FiZWxhIE5lYWNzdWomChRzdWdnZXN0LmlpOXR1YjRvYzJuZxIOSXNhYmVsYSBOZWFjc3VqJQoUc3VnZ2VzdC53dzZxZWJsb2poeGMSDUx1Y2lhIFBvcGVzY3VqIQoUc3VnZ2VzdC53ZnMzcTA3MnFtbjkSCUFub255bW91c2ohChRzdWdnZXN0LnJpZW03eDhneWlnZBIJQW5vbnltb3VzaiYKFHN1Z2dlc3QuMmE4Zzdsc25zZmNwEg5Jc2FiZWxhIE5lYWNzdWohChRzdWdnZXN0LjlsN3d4NmpoaTdiYRIJQW5vbnltb3VzaiEKFHN1Z2dlc3QudmR6cmY0dWZzdnFiEglBbm9ueW1vdXNqJQoUc3VnZ2VzdC5xZm1wcGxhNzdhdWMSDUx1Y2lhIFBvcGVzY3VqIQoUc3VnZ2VzdC5pYTUwM2NzcndvdmkSCUFub255bW91c2ohChRzdWdnZXN0LnZxbzU3MThwaXF2eBIJQW5vbnltb3VzaiYKFHN1Z2dlc3QuMmhubWNhY3Axc2J0Eg5Jc2FiZWxhIE5lYWNzdWohChRzdWdnZXN0LnpidGQ4ZGM4ajczcRIJQW5vbnltb3VzaiEKFHN1Z2dlc3QudjdjdmY5bHl5M3I3EglBbm9ueW1vdXNqJgoUc3VnZ2VzdC5qYXBpeGt1eDF2NnISDklzYWJlbGEgTmVhY3N1aiEKFHN1Z2dlc3QuZ25oZjYwNWdlNnA0EglBbm9ueW1vdXNqJQoUc3VnZ2VzdC5zMnAyZWZuZ3AyODkSDUx1Y2lhIFBvcGVzY3VqJQoUc3VnZ2VzdC4zZm5zY2ZscGNzbW4SDUx1Y2lhIFBvcGVzY3VqJQoUc3VnZ2VzdC43NHV1aTB1d284eGMSDUx1Y2lhIFBvcGVzY3VqJQoUc3VnZ2VzdC5tcDNuNmZyMHV0MHQSDUx1Y2lhIFBvcGVzY3VqIQoUc3VnZ2VzdC53YnczaHRlczFxb3ASCUFub255bW91c2olChRzdWdnZXN0LmE5OTJqMmJ1M2FuahINTHVjaWEgUG9wZXNjdWohChRzdWdnZXN0LjM1aDFibDhpMnBueBIJQW5vbnltb3VzaiUKFHN1Z2dlc3QuY2VhZHB6ZzYzbzczEg1MdWNpYSBQb3Blc2N1aiUKFHN1Z2dlc3QuNjM1OHlxMmtndXAyEg1MdWNpYSBQb3Blc2N1aiAKE3N1Z2dlc3QuYXN6cjUwYmNtanESCUFub255bW91c2ohChRzdWdnZXN0Lmk1Mzhtc3B3dnp0MhIJQW5vbnltb3VzaiUKE3N1Z2dlc3QueHh2eHEyNnVuM2ISDklzYWJlbGEgTmVhY3N1aiUKFHN1Z2dlc3QuMTdoZDE5ZDhkeDF1Eg1MdWNpYSBQb3Blc2N1aiUKFHN1Z2dlc3QuaDJocGc2Ynp5MnowEg1MdWNpYSBQb3Blc2N1aiEKFHN1Z2dlc3QuZWhydDdmc2FxZG05EglBbm9ueW1vdXNqJgoUc3VnZ2VzdC45NWtnOTd5dzJya3YSDklzYWJlbGEgTmVhY3N1aiUKFHN1Z2dlc3QucnpzaWl6OG1mb3ZrEg1MdWNpYSBQb3Blc2N1aiYKFHN1Z2dlc3QuOGZvNjI2OTF1MnJ6Eg5Jc2FiZWxhIE5lYWNzdWolChRzdWdnZXN0LnhjcjA0cTM2bjczNxINTHVjaWEgUG9wZXNjdWomChRzdWdnZXN0LjRreDN4aDJodGo2axIOSXNhYmVsYSBOZWFjc3VqJQoUc3VnZ2VzdC51cjI2NnFiZTNuOWcSDUx1Y2lhIFBvcGVzY3VqJgoUc3VnZ2VzdC5mbmx5cjd5a3Y4NzkSDklzYWJlbGEgTmVhY3N1aiUKFHN1Z2dlc3Qub3hucW1seXBiYWU1Eg1MdWNpYSBQb3Blc2N1aiUKFHN1Z2dlc3QuYjJlYTJqNnNrOXJ2Eg1MdWNpYSBQb3Blc2N1aiYKFHN1Z2dlc3QucDVxYTJlbTB0OHY2Eg5Jc2FiZWxhIE5lYWNzdWolChRzdWdnZXN0Ljg5aTBsdnd4MjhuMBINTHVjaWEgUG9wZXNjdWomChRzdWdnZXN0LmxpODE3aGMxdGloMhIOSXNhYmVsYSBOZWFjc3VqIQoUc3VnZ2VzdC45eDBicHhzYXlycjcSCUFub255bW91c2ohChRzdWdnZXN0Ljd4MXpzaXAxaGxqeBIJQW5vbnltb3VzaiEKFHN1Z2dlc3QuYzZzbGd0bGJhbnVwEglBbm9ueW1vdXNqIQoUc3VnZ2VzdC5ua2pvN21zN25sbnkSCUFub255bW91c2olChRzdWdnZXN0LjY2dmt3bmQweGlxMhINTHVjaWEgUG9wZXNjdWohChRzdWdnZXN0Lm0zenh2a2M4aDF3YRIJQW5vbnltb3VzaiEKFHN1Z2dlc3QuZ3VqeTM4dWo0YndhEglBbm9ueW1vdXNqIQoUc3VnZ2VzdC5paW80bmJ2Z3d5azgSCUFub255bW91c2ohChRzdWdnZXN0LjQxMW5zaDJrbTc3cxIJQW5vbnltb3VzaiEKFHN1Z2dlc3QuOXNvZGZndWFhd3BvEglBbm9ueW1vdXNqJQoUc3VnZ2VzdC5yNzh4enpiZWF2bG4SDUx1Y2lhIFBvcGVzY3VqIQoUc3VnZ2VzdC5yamJ3YTZnMm84MDESCUFub255bW91c2ohChRzdWdnZXN0Lmh0YnBreGJxdTNqbxIJQW5vbnltb3VzaiUKFHN1Z2dlc3QuM2ExOTR5bmE5Z29qEg1MdWNpYSBQb3Blc2N1aiQKE3N1Z2dlc3QudmNzaGdtYXpzczgSDUx1Y2lhIFBvcGVzY3VqIQoUc3VnZ2VzdC54aGJuam0zMmUwMWcSCUFub255bW91c2ohChRzdWdnZXN0LjE5MTFvNDlkcmszYhIJQW5vbnltb3VzaiUKFHN1Z2dlc3QucGFzdjRpYm16ZWduEg1MdWNpYSBQb3Blc2N1aiEKFHN1Z2dlc3QucTJtOW4zMXRpeTV1EglBbm9ueW1vdXNqIQoUc3VnZ2VzdC40YjY4cThuMTN5MGMSCUFub255bW91c2olChRzdWdnZXN0LmFnNXVsdmQwMDljNRINTHVjaWEgUG9wZXNjdWolChRzdWdnZXN0LnJjbWFubXNlb2J6dRINTHVjaWEgUG9wZXNjdWolChRzdWdnZXN0Lnd3Mmh4bXU4MmpnYRINTHVjaWEgUG9wZXNjdWohChRzdWdnZXN0LjQ3M2hycTcxdzNqchIJQW5vbnltb3VzaiUKFHN1Z2dlc3QuMnYzdnQ2MXh3NjJuEg1MdWNpYSBQb3Blc2N1aiUKFHN1Z2dlc3QuaXk3dDd4aGZqeHllEg1MdWNpYSBQb3Blc2N1aiUKFHN1Z2dlc3QudjV3M3lvOTlsZ3J1Eg1MdWNpYSBQb3Blc2N1aiUKFHN1Z2dlc3QuN2FnaHA5dDZqYjNjEg1MdWNpYSBQb3Blc2N1aiUKFHN1Z2dlc3QuNHFvcHhmaWZtMmo5Eg1MdWNpYSBQb3Blc2N1aiUKFHN1Z2dlc3QuOGZoaGczeXp1eHd6Eg1MdWNpYSBQb3Blc2N1aiUKFHN1Z2dlc3QuZXRpY2Z1M2lpNjlwEg1MdWNpYSBQb3Blc2N1aiEKFHN1Z2dlc3QudGh0OTdoZDRxdW9lEglBbm9ueW1vdXNqIQoUc3VnZ2VzdC5nbDI3ZGV3ajQydWQSCUFub255bW91c2ohChRzdWdnZXN0LnoxZmxwYWt5NXhvdxIJQW5vbnltb3VzaiEKFHN1Z2dlc3QuYjFnM2lleWJrZXViEglBbm9ueW1vdXNqIQoUc3VnZ2VzdC5lY2EwZ3d2c3M1aWoSCUFub255bW91c2olChRzdWdnZXN0LnI1bjB4dDY4bzZhZxINTHVjaWEgUG9wZXNjdWolChRzdWdnZXN0LnNhM3QyY20yNWVxMRINTHVjaWEgUG9wZXNjdWohChRzdWdnZXN0LmZtbzU4a3Z2ZXp6axIJQW5vbnltb3VzaiEKFHN1Z2dlc3QuZTU2bG0xMjVjYzkzEglBbm9ueW1vdXNqJQoUc3VnZ2VzdC5laWp1bnI2aHB3NW4SDUx1Y2lhIFBvcGVzY3VqJQoUc3VnZ2VzdC44bDVjM3ZwNjFnbzcSDUx1Y2lhIFBvcGVzY3VqIQoUc3VnZ2VzdC5yYmg4b2gxNjU2aXISCUFub255bW91c2okChNzdWdnZXN0LmJtZ2Zha3c5dGEyEg1MdWNpYSBQb3Blc2N1aiUKFHN1Z2dlc3QuNXpmNXV6NGdjdWFuEg1MdWNpYSBQb3Blc2N1aiUKFHN1Z2dlc3QubjhhMGIxZnY3bHNjEg1MdWNpYSBQb3Blc2N1aiEKFHN1Z2dlc3QueTJxMmkwNG5sa3JzEglBbm9ueW1vdXNqJwoUc3VnZ2VzdC5sd3FwYWwxOGJzdzESD3JhbW9uYSBzY2xhdm9uZWolChRzdWdnZXN0LmI2cm4wN25qYnMxaRINTHVjaWEgUG9wZXNjdWonChRzdWdnZXN0LjczZG1haTg1cGJyZhIPcmFtb25hIHNjbGF2b25laiYKE3N1Z2dlc3QuaTlneGMxbmJucjASD3JhbW9uYSBzY2xhdm9uZWonChRzdWdnZXN0LnBwdGthN2ZrYTJpbRIPcmFtb25hIHNjbGF2b25laicKFHN1Z2dlc3QucWxwcnl2YnV3YjZ4Eg9yYW1vbmEgc2NsYXZvbmVqJQoUc3VnZ2VzdC53OWx2YWF3Yzk4YW8SDWx1Y2lhIHBvcGVzY3VqJQoUc3VnZ2VzdC5vaDJyZWVtZGdyY28SDUx1Y2lhIFBvcGVzY3VqJwoUc3VnZ2VzdC54OGZuNnRqaTR0dGgSD3JhbW9uYSBzY2xhdm9uZWonChRzdWdnZXN0LnV5aGN2ajRkaDlzNRIPcmFtb25hIHNjbGF2b25laiUKFHN1Z2dlc3QueHUxeWEyZnV0ZjU1Eg1MdWNpYSBQb3Blc2N1aicKFHN1Z2dlc3QuNDAyejYzNG8weHZqEg9yYW1vbmEgc2NsYXZvbmVqJwoUc3VnZ2VzdC5tbHo2cGJqNGczanISD3JhbW9uYSBzY2xhdm9uZWolChRzdWdnZXN0LjVzdTE3aW0xcGlvahINbHVjaWEgcG9wZXNjdWonChRzdWdnZXN0Lnk1ODNqNDczOGw2eBIPcmFtb25hIHNjbGF2b25laiUKFHN1Z2dlc3QuOGNkMHpkdTFidm8zEg1sdWNpYSBwb3Blc2N1aicKFHN1Z2dlc3Quam1tYmdpcGcwa2U2Eg9yYW1vbmEgc2NsYXZvbmVqJwoUc3VnZ2VzdC45aWFsNXllYmFwMnYSD3JhbW9uYSBzY2xhdm9uZWonChRzdWdnZXN0LnF2cWNtbG12Nnh2OBIPcmFtb25hIHNjbGF2b25laicKFHN1Z2dlc3QuaTE1cHAyOGE2N3hzEg9yYW1vbmEgc2NsYXZvbmVqIQoUc3VnZ2VzdC51NmhiZ2dpMG1yZnQSCUFub255bW91c2ohChRzdWdnZXN0LnZzaDhhaTZ5YTZmbBIJQW5vbnltb3VzaicKFHN1Z2dlc3QuMmM3djNpbGFkdmg2Eg9yYW1vbmEgc2NsYXZvbmVqIQoUc3VnZ2VzdC41MTRscW84azRzc28SCUFub255bW91c2onChRzdWdnZXN0LndvY3hrZW94MDFsZBIPcmFtb25hIHNjbGF2b25laiEKFHN1Z2dlc3QubTBkbGV6NWNrNmNvEglBbm9ueW1vdXNqIQoUc3VnZ2VzdC5hdXZkdGxlMTh0anYSCUFub255bW91c2onChRzdWdnZXN0LmFkamV5MTdkNTI2ahIPcmFtb25hIHNjbGF2b25laiEKFHN1Z2dlc3QuZHluOGV2YmppNTYzEglBbm9ueW1vdXNqIAoTc3VnZ2VzdC5wcXB6cHM3a29nYRIJQW5vbnltb3VzaiEKFHN1Z2dlc3Qubnp3djlmYXYycXdmEglBbm9ueW1vdXNqIQoUc3VnZ2VzdC5kZ3A3dTMzdXVrZW0SCUFub255bW91c2ohChRzdWdnZXN0LnQ1b3E5ZjY2bW96dRIJQW5vbnltb3VzaiEKFHN1Z2dlc3QubGhlbmV0OG01aXBpEglBbm9ueW1vdXNqIQoUc3VnZ2VzdC44NjE5eHhrazBtNXkSCUFub255bW91c2ohChRzdWdnZXN0LnVucmF5ODZlYTNyaBIJQW5vbnltb3VzaiAKE3N1Z2dlc3QuZ3JtZWl0eDlsbXUSCUFub255bW91c2olChRzdWdnZXN0LmY4MGc5MTM2dGxuNBINTHVjaWEgUG9wZXNjdWohChRzdWdnZXN0Lm1heXlzMjR4MjJuZBIJQW5vbnltb3VzaiEKFHN1Z2dlc3QudjhuZWM2MWs4c3puEglBbm9ueW1vdXNqIQoUc3VnZ2VzdC5ydzMyNTNsN29udHkSCUFub255bW91c2ohChRzdWdnZXN0Lm8xeml2N2NmeGFuZxIJQW5vbnltb3VzaiEKFHN1Z2dlc3Quc2lsZDN2bWQ4eDNwEglBbm9ueW1vdXNqJwoUc3VnZ2VzdC50d3ZiYnl5cGl1eXoSD3JhbW9uYSBzY2xhdm9uZWohChRzdWdnZXN0LjhrbmNucWZ3dm0zdRIJQW5vbnltb3VzaiEKFHN1Z2dlc3QudXdhaHkwOGx3MndmEglBbm9ueW1vdXNqIQoUc3VnZ2VzdC4ydm94angycW9qZG4SCUFub255bW91c2ohChRzdWdnZXN0LmQ4eGh6dzlmaWNmcBIJQW5vbnltb3VzaiEKFHN1Z2dlc3QubWRtbWhwOXRjamdpEglBbm9ueW1vdXNqJQoUc3VnZ2VzdC5kcjFjaDJzaWVsajUSDUx1Y2lhIFBvcGVzY3VqJwoUc3VnZ2VzdC5hOXd6MXkzeDZiam4SD3JhbW9uYSBzY2xhdm9uZWohChRzdWdnZXN0LnowcWQ5cmVxeHBzdhIJQW5vbnltb3VzaiEKFHN1Z2dlc3QuaTR5b21qemJrNHQ0EglBbm9ueW1vdXNqKAoUc3VnZ2VzdC42Z2lmYjZhNjNnbzISEE1hcmlsZW5hIERvbmN1dGFqIQoUc3VnZ2VzdC5idWJsMWhpNTk3dGgSCUFub255bW91c2ohChRzdWdnZXN0Lm9jbXEwMWNsMXRtMBIJQW5vbnltb3VzaiEKFHN1Z2dlc3QubGVlcTBza2R1bWxzEglBbm9ueW1vdXNqIQoUc3VnZ2VzdC55dmtsZ2cyNXg4Y2wSCUFub255bW91c2ohChRzdWdnZXN0LnVxbDF4OGg1MDFodxIJQW5vbnltb3VzaicKFHN1Z2dlc3QudmFkcjA3ZTg0amZiEg9yYW1vbmEgc2NsYXZvbmVqIQoUc3VnZ2VzdC5kOTM5NHgzbnFtaXUSCUFub255bW91c2onChRzdWdnZXN0LmpyejY2d3A3cW94aBIPcmFtb25hIHNjbGF2b25laiEKFHN1Z2dlc3QudXB2ZDg0aGVvODRxEglBbm9ueW1vdXNqIQoUc3VnZ2VzdC5rYXZrNW9kZ3dpejcSCUFub255bW91c2ofChJzdWdnZXN0Lmw4bGxoMXZnMGgSCUFub255bW91c2ogChNzdWdnZXN0LjFrcjhtbjc2aGllEglBbm9ueW1vdXNqJwoUc3VnZ2VzdC4xc3ozbWxocWd3MDISD3JhbW9uYSBzY2xhdm9uZWolChRzdWdnZXN0LndxdW9oaTI2dGVweRINTHVjaWEgUG9wZXNjdWolChRzdWdnZXN0LmZ6M20zZXRsMjk4ZRINTHVjaWEgUG9wZXNjdWokChNzdWdnZXN0Lmt2Z2I4ZjE2Y3RyEg1MdWNpYSBQb3Blc2N1aicKFHN1Z2dlc3QuYm51anhodDF0bWZ6Eg9yYW1vbmEgc2NsYXZvbmVqIQoUc3VnZ2VzdC4yZTd4anh4aDlhM28SCUFub255bW91c2onChRzdWdnZXN0LjI2eDN6dHJyNWRpbRIPcmFtb25hIHNjbGF2b25laiUKFHN1Z2dlc3QuMTlua2huZW04dXpoEg1MdWNpYSBQb3Blc2N1aicKFHN1Z2dlc3QuNXUwajlocnB0MzdoEg9yYW1vbmEgc2NsYXZvbmVqIQoUc3VnZ2VzdC5kcjNxejIyeHJieGESCUFub255bW91c2olChRzdWdnZXN0LmxyYzlraG9wYndxdhINTHVjaWEgUG9wZXNjdWohChRzdWdnZXN0Lm5xa3V5bjZhYTF3OBIJQW5vbnltb3VzaiEKFHN1Z2dlc3Qud21obXg1M2E5MGVhEglBbm9ueW1vdXNqJQoUc3VnZ2VzdC5xMWRrbmRxeWF6MDUSDUx1Y2lhIFBvcGVzY3VqIQoUc3VnZ2VzdC5yZzhiM3c1cDJvajQSCUFub255bW91c2ohChRzdWdnZXN0LmlmZ25iaW55YmRnZRIJQW5vbnltb3VzaiEKFHN1Z2dlc3Qudnd3M3gzdXlxOHhsEglBbm9ueW1vdXNqJwoUc3VnZ2VzdC42OGthOGp0Z2kxZDgSD3JhbW9uYSBzY2xhdm9uZWolChRzdWdnZXN0LjE2bjV2ZHE3ZTRscxINTHVjaWEgUG9wZXNjdWooChRzdWdnZXN0LmJlZ3c2Mnc0OTkwMBIQTWFyaWxlbmEgRG9uY3V0YWolChRzdWdnZXN0LmNtbHhrOWxmczk2NRINTHVjaWEgUG9wZXNjdWonChRzdWdnZXN0LndqYzQ2NWRhNmMwehIPcmFtb25hIHNjbGF2b25laiUKFHN1Z2dlc3Quc2diYzZwbzVnZXJqEg1MdWNpYSBQb3Blc2N1aiEKFHN1Z2dlc3QuYzl1ODh3ZHJ1bm16EglBbm9ueW1vdXNqJwoUc3VnZ2VzdC51Z2U2ODc1NHAxa3ASD3JhbW9uYSBzY2xhdm9uZWolChRzdWdnZXN0LmE1NjBhc25kN2NyZxINTHVjaWEgUG9wZXNjdWolChRzdWdnZXN0LjlmMmZ3a2Y0Z3IweRINTHVjaWEgUG9wZXNjdWonChRzdWdnZXN0LmlrN2I2cTVrYWJiZhIPcmFtb25hIHNjbGF2b25laiUKFHN1Z2dlc3QudGl3YmlyZnFkZXIyEg1MdWNpYSBQb3Blc2N1aiUKFHN1Z2dlc3QudXVpY2d6eDN6M2M2Eg1MdWNpYSBQb3Blc2N1aigKFHN1Z2dlc3QubWVpMWFhczV3ZnFiEhBNYXJpbGVuYSBEb25jdXRhaiUKFHN1Z2dlc3Quam41bXlieWgxNzFrEg1MdWNpYSBQb3Blc2N1aiUKFHN1Z2dlc3Qub2ppZzhlM2htMWg0Eg1MdWNpYSBQb3Blc2N1aiUKFHN1Z2dlc3QuemNwejZlMXFpc2JlEg1MdWNpYSBQb3Blc2N1aicKFHN1Z2dlc3QudmVkaTRyaG50eWFjEg9yYW1vbmEgc2NsYXZvbmVqJQoUc3VnZ2VzdC4xcGFqeTc5aXE3Z2USDUx1Y2lhIFBvcGVzY3VqJAoTc3VnZ2VzdC5wajdoMWtwZzM1NxINTHVjaWEgUG9wZXNjdWonChRzdWdnZXN0LmllYmhnbjU1ODU2MRIPcmFtb25hIHNjbGF2b25laiUKFHN1Z2dlc3QuNDVjNWhndHZpYXpzEg1MdWNpYSBQb3Blc2N1aiUKFHN1Z2dlc3QuemV6MXd3OXMyeHF0Eg1MdWNpYSBQb3Blc2N1aiUKFHN1Z2dlc3QuajA5cnd6OXZiYjJlEg1MdWNpYSBQb3Blc2N1aiEKFHN1Z2dlc3QuZzVleTZkMWFiY2R3EglBbm9ueW1vdXNqJQoUc3VnZ2VzdC51NDlvbDFzcWNneDQSDUx1Y2lhIFBvcGVzY3VqIQoUc3VnZ2VzdC45eHdhYTZ3ZWljczQSCUFub255bW91c2olChRzdWdnZXN0Lm9keXczZHIyNXV5NBINTHVjaWEgUG9wZXNjdWohChRzdWdnZXN0LmRiaG5iOXVoNXVucRIJQW5vbnltb3VzaiUKFHN1Z2dlc3QubXhqcjJiNDEyYjZrEg1MdWNpYSBQb3Blc2N1aiUKFHN1Z2dlc3QuN3YyeWc4eTVseWU3Eg1MdWNpYSBQb3Blc2N1aiUKFHN1Z2dlc3QudDFid3RiNGVnaTB2Eg1MdWNpYSBQb3Blc2N1aicKFHN1Z2dlc3Qudml5bHBvbWhibXJrEg9yYW1vbmEgc2NsYXZvbmVqJQoUc3VnZ2VzdC5sZmhsZDQ5YXA2NDASDUx1Y2lhIFBvcGVzY3VqIQoUc3VnZ2VzdC5oZjJsbzhueW9ya3YSCUFub255bW91c2olChRzdWdnZXN0Lmd1YWRrcG9icHh5cxINTHVjaWEgUG9wZXNjdWolChRzdWdnZXN0LnlhNGFqazFpOTNjbhINTHVjaWEgUG9wZXNjdWonChRzdWdnZXN0Ljh6ZmszYnhyZ2JneRIPcmFtb25hIHNjbGF2b25laicKFHN1Z2dlc3QuNHFvdDU5eWQzNmc1Eg9yYW1vbmEgc2NsYXZvbmVqJQoUc3VnZ2VzdC45OW04YjY5bTc3dzQSDUx1Y2lhIFBvcGVzY3VqJQoUc3VnZ2VzdC5ubGU0bmYzc3JkMjkSDUx1Y2lhIFBvcGVzY3VqJQoUc3VnZ2VzdC5iOGhoeHF0b3hlanISDUx1Y2lhIFBvcGVzY3VqIQoUc3VnZ2VzdC43MmJrcWZleGQ2eHQSCUFub255bW91c2olChRzdWdnZXN0LjZhM2VpMjRkZTU2NBINTHVjaWEgUG9wZXNjdWolChRzdWdnZXN0LnY5NzYwOXZkOHBxchINTHVjaWEgUG9wZXNjdWonChRzdWdnZXN0LnZnOWg5aHEwdWlzbBIPcmFtb25hIHNjbGF2b25laicKFHN1Z2dlc3QubmM5N29yazRyMHVrEg9yYW1vbmEgc2NsYXZvbmVqJwoUc3VnZ2VzdC5reDlodTl3bWw2eWUSD3JhbW9uYSBzY2xhdm9uZWohChRzdWdnZXN0Lms0YjVvdzFidHZxdhIJQW5vbnltb3VzaiEKFHN1Z2dlc3QueHU5eHB2ZmZ6Nm01EglBbm9ueW1vdXNyITFoNEpsR3lXRTlCanpVeUJhMmpwcFNaSVhIRE9QYXV6cw==</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5318B07794D32749912DE669FF0D23D4" ma:contentTypeVersion="12" ma:contentTypeDescription="Create a new document." ma:contentTypeScope="" ma:versionID="81cae6a194b4e03f613d65167e814e91">
  <xsd:schema xmlns:xsd="http://www.w3.org/2001/XMLSchema" xmlns:xs="http://www.w3.org/2001/XMLSchema" xmlns:p="http://schemas.microsoft.com/office/2006/metadata/properties" xmlns:ns3="d5384f83-b47e-4e07-bbfa-2119ee2bb9db" xmlns:ns4="b8a0c134-71fe-4f27-9235-b2eba40497b4" targetNamespace="http://schemas.microsoft.com/office/2006/metadata/properties" ma:root="true" ma:fieldsID="71ea77a2ac31a8fbfd5ef375de81d5dc" ns3:_="" ns4:_="">
    <xsd:import namespace="d5384f83-b47e-4e07-bbfa-2119ee2bb9db"/>
    <xsd:import namespace="b8a0c134-71fe-4f27-9235-b2eba40497b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LengthInSeconds" minOccurs="0"/>
                <xsd:element ref="ns3:_activity"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84f83-b47e-4e07-bbfa-2119ee2bb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0c134-71fe-4f27-9235-b2eba40497b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7B99CF-5D84-462A-92E5-FBB2281E431E}">
  <ds:schemaRefs>
    <ds:schemaRef ds:uri="http://schemas.microsoft.com/office/2006/metadata/properties"/>
    <ds:schemaRef ds:uri="http://schemas.microsoft.com/office/infopath/2007/PartnerControls"/>
    <ds:schemaRef ds:uri="d5384f83-b47e-4e07-bbfa-2119ee2bb9db"/>
  </ds:schemaRefs>
</ds:datastoreItem>
</file>

<file path=customXml/itemProps2.xml><?xml version="1.0" encoding="utf-8"?>
<ds:datastoreItem xmlns:ds="http://schemas.openxmlformats.org/officeDocument/2006/customXml" ds:itemID="{8B92D3C1-0A79-4C14-B717-520312C0872B}">
  <ds:schemaRefs>
    <ds:schemaRef ds:uri="http://schemas.microsoft.com/sharepoint/v3/contenttype/forms"/>
  </ds:schemaRefs>
</ds:datastoreItem>
</file>

<file path=customXml/itemProps3.xml><?xml version="1.0" encoding="utf-8"?>
<ds:datastoreItem xmlns:ds="http://schemas.openxmlformats.org/officeDocument/2006/customXml" ds:itemID="{1F099483-F5D9-48BA-9501-2A5A666B7E58}">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CA634FE1-381C-4EEE-855E-0CD581CDF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84f83-b47e-4e07-bbfa-2119ee2bb9db"/>
    <ds:schemaRef ds:uri="b8a0c134-71fe-4f27-9235-b2eba4049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Pages>
  <Words>36979</Words>
  <Characters>210783</Characters>
  <Application>Microsoft Office Word</Application>
  <DocSecurity>0</DocSecurity>
  <Lines>1756</Lines>
  <Paragraphs>494</Paragraphs>
  <ScaleCrop>false</ScaleCrop>
  <HeadingPairs>
    <vt:vector size="2" baseType="variant">
      <vt:variant>
        <vt:lpstr>Title</vt:lpstr>
      </vt:variant>
      <vt:variant>
        <vt:i4>1</vt:i4>
      </vt:variant>
    </vt:vector>
  </HeadingPairs>
  <TitlesOfParts>
    <vt:vector size="1" baseType="lpstr">
      <vt:lpstr>sprijin pentru DEZVOLTAREA microîntreprinderiLOR</vt:lpstr>
    </vt:vector>
  </TitlesOfParts>
  <Company/>
  <LinksUpToDate>false</LinksUpToDate>
  <CharactersWithSpaces>247268</CharactersWithSpaces>
  <SharedDoc>false</SharedDoc>
  <HLinks>
    <vt:vector size="708" baseType="variant">
      <vt:variant>
        <vt:i4>5767232</vt:i4>
      </vt:variant>
      <vt:variant>
        <vt:i4>660</vt:i4>
      </vt:variant>
      <vt:variant>
        <vt:i4>0</vt:i4>
      </vt:variant>
      <vt:variant>
        <vt:i4>5</vt:i4>
      </vt:variant>
      <vt:variant>
        <vt:lpwstr>https://lege5.ro/Gratuit/geytaojrg42ds/regulamentul-nr-1060-2021-de-stabilire-a-dispozitiilor-comune-privind-fondul-european-de-dezvoltare-regionala-fondul-social-european-plus-fondul-de-coeziune-fondul-pentru-o-tranzitie-justa-si-fondul-e?pid=461845481&amp;d=2023-05-13</vt:lpwstr>
      </vt:variant>
      <vt:variant>
        <vt:lpwstr>p-461845481</vt:lpwstr>
      </vt:variant>
      <vt:variant>
        <vt:i4>2687079</vt:i4>
      </vt:variant>
      <vt:variant>
        <vt:i4>657</vt:i4>
      </vt:variant>
      <vt:variant>
        <vt:i4>0</vt:i4>
      </vt:variant>
      <vt:variant>
        <vt:i4>5</vt:i4>
      </vt:variant>
      <vt:variant>
        <vt:lpwstr>https://mfe.gov.ro/my-smis/</vt:lpwstr>
      </vt:variant>
      <vt:variant>
        <vt:lpwstr/>
      </vt:variant>
      <vt:variant>
        <vt:i4>2687079</vt:i4>
      </vt:variant>
      <vt:variant>
        <vt:i4>654</vt:i4>
      </vt:variant>
      <vt:variant>
        <vt:i4>0</vt:i4>
      </vt:variant>
      <vt:variant>
        <vt:i4>5</vt:i4>
      </vt:variant>
      <vt:variant>
        <vt:lpwstr>https://mfe.gov.ro/my-smis/</vt:lpwstr>
      </vt:variant>
      <vt:variant>
        <vt:lpwstr/>
      </vt:variant>
      <vt:variant>
        <vt:i4>1048587</vt:i4>
      </vt:variant>
      <vt:variant>
        <vt:i4>651</vt:i4>
      </vt:variant>
      <vt:variant>
        <vt:i4>0</vt:i4>
      </vt:variant>
      <vt:variant>
        <vt:i4>5</vt:i4>
      </vt:variant>
      <vt:variant>
        <vt:lpwstr>https://legislatie.just.ro/Public/DetaliiDocumentAfis/249731</vt:lpwstr>
      </vt:variant>
      <vt:variant>
        <vt:lpwstr/>
      </vt:variant>
      <vt:variant>
        <vt:i4>2031616</vt:i4>
      </vt:variant>
      <vt:variant>
        <vt:i4>648</vt:i4>
      </vt:variant>
      <vt:variant>
        <vt:i4>0</vt:i4>
      </vt:variant>
      <vt:variant>
        <vt:i4>5</vt:i4>
      </vt:variant>
      <vt:variant>
        <vt:lpwstr>https://legislatie.just.ro/Public/DetaliiDocumentAfis/256870</vt:lpwstr>
      </vt:variant>
      <vt:variant>
        <vt:lpwstr/>
      </vt:variant>
      <vt:variant>
        <vt:i4>1245189</vt:i4>
      </vt:variant>
      <vt:variant>
        <vt:i4>645</vt:i4>
      </vt:variant>
      <vt:variant>
        <vt:i4>0</vt:i4>
      </vt:variant>
      <vt:variant>
        <vt:i4>5</vt:i4>
      </vt:variant>
      <vt:variant>
        <vt:lpwstr>https://legislatie.just.ro/Public/DetaliiDocumentAfis/256327</vt:lpwstr>
      </vt:variant>
      <vt:variant>
        <vt:lpwstr/>
      </vt:variant>
      <vt:variant>
        <vt:i4>1441794</vt:i4>
      </vt:variant>
      <vt:variant>
        <vt:i4>642</vt:i4>
      </vt:variant>
      <vt:variant>
        <vt:i4>0</vt:i4>
      </vt:variant>
      <vt:variant>
        <vt:i4>5</vt:i4>
      </vt:variant>
      <vt:variant>
        <vt:lpwstr>https://legislatie.just.ro/Public/DetaliiDocumentAfis/257849</vt:lpwstr>
      </vt:variant>
      <vt:variant>
        <vt:lpwstr/>
      </vt:variant>
      <vt:variant>
        <vt:i4>4522078</vt:i4>
      </vt:variant>
      <vt:variant>
        <vt:i4>639</vt:i4>
      </vt:variant>
      <vt:variant>
        <vt:i4>0</vt:i4>
      </vt:variant>
      <vt:variant>
        <vt:i4>5</vt:i4>
      </vt:variant>
      <vt:variant>
        <vt:lpwstr>https://mfe.gov.ro/ptj-21-27/</vt:lpwstr>
      </vt:variant>
      <vt:variant>
        <vt:lpwstr/>
      </vt:variant>
      <vt:variant>
        <vt:i4>2490426</vt:i4>
      </vt:variant>
      <vt:variant>
        <vt:i4>636</vt:i4>
      </vt:variant>
      <vt:variant>
        <vt:i4>0</vt:i4>
      </vt:variant>
      <vt:variant>
        <vt:i4>5</vt:i4>
      </vt:variant>
      <vt:variant>
        <vt:lpwstr>https://mfe.gov.ro/comunicare/strategie-de-comunicare/</vt:lpwstr>
      </vt:variant>
      <vt:variant>
        <vt:lpwstr/>
      </vt:variant>
      <vt:variant>
        <vt:i4>7143465</vt:i4>
      </vt:variant>
      <vt:variant>
        <vt:i4>633</vt:i4>
      </vt:variant>
      <vt:variant>
        <vt:i4>0</vt:i4>
      </vt:variant>
      <vt:variant>
        <vt:i4>5</vt:i4>
      </vt:variant>
      <vt:variant>
        <vt:lpwstr>http://www.mmediu.ro/categorie/eia/134</vt:lpwstr>
      </vt:variant>
      <vt:variant>
        <vt:lpwstr/>
      </vt:variant>
      <vt:variant>
        <vt:i4>3145763</vt:i4>
      </vt:variant>
      <vt:variant>
        <vt:i4>630</vt:i4>
      </vt:variant>
      <vt:variant>
        <vt:i4>0</vt:i4>
      </vt:variant>
      <vt:variant>
        <vt:i4>5</vt:i4>
      </vt:variant>
      <vt:variant>
        <vt:lpwstr>https://www.mmuncii.ro/j33/images/Documente/Minister/F6_Atlas_Rural_RO_23Mar2016.pdf</vt:lpwstr>
      </vt:variant>
      <vt:variant>
        <vt:lpwstr/>
      </vt:variant>
      <vt:variant>
        <vt:i4>4522078</vt:i4>
      </vt:variant>
      <vt:variant>
        <vt:i4>627</vt:i4>
      </vt:variant>
      <vt:variant>
        <vt:i4>0</vt:i4>
      </vt:variant>
      <vt:variant>
        <vt:i4>5</vt:i4>
      </vt:variant>
      <vt:variant>
        <vt:lpwstr>https://mfe.gov.ro/ptj-21-27/</vt:lpwstr>
      </vt:variant>
      <vt:variant>
        <vt:lpwstr/>
      </vt:variant>
      <vt:variant>
        <vt:i4>2424936</vt:i4>
      </vt:variant>
      <vt:variant>
        <vt:i4>624</vt:i4>
      </vt:variant>
      <vt:variant>
        <vt:i4>0</vt:i4>
      </vt:variant>
      <vt:variant>
        <vt:i4>5</vt:i4>
      </vt:variant>
      <vt:variant>
        <vt:lpwstr>https://mfe.gov.ro/wp-content/uploads/2022/12/6fe2fccf9139171821fba5e867dc3c13.pdf</vt:lpwstr>
      </vt:variant>
      <vt:variant>
        <vt:lpwstr/>
      </vt:variant>
      <vt:variant>
        <vt:i4>3735552</vt:i4>
      </vt:variant>
      <vt:variant>
        <vt:i4>621</vt:i4>
      </vt:variant>
      <vt:variant>
        <vt:i4>0</vt:i4>
      </vt:variant>
      <vt:variant>
        <vt:i4>5</vt:i4>
      </vt:variant>
      <vt:variant>
        <vt:lpwstr>mailto:secretariat.dgdrtj@mfe.gov.ro</vt:lpwstr>
      </vt:variant>
      <vt:variant>
        <vt:lpwstr/>
      </vt:variant>
      <vt:variant>
        <vt:i4>1114163</vt:i4>
      </vt:variant>
      <vt:variant>
        <vt:i4>614</vt:i4>
      </vt:variant>
      <vt:variant>
        <vt:i4>0</vt:i4>
      </vt:variant>
      <vt:variant>
        <vt:i4>5</vt:i4>
      </vt:variant>
      <vt:variant>
        <vt:lpwstr/>
      </vt:variant>
      <vt:variant>
        <vt:lpwstr>_Toc145328592</vt:lpwstr>
      </vt:variant>
      <vt:variant>
        <vt:i4>1114163</vt:i4>
      </vt:variant>
      <vt:variant>
        <vt:i4>608</vt:i4>
      </vt:variant>
      <vt:variant>
        <vt:i4>0</vt:i4>
      </vt:variant>
      <vt:variant>
        <vt:i4>5</vt:i4>
      </vt:variant>
      <vt:variant>
        <vt:lpwstr/>
      </vt:variant>
      <vt:variant>
        <vt:lpwstr>_Toc145328591</vt:lpwstr>
      </vt:variant>
      <vt:variant>
        <vt:i4>1114163</vt:i4>
      </vt:variant>
      <vt:variant>
        <vt:i4>602</vt:i4>
      </vt:variant>
      <vt:variant>
        <vt:i4>0</vt:i4>
      </vt:variant>
      <vt:variant>
        <vt:i4>5</vt:i4>
      </vt:variant>
      <vt:variant>
        <vt:lpwstr/>
      </vt:variant>
      <vt:variant>
        <vt:lpwstr>_Toc145328590</vt:lpwstr>
      </vt:variant>
      <vt:variant>
        <vt:i4>1048627</vt:i4>
      </vt:variant>
      <vt:variant>
        <vt:i4>596</vt:i4>
      </vt:variant>
      <vt:variant>
        <vt:i4>0</vt:i4>
      </vt:variant>
      <vt:variant>
        <vt:i4>5</vt:i4>
      </vt:variant>
      <vt:variant>
        <vt:lpwstr/>
      </vt:variant>
      <vt:variant>
        <vt:lpwstr>_Toc145328589</vt:lpwstr>
      </vt:variant>
      <vt:variant>
        <vt:i4>1048627</vt:i4>
      </vt:variant>
      <vt:variant>
        <vt:i4>590</vt:i4>
      </vt:variant>
      <vt:variant>
        <vt:i4>0</vt:i4>
      </vt:variant>
      <vt:variant>
        <vt:i4>5</vt:i4>
      </vt:variant>
      <vt:variant>
        <vt:lpwstr/>
      </vt:variant>
      <vt:variant>
        <vt:lpwstr>_Toc145328588</vt:lpwstr>
      </vt:variant>
      <vt:variant>
        <vt:i4>1048627</vt:i4>
      </vt:variant>
      <vt:variant>
        <vt:i4>584</vt:i4>
      </vt:variant>
      <vt:variant>
        <vt:i4>0</vt:i4>
      </vt:variant>
      <vt:variant>
        <vt:i4>5</vt:i4>
      </vt:variant>
      <vt:variant>
        <vt:lpwstr/>
      </vt:variant>
      <vt:variant>
        <vt:lpwstr>_Toc145328587</vt:lpwstr>
      </vt:variant>
      <vt:variant>
        <vt:i4>1048627</vt:i4>
      </vt:variant>
      <vt:variant>
        <vt:i4>578</vt:i4>
      </vt:variant>
      <vt:variant>
        <vt:i4>0</vt:i4>
      </vt:variant>
      <vt:variant>
        <vt:i4>5</vt:i4>
      </vt:variant>
      <vt:variant>
        <vt:lpwstr/>
      </vt:variant>
      <vt:variant>
        <vt:lpwstr>_Toc145328586</vt:lpwstr>
      </vt:variant>
      <vt:variant>
        <vt:i4>1048627</vt:i4>
      </vt:variant>
      <vt:variant>
        <vt:i4>572</vt:i4>
      </vt:variant>
      <vt:variant>
        <vt:i4>0</vt:i4>
      </vt:variant>
      <vt:variant>
        <vt:i4>5</vt:i4>
      </vt:variant>
      <vt:variant>
        <vt:lpwstr/>
      </vt:variant>
      <vt:variant>
        <vt:lpwstr>_Toc145328585</vt:lpwstr>
      </vt:variant>
      <vt:variant>
        <vt:i4>1048627</vt:i4>
      </vt:variant>
      <vt:variant>
        <vt:i4>566</vt:i4>
      </vt:variant>
      <vt:variant>
        <vt:i4>0</vt:i4>
      </vt:variant>
      <vt:variant>
        <vt:i4>5</vt:i4>
      </vt:variant>
      <vt:variant>
        <vt:lpwstr/>
      </vt:variant>
      <vt:variant>
        <vt:lpwstr>_Toc145328584</vt:lpwstr>
      </vt:variant>
      <vt:variant>
        <vt:i4>1048627</vt:i4>
      </vt:variant>
      <vt:variant>
        <vt:i4>560</vt:i4>
      </vt:variant>
      <vt:variant>
        <vt:i4>0</vt:i4>
      </vt:variant>
      <vt:variant>
        <vt:i4>5</vt:i4>
      </vt:variant>
      <vt:variant>
        <vt:lpwstr/>
      </vt:variant>
      <vt:variant>
        <vt:lpwstr>_Toc145328583</vt:lpwstr>
      </vt:variant>
      <vt:variant>
        <vt:i4>1048627</vt:i4>
      </vt:variant>
      <vt:variant>
        <vt:i4>554</vt:i4>
      </vt:variant>
      <vt:variant>
        <vt:i4>0</vt:i4>
      </vt:variant>
      <vt:variant>
        <vt:i4>5</vt:i4>
      </vt:variant>
      <vt:variant>
        <vt:lpwstr/>
      </vt:variant>
      <vt:variant>
        <vt:lpwstr>_Toc145328582</vt:lpwstr>
      </vt:variant>
      <vt:variant>
        <vt:i4>1048627</vt:i4>
      </vt:variant>
      <vt:variant>
        <vt:i4>548</vt:i4>
      </vt:variant>
      <vt:variant>
        <vt:i4>0</vt:i4>
      </vt:variant>
      <vt:variant>
        <vt:i4>5</vt:i4>
      </vt:variant>
      <vt:variant>
        <vt:lpwstr/>
      </vt:variant>
      <vt:variant>
        <vt:lpwstr>_Toc145328581</vt:lpwstr>
      </vt:variant>
      <vt:variant>
        <vt:i4>1048627</vt:i4>
      </vt:variant>
      <vt:variant>
        <vt:i4>542</vt:i4>
      </vt:variant>
      <vt:variant>
        <vt:i4>0</vt:i4>
      </vt:variant>
      <vt:variant>
        <vt:i4>5</vt:i4>
      </vt:variant>
      <vt:variant>
        <vt:lpwstr/>
      </vt:variant>
      <vt:variant>
        <vt:lpwstr>_Toc145328580</vt:lpwstr>
      </vt:variant>
      <vt:variant>
        <vt:i4>2031667</vt:i4>
      </vt:variant>
      <vt:variant>
        <vt:i4>536</vt:i4>
      </vt:variant>
      <vt:variant>
        <vt:i4>0</vt:i4>
      </vt:variant>
      <vt:variant>
        <vt:i4>5</vt:i4>
      </vt:variant>
      <vt:variant>
        <vt:lpwstr/>
      </vt:variant>
      <vt:variant>
        <vt:lpwstr>_Toc145328579</vt:lpwstr>
      </vt:variant>
      <vt:variant>
        <vt:i4>2031667</vt:i4>
      </vt:variant>
      <vt:variant>
        <vt:i4>530</vt:i4>
      </vt:variant>
      <vt:variant>
        <vt:i4>0</vt:i4>
      </vt:variant>
      <vt:variant>
        <vt:i4>5</vt:i4>
      </vt:variant>
      <vt:variant>
        <vt:lpwstr/>
      </vt:variant>
      <vt:variant>
        <vt:lpwstr>_Toc145328578</vt:lpwstr>
      </vt:variant>
      <vt:variant>
        <vt:i4>2031667</vt:i4>
      </vt:variant>
      <vt:variant>
        <vt:i4>524</vt:i4>
      </vt:variant>
      <vt:variant>
        <vt:i4>0</vt:i4>
      </vt:variant>
      <vt:variant>
        <vt:i4>5</vt:i4>
      </vt:variant>
      <vt:variant>
        <vt:lpwstr/>
      </vt:variant>
      <vt:variant>
        <vt:lpwstr>_Toc145328577</vt:lpwstr>
      </vt:variant>
      <vt:variant>
        <vt:i4>2031667</vt:i4>
      </vt:variant>
      <vt:variant>
        <vt:i4>518</vt:i4>
      </vt:variant>
      <vt:variant>
        <vt:i4>0</vt:i4>
      </vt:variant>
      <vt:variant>
        <vt:i4>5</vt:i4>
      </vt:variant>
      <vt:variant>
        <vt:lpwstr/>
      </vt:variant>
      <vt:variant>
        <vt:lpwstr>_Toc145328576</vt:lpwstr>
      </vt:variant>
      <vt:variant>
        <vt:i4>2031667</vt:i4>
      </vt:variant>
      <vt:variant>
        <vt:i4>512</vt:i4>
      </vt:variant>
      <vt:variant>
        <vt:i4>0</vt:i4>
      </vt:variant>
      <vt:variant>
        <vt:i4>5</vt:i4>
      </vt:variant>
      <vt:variant>
        <vt:lpwstr/>
      </vt:variant>
      <vt:variant>
        <vt:lpwstr>_Toc145328575</vt:lpwstr>
      </vt:variant>
      <vt:variant>
        <vt:i4>2031667</vt:i4>
      </vt:variant>
      <vt:variant>
        <vt:i4>506</vt:i4>
      </vt:variant>
      <vt:variant>
        <vt:i4>0</vt:i4>
      </vt:variant>
      <vt:variant>
        <vt:i4>5</vt:i4>
      </vt:variant>
      <vt:variant>
        <vt:lpwstr/>
      </vt:variant>
      <vt:variant>
        <vt:lpwstr>_Toc145328574</vt:lpwstr>
      </vt:variant>
      <vt:variant>
        <vt:i4>2031667</vt:i4>
      </vt:variant>
      <vt:variant>
        <vt:i4>500</vt:i4>
      </vt:variant>
      <vt:variant>
        <vt:i4>0</vt:i4>
      </vt:variant>
      <vt:variant>
        <vt:i4>5</vt:i4>
      </vt:variant>
      <vt:variant>
        <vt:lpwstr/>
      </vt:variant>
      <vt:variant>
        <vt:lpwstr>_Toc145328573</vt:lpwstr>
      </vt:variant>
      <vt:variant>
        <vt:i4>2031667</vt:i4>
      </vt:variant>
      <vt:variant>
        <vt:i4>494</vt:i4>
      </vt:variant>
      <vt:variant>
        <vt:i4>0</vt:i4>
      </vt:variant>
      <vt:variant>
        <vt:i4>5</vt:i4>
      </vt:variant>
      <vt:variant>
        <vt:lpwstr/>
      </vt:variant>
      <vt:variant>
        <vt:lpwstr>_Toc145328572</vt:lpwstr>
      </vt:variant>
      <vt:variant>
        <vt:i4>2031667</vt:i4>
      </vt:variant>
      <vt:variant>
        <vt:i4>488</vt:i4>
      </vt:variant>
      <vt:variant>
        <vt:i4>0</vt:i4>
      </vt:variant>
      <vt:variant>
        <vt:i4>5</vt:i4>
      </vt:variant>
      <vt:variant>
        <vt:lpwstr/>
      </vt:variant>
      <vt:variant>
        <vt:lpwstr>_Toc145328571</vt:lpwstr>
      </vt:variant>
      <vt:variant>
        <vt:i4>2031667</vt:i4>
      </vt:variant>
      <vt:variant>
        <vt:i4>482</vt:i4>
      </vt:variant>
      <vt:variant>
        <vt:i4>0</vt:i4>
      </vt:variant>
      <vt:variant>
        <vt:i4>5</vt:i4>
      </vt:variant>
      <vt:variant>
        <vt:lpwstr/>
      </vt:variant>
      <vt:variant>
        <vt:lpwstr>_Toc145328570</vt:lpwstr>
      </vt:variant>
      <vt:variant>
        <vt:i4>1966131</vt:i4>
      </vt:variant>
      <vt:variant>
        <vt:i4>476</vt:i4>
      </vt:variant>
      <vt:variant>
        <vt:i4>0</vt:i4>
      </vt:variant>
      <vt:variant>
        <vt:i4>5</vt:i4>
      </vt:variant>
      <vt:variant>
        <vt:lpwstr/>
      </vt:variant>
      <vt:variant>
        <vt:lpwstr>_Toc145328569</vt:lpwstr>
      </vt:variant>
      <vt:variant>
        <vt:i4>1966131</vt:i4>
      </vt:variant>
      <vt:variant>
        <vt:i4>470</vt:i4>
      </vt:variant>
      <vt:variant>
        <vt:i4>0</vt:i4>
      </vt:variant>
      <vt:variant>
        <vt:i4>5</vt:i4>
      </vt:variant>
      <vt:variant>
        <vt:lpwstr/>
      </vt:variant>
      <vt:variant>
        <vt:lpwstr>_Toc145328568</vt:lpwstr>
      </vt:variant>
      <vt:variant>
        <vt:i4>1966131</vt:i4>
      </vt:variant>
      <vt:variant>
        <vt:i4>464</vt:i4>
      </vt:variant>
      <vt:variant>
        <vt:i4>0</vt:i4>
      </vt:variant>
      <vt:variant>
        <vt:i4>5</vt:i4>
      </vt:variant>
      <vt:variant>
        <vt:lpwstr/>
      </vt:variant>
      <vt:variant>
        <vt:lpwstr>_Toc145328567</vt:lpwstr>
      </vt:variant>
      <vt:variant>
        <vt:i4>1966131</vt:i4>
      </vt:variant>
      <vt:variant>
        <vt:i4>458</vt:i4>
      </vt:variant>
      <vt:variant>
        <vt:i4>0</vt:i4>
      </vt:variant>
      <vt:variant>
        <vt:i4>5</vt:i4>
      </vt:variant>
      <vt:variant>
        <vt:lpwstr/>
      </vt:variant>
      <vt:variant>
        <vt:lpwstr>_Toc145328565</vt:lpwstr>
      </vt:variant>
      <vt:variant>
        <vt:i4>1966131</vt:i4>
      </vt:variant>
      <vt:variant>
        <vt:i4>452</vt:i4>
      </vt:variant>
      <vt:variant>
        <vt:i4>0</vt:i4>
      </vt:variant>
      <vt:variant>
        <vt:i4>5</vt:i4>
      </vt:variant>
      <vt:variant>
        <vt:lpwstr/>
      </vt:variant>
      <vt:variant>
        <vt:lpwstr>_Toc145328564</vt:lpwstr>
      </vt:variant>
      <vt:variant>
        <vt:i4>1966131</vt:i4>
      </vt:variant>
      <vt:variant>
        <vt:i4>446</vt:i4>
      </vt:variant>
      <vt:variant>
        <vt:i4>0</vt:i4>
      </vt:variant>
      <vt:variant>
        <vt:i4>5</vt:i4>
      </vt:variant>
      <vt:variant>
        <vt:lpwstr/>
      </vt:variant>
      <vt:variant>
        <vt:lpwstr>_Toc145328562</vt:lpwstr>
      </vt:variant>
      <vt:variant>
        <vt:i4>1966131</vt:i4>
      </vt:variant>
      <vt:variant>
        <vt:i4>440</vt:i4>
      </vt:variant>
      <vt:variant>
        <vt:i4>0</vt:i4>
      </vt:variant>
      <vt:variant>
        <vt:i4>5</vt:i4>
      </vt:variant>
      <vt:variant>
        <vt:lpwstr/>
      </vt:variant>
      <vt:variant>
        <vt:lpwstr>_Toc145328561</vt:lpwstr>
      </vt:variant>
      <vt:variant>
        <vt:i4>1966131</vt:i4>
      </vt:variant>
      <vt:variant>
        <vt:i4>434</vt:i4>
      </vt:variant>
      <vt:variant>
        <vt:i4>0</vt:i4>
      </vt:variant>
      <vt:variant>
        <vt:i4>5</vt:i4>
      </vt:variant>
      <vt:variant>
        <vt:lpwstr/>
      </vt:variant>
      <vt:variant>
        <vt:lpwstr>_Toc145328560</vt:lpwstr>
      </vt:variant>
      <vt:variant>
        <vt:i4>1900595</vt:i4>
      </vt:variant>
      <vt:variant>
        <vt:i4>428</vt:i4>
      </vt:variant>
      <vt:variant>
        <vt:i4>0</vt:i4>
      </vt:variant>
      <vt:variant>
        <vt:i4>5</vt:i4>
      </vt:variant>
      <vt:variant>
        <vt:lpwstr/>
      </vt:variant>
      <vt:variant>
        <vt:lpwstr>_Toc145328559</vt:lpwstr>
      </vt:variant>
      <vt:variant>
        <vt:i4>1900595</vt:i4>
      </vt:variant>
      <vt:variant>
        <vt:i4>422</vt:i4>
      </vt:variant>
      <vt:variant>
        <vt:i4>0</vt:i4>
      </vt:variant>
      <vt:variant>
        <vt:i4>5</vt:i4>
      </vt:variant>
      <vt:variant>
        <vt:lpwstr/>
      </vt:variant>
      <vt:variant>
        <vt:lpwstr>_Toc145328558</vt:lpwstr>
      </vt:variant>
      <vt:variant>
        <vt:i4>1900595</vt:i4>
      </vt:variant>
      <vt:variant>
        <vt:i4>416</vt:i4>
      </vt:variant>
      <vt:variant>
        <vt:i4>0</vt:i4>
      </vt:variant>
      <vt:variant>
        <vt:i4>5</vt:i4>
      </vt:variant>
      <vt:variant>
        <vt:lpwstr/>
      </vt:variant>
      <vt:variant>
        <vt:lpwstr>_Toc145328557</vt:lpwstr>
      </vt:variant>
      <vt:variant>
        <vt:i4>1900595</vt:i4>
      </vt:variant>
      <vt:variant>
        <vt:i4>410</vt:i4>
      </vt:variant>
      <vt:variant>
        <vt:i4>0</vt:i4>
      </vt:variant>
      <vt:variant>
        <vt:i4>5</vt:i4>
      </vt:variant>
      <vt:variant>
        <vt:lpwstr/>
      </vt:variant>
      <vt:variant>
        <vt:lpwstr>_Toc145328556</vt:lpwstr>
      </vt:variant>
      <vt:variant>
        <vt:i4>1900595</vt:i4>
      </vt:variant>
      <vt:variant>
        <vt:i4>404</vt:i4>
      </vt:variant>
      <vt:variant>
        <vt:i4>0</vt:i4>
      </vt:variant>
      <vt:variant>
        <vt:i4>5</vt:i4>
      </vt:variant>
      <vt:variant>
        <vt:lpwstr/>
      </vt:variant>
      <vt:variant>
        <vt:lpwstr>_Toc145328553</vt:lpwstr>
      </vt:variant>
      <vt:variant>
        <vt:i4>1900595</vt:i4>
      </vt:variant>
      <vt:variant>
        <vt:i4>398</vt:i4>
      </vt:variant>
      <vt:variant>
        <vt:i4>0</vt:i4>
      </vt:variant>
      <vt:variant>
        <vt:i4>5</vt:i4>
      </vt:variant>
      <vt:variant>
        <vt:lpwstr/>
      </vt:variant>
      <vt:variant>
        <vt:lpwstr>_Toc145328552</vt:lpwstr>
      </vt:variant>
      <vt:variant>
        <vt:i4>1900595</vt:i4>
      </vt:variant>
      <vt:variant>
        <vt:i4>392</vt:i4>
      </vt:variant>
      <vt:variant>
        <vt:i4>0</vt:i4>
      </vt:variant>
      <vt:variant>
        <vt:i4>5</vt:i4>
      </vt:variant>
      <vt:variant>
        <vt:lpwstr/>
      </vt:variant>
      <vt:variant>
        <vt:lpwstr>_Toc145328551</vt:lpwstr>
      </vt:variant>
      <vt:variant>
        <vt:i4>1900595</vt:i4>
      </vt:variant>
      <vt:variant>
        <vt:i4>386</vt:i4>
      </vt:variant>
      <vt:variant>
        <vt:i4>0</vt:i4>
      </vt:variant>
      <vt:variant>
        <vt:i4>5</vt:i4>
      </vt:variant>
      <vt:variant>
        <vt:lpwstr/>
      </vt:variant>
      <vt:variant>
        <vt:lpwstr>_Toc145328550</vt:lpwstr>
      </vt:variant>
      <vt:variant>
        <vt:i4>1835059</vt:i4>
      </vt:variant>
      <vt:variant>
        <vt:i4>380</vt:i4>
      </vt:variant>
      <vt:variant>
        <vt:i4>0</vt:i4>
      </vt:variant>
      <vt:variant>
        <vt:i4>5</vt:i4>
      </vt:variant>
      <vt:variant>
        <vt:lpwstr/>
      </vt:variant>
      <vt:variant>
        <vt:lpwstr>_Toc145328549</vt:lpwstr>
      </vt:variant>
      <vt:variant>
        <vt:i4>1835059</vt:i4>
      </vt:variant>
      <vt:variant>
        <vt:i4>374</vt:i4>
      </vt:variant>
      <vt:variant>
        <vt:i4>0</vt:i4>
      </vt:variant>
      <vt:variant>
        <vt:i4>5</vt:i4>
      </vt:variant>
      <vt:variant>
        <vt:lpwstr/>
      </vt:variant>
      <vt:variant>
        <vt:lpwstr>_Toc145328548</vt:lpwstr>
      </vt:variant>
      <vt:variant>
        <vt:i4>1835059</vt:i4>
      </vt:variant>
      <vt:variant>
        <vt:i4>368</vt:i4>
      </vt:variant>
      <vt:variant>
        <vt:i4>0</vt:i4>
      </vt:variant>
      <vt:variant>
        <vt:i4>5</vt:i4>
      </vt:variant>
      <vt:variant>
        <vt:lpwstr/>
      </vt:variant>
      <vt:variant>
        <vt:lpwstr>_Toc145328547</vt:lpwstr>
      </vt:variant>
      <vt:variant>
        <vt:i4>1835059</vt:i4>
      </vt:variant>
      <vt:variant>
        <vt:i4>362</vt:i4>
      </vt:variant>
      <vt:variant>
        <vt:i4>0</vt:i4>
      </vt:variant>
      <vt:variant>
        <vt:i4>5</vt:i4>
      </vt:variant>
      <vt:variant>
        <vt:lpwstr/>
      </vt:variant>
      <vt:variant>
        <vt:lpwstr>_Toc145328546</vt:lpwstr>
      </vt:variant>
      <vt:variant>
        <vt:i4>1703987</vt:i4>
      </vt:variant>
      <vt:variant>
        <vt:i4>356</vt:i4>
      </vt:variant>
      <vt:variant>
        <vt:i4>0</vt:i4>
      </vt:variant>
      <vt:variant>
        <vt:i4>5</vt:i4>
      </vt:variant>
      <vt:variant>
        <vt:lpwstr/>
      </vt:variant>
      <vt:variant>
        <vt:lpwstr>_Toc145328527</vt:lpwstr>
      </vt:variant>
      <vt:variant>
        <vt:i4>1703987</vt:i4>
      </vt:variant>
      <vt:variant>
        <vt:i4>350</vt:i4>
      </vt:variant>
      <vt:variant>
        <vt:i4>0</vt:i4>
      </vt:variant>
      <vt:variant>
        <vt:i4>5</vt:i4>
      </vt:variant>
      <vt:variant>
        <vt:lpwstr/>
      </vt:variant>
      <vt:variant>
        <vt:lpwstr>_Toc145328526</vt:lpwstr>
      </vt:variant>
      <vt:variant>
        <vt:i4>1703987</vt:i4>
      </vt:variant>
      <vt:variant>
        <vt:i4>344</vt:i4>
      </vt:variant>
      <vt:variant>
        <vt:i4>0</vt:i4>
      </vt:variant>
      <vt:variant>
        <vt:i4>5</vt:i4>
      </vt:variant>
      <vt:variant>
        <vt:lpwstr/>
      </vt:variant>
      <vt:variant>
        <vt:lpwstr>_Toc145328525</vt:lpwstr>
      </vt:variant>
      <vt:variant>
        <vt:i4>1703987</vt:i4>
      </vt:variant>
      <vt:variant>
        <vt:i4>338</vt:i4>
      </vt:variant>
      <vt:variant>
        <vt:i4>0</vt:i4>
      </vt:variant>
      <vt:variant>
        <vt:i4>5</vt:i4>
      </vt:variant>
      <vt:variant>
        <vt:lpwstr/>
      </vt:variant>
      <vt:variant>
        <vt:lpwstr>_Toc145328523</vt:lpwstr>
      </vt:variant>
      <vt:variant>
        <vt:i4>1703987</vt:i4>
      </vt:variant>
      <vt:variant>
        <vt:i4>332</vt:i4>
      </vt:variant>
      <vt:variant>
        <vt:i4>0</vt:i4>
      </vt:variant>
      <vt:variant>
        <vt:i4>5</vt:i4>
      </vt:variant>
      <vt:variant>
        <vt:lpwstr/>
      </vt:variant>
      <vt:variant>
        <vt:lpwstr>_Toc145328522</vt:lpwstr>
      </vt:variant>
      <vt:variant>
        <vt:i4>1638451</vt:i4>
      </vt:variant>
      <vt:variant>
        <vt:i4>326</vt:i4>
      </vt:variant>
      <vt:variant>
        <vt:i4>0</vt:i4>
      </vt:variant>
      <vt:variant>
        <vt:i4>5</vt:i4>
      </vt:variant>
      <vt:variant>
        <vt:lpwstr/>
      </vt:variant>
      <vt:variant>
        <vt:lpwstr>_Toc145328519</vt:lpwstr>
      </vt:variant>
      <vt:variant>
        <vt:i4>1638451</vt:i4>
      </vt:variant>
      <vt:variant>
        <vt:i4>320</vt:i4>
      </vt:variant>
      <vt:variant>
        <vt:i4>0</vt:i4>
      </vt:variant>
      <vt:variant>
        <vt:i4>5</vt:i4>
      </vt:variant>
      <vt:variant>
        <vt:lpwstr/>
      </vt:variant>
      <vt:variant>
        <vt:lpwstr>_Toc145328518</vt:lpwstr>
      </vt:variant>
      <vt:variant>
        <vt:i4>1638451</vt:i4>
      </vt:variant>
      <vt:variant>
        <vt:i4>314</vt:i4>
      </vt:variant>
      <vt:variant>
        <vt:i4>0</vt:i4>
      </vt:variant>
      <vt:variant>
        <vt:i4>5</vt:i4>
      </vt:variant>
      <vt:variant>
        <vt:lpwstr/>
      </vt:variant>
      <vt:variant>
        <vt:lpwstr>_Toc145328517</vt:lpwstr>
      </vt:variant>
      <vt:variant>
        <vt:i4>1638451</vt:i4>
      </vt:variant>
      <vt:variant>
        <vt:i4>308</vt:i4>
      </vt:variant>
      <vt:variant>
        <vt:i4>0</vt:i4>
      </vt:variant>
      <vt:variant>
        <vt:i4>5</vt:i4>
      </vt:variant>
      <vt:variant>
        <vt:lpwstr/>
      </vt:variant>
      <vt:variant>
        <vt:lpwstr>_Toc145328515</vt:lpwstr>
      </vt:variant>
      <vt:variant>
        <vt:i4>1638451</vt:i4>
      </vt:variant>
      <vt:variant>
        <vt:i4>302</vt:i4>
      </vt:variant>
      <vt:variant>
        <vt:i4>0</vt:i4>
      </vt:variant>
      <vt:variant>
        <vt:i4>5</vt:i4>
      </vt:variant>
      <vt:variant>
        <vt:lpwstr/>
      </vt:variant>
      <vt:variant>
        <vt:lpwstr>_Toc145328514</vt:lpwstr>
      </vt:variant>
      <vt:variant>
        <vt:i4>1638451</vt:i4>
      </vt:variant>
      <vt:variant>
        <vt:i4>296</vt:i4>
      </vt:variant>
      <vt:variant>
        <vt:i4>0</vt:i4>
      </vt:variant>
      <vt:variant>
        <vt:i4>5</vt:i4>
      </vt:variant>
      <vt:variant>
        <vt:lpwstr/>
      </vt:variant>
      <vt:variant>
        <vt:lpwstr>_Toc145328513</vt:lpwstr>
      </vt:variant>
      <vt:variant>
        <vt:i4>1638451</vt:i4>
      </vt:variant>
      <vt:variant>
        <vt:i4>290</vt:i4>
      </vt:variant>
      <vt:variant>
        <vt:i4>0</vt:i4>
      </vt:variant>
      <vt:variant>
        <vt:i4>5</vt:i4>
      </vt:variant>
      <vt:variant>
        <vt:lpwstr/>
      </vt:variant>
      <vt:variant>
        <vt:lpwstr>_Toc145328512</vt:lpwstr>
      </vt:variant>
      <vt:variant>
        <vt:i4>1638451</vt:i4>
      </vt:variant>
      <vt:variant>
        <vt:i4>284</vt:i4>
      </vt:variant>
      <vt:variant>
        <vt:i4>0</vt:i4>
      </vt:variant>
      <vt:variant>
        <vt:i4>5</vt:i4>
      </vt:variant>
      <vt:variant>
        <vt:lpwstr/>
      </vt:variant>
      <vt:variant>
        <vt:lpwstr>_Toc145328511</vt:lpwstr>
      </vt:variant>
      <vt:variant>
        <vt:i4>1638451</vt:i4>
      </vt:variant>
      <vt:variant>
        <vt:i4>278</vt:i4>
      </vt:variant>
      <vt:variant>
        <vt:i4>0</vt:i4>
      </vt:variant>
      <vt:variant>
        <vt:i4>5</vt:i4>
      </vt:variant>
      <vt:variant>
        <vt:lpwstr/>
      </vt:variant>
      <vt:variant>
        <vt:lpwstr>_Toc145328510</vt:lpwstr>
      </vt:variant>
      <vt:variant>
        <vt:i4>1572915</vt:i4>
      </vt:variant>
      <vt:variant>
        <vt:i4>272</vt:i4>
      </vt:variant>
      <vt:variant>
        <vt:i4>0</vt:i4>
      </vt:variant>
      <vt:variant>
        <vt:i4>5</vt:i4>
      </vt:variant>
      <vt:variant>
        <vt:lpwstr/>
      </vt:variant>
      <vt:variant>
        <vt:lpwstr>_Toc145328509</vt:lpwstr>
      </vt:variant>
      <vt:variant>
        <vt:i4>1572915</vt:i4>
      </vt:variant>
      <vt:variant>
        <vt:i4>266</vt:i4>
      </vt:variant>
      <vt:variant>
        <vt:i4>0</vt:i4>
      </vt:variant>
      <vt:variant>
        <vt:i4>5</vt:i4>
      </vt:variant>
      <vt:variant>
        <vt:lpwstr/>
      </vt:variant>
      <vt:variant>
        <vt:lpwstr>_Toc145328508</vt:lpwstr>
      </vt:variant>
      <vt:variant>
        <vt:i4>1572915</vt:i4>
      </vt:variant>
      <vt:variant>
        <vt:i4>260</vt:i4>
      </vt:variant>
      <vt:variant>
        <vt:i4>0</vt:i4>
      </vt:variant>
      <vt:variant>
        <vt:i4>5</vt:i4>
      </vt:variant>
      <vt:variant>
        <vt:lpwstr/>
      </vt:variant>
      <vt:variant>
        <vt:lpwstr>_Toc145328507</vt:lpwstr>
      </vt:variant>
      <vt:variant>
        <vt:i4>1572915</vt:i4>
      </vt:variant>
      <vt:variant>
        <vt:i4>254</vt:i4>
      </vt:variant>
      <vt:variant>
        <vt:i4>0</vt:i4>
      </vt:variant>
      <vt:variant>
        <vt:i4>5</vt:i4>
      </vt:variant>
      <vt:variant>
        <vt:lpwstr/>
      </vt:variant>
      <vt:variant>
        <vt:lpwstr>_Toc145328506</vt:lpwstr>
      </vt:variant>
      <vt:variant>
        <vt:i4>1572915</vt:i4>
      </vt:variant>
      <vt:variant>
        <vt:i4>248</vt:i4>
      </vt:variant>
      <vt:variant>
        <vt:i4>0</vt:i4>
      </vt:variant>
      <vt:variant>
        <vt:i4>5</vt:i4>
      </vt:variant>
      <vt:variant>
        <vt:lpwstr/>
      </vt:variant>
      <vt:variant>
        <vt:lpwstr>_Toc145328505</vt:lpwstr>
      </vt:variant>
      <vt:variant>
        <vt:i4>1114162</vt:i4>
      </vt:variant>
      <vt:variant>
        <vt:i4>242</vt:i4>
      </vt:variant>
      <vt:variant>
        <vt:i4>0</vt:i4>
      </vt:variant>
      <vt:variant>
        <vt:i4>5</vt:i4>
      </vt:variant>
      <vt:variant>
        <vt:lpwstr/>
      </vt:variant>
      <vt:variant>
        <vt:lpwstr>_Toc145328496</vt:lpwstr>
      </vt:variant>
      <vt:variant>
        <vt:i4>1114162</vt:i4>
      </vt:variant>
      <vt:variant>
        <vt:i4>236</vt:i4>
      </vt:variant>
      <vt:variant>
        <vt:i4>0</vt:i4>
      </vt:variant>
      <vt:variant>
        <vt:i4>5</vt:i4>
      </vt:variant>
      <vt:variant>
        <vt:lpwstr/>
      </vt:variant>
      <vt:variant>
        <vt:lpwstr>_Toc145328495</vt:lpwstr>
      </vt:variant>
      <vt:variant>
        <vt:i4>1114162</vt:i4>
      </vt:variant>
      <vt:variant>
        <vt:i4>230</vt:i4>
      </vt:variant>
      <vt:variant>
        <vt:i4>0</vt:i4>
      </vt:variant>
      <vt:variant>
        <vt:i4>5</vt:i4>
      </vt:variant>
      <vt:variant>
        <vt:lpwstr/>
      </vt:variant>
      <vt:variant>
        <vt:lpwstr>_Toc145328494</vt:lpwstr>
      </vt:variant>
      <vt:variant>
        <vt:i4>1114162</vt:i4>
      </vt:variant>
      <vt:variant>
        <vt:i4>224</vt:i4>
      </vt:variant>
      <vt:variant>
        <vt:i4>0</vt:i4>
      </vt:variant>
      <vt:variant>
        <vt:i4>5</vt:i4>
      </vt:variant>
      <vt:variant>
        <vt:lpwstr/>
      </vt:variant>
      <vt:variant>
        <vt:lpwstr>_Toc145328493</vt:lpwstr>
      </vt:variant>
      <vt:variant>
        <vt:i4>1114162</vt:i4>
      </vt:variant>
      <vt:variant>
        <vt:i4>218</vt:i4>
      </vt:variant>
      <vt:variant>
        <vt:i4>0</vt:i4>
      </vt:variant>
      <vt:variant>
        <vt:i4>5</vt:i4>
      </vt:variant>
      <vt:variant>
        <vt:lpwstr/>
      </vt:variant>
      <vt:variant>
        <vt:lpwstr>_Toc145328492</vt:lpwstr>
      </vt:variant>
      <vt:variant>
        <vt:i4>1114162</vt:i4>
      </vt:variant>
      <vt:variant>
        <vt:i4>212</vt:i4>
      </vt:variant>
      <vt:variant>
        <vt:i4>0</vt:i4>
      </vt:variant>
      <vt:variant>
        <vt:i4>5</vt:i4>
      </vt:variant>
      <vt:variant>
        <vt:lpwstr/>
      </vt:variant>
      <vt:variant>
        <vt:lpwstr>_Toc145328491</vt:lpwstr>
      </vt:variant>
      <vt:variant>
        <vt:i4>1114162</vt:i4>
      </vt:variant>
      <vt:variant>
        <vt:i4>206</vt:i4>
      </vt:variant>
      <vt:variant>
        <vt:i4>0</vt:i4>
      </vt:variant>
      <vt:variant>
        <vt:i4>5</vt:i4>
      </vt:variant>
      <vt:variant>
        <vt:lpwstr/>
      </vt:variant>
      <vt:variant>
        <vt:lpwstr>_Toc145328490</vt:lpwstr>
      </vt:variant>
      <vt:variant>
        <vt:i4>1048626</vt:i4>
      </vt:variant>
      <vt:variant>
        <vt:i4>200</vt:i4>
      </vt:variant>
      <vt:variant>
        <vt:i4>0</vt:i4>
      </vt:variant>
      <vt:variant>
        <vt:i4>5</vt:i4>
      </vt:variant>
      <vt:variant>
        <vt:lpwstr/>
      </vt:variant>
      <vt:variant>
        <vt:lpwstr>_Toc145328489</vt:lpwstr>
      </vt:variant>
      <vt:variant>
        <vt:i4>1048626</vt:i4>
      </vt:variant>
      <vt:variant>
        <vt:i4>194</vt:i4>
      </vt:variant>
      <vt:variant>
        <vt:i4>0</vt:i4>
      </vt:variant>
      <vt:variant>
        <vt:i4>5</vt:i4>
      </vt:variant>
      <vt:variant>
        <vt:lpwstr/>
      </vt:variant>
      <vt:variant>
        <vt:lpwstr>_Toc145328488</vt:lpwstr>
      </vt:variant>
      <vt:variant>
        <vt:i4>1048626</vt:i4>
      </vt:variant>
      <vt:variant>
        <vt:i4>188</vt:i4>
      </vt:variant>
      <vt:variant>
        <vt:i4>0</vt:i4>
      </vt:variant>
      <vt:variant>
        <vt:i4>5</vt:i4>
      </vt:variant>
      <vt:variant>
        <vt:lpwstr/>
      </vt:variant>
      <vt:variant>
        <vt:lpwstr>_Toc145328487</vt:lpwstr>
      </vt:variant>
      <vt:variant>
        <vt:i4>1048626</vt:i4>
      </vt:variant>
      <vt:variant>
        <vt:i4>182</vt:i4>
      </vt:variant>
      <vt:variant>
        <vt:i4>0</vt:i4>
      </vt:variant>
      <vt:variant>
        <vt:i4>5</vt:i4>
      </vt:variant>
      <vt:variant>
        <vt:lpwstr/>
      </vt:variant>
      <vt:variant>
        <vt:lpwstr>_Toc145328486</vt:lpwstr>
      </vt:variant>
      <vt:variant>
        <vt:i4>1048626</vt:i4>
      </vt:variant>
      <vt:variant>
        <vt:i4>176</vt:i4>
      </vt:variant>
      <vt:variant>
        <vt:i4>0</vt:i4>
      </vt:variant>
      <vt:variant>
        <vt:i4>5</vt:i4>
      </vt:variant>
      <vt:variant>
        <vt:lpwstr/>
      </vt:variant>
      <vt:variant>
        <vt:lpwstr>_Toc145328485</vt:lpwstr>
      </vt:variant>
      <vt:variant>
        <vt:i4>1048626</vt:i4>
      </vt:variant>
      <vt:variant>
        <vt:i4>170</vt:i4>
      </vt:variant>
      <vt:variant>
        <vt:i4>0</vt:i4>
      </vt:variant>
      <vt:variant>
        <vt:i4>5</vt:i4>
      </vt:variant>
      <vt:variant>
        <vt:lpwstr/>
      </vt:variant>
      <vt:variant>
        <vt:lpwstr>_Toc145328484</vt:lpwstr>
      </vt:variant>
      <vt:variant>
        <vt:i4>1048626</vt:i4>
      </vt:variant>
      <vt:variant>
        <vt:i4>164</vt:i4>
      </vt:variant>
      <vt:variant>
        <vt:i4>0</vt:i4>
      </vt:variant>
      <vt:variant>
        <vt:i4>5</vt:i4>
      </vt:variant>
      <vt:variant>
        <vt:lpwstr/>
      </vt:variant>
      <vt:variant>
        <vt:lpwstr>_Toc145328483</vt:lpwstr>
      </vt:variant>
      <vt:variant>
        <vt:i4>1048626</vt:i4>
      </vt:variant>
      <vt:variant>
        <vt:i4>158</vt:i4>
      </vt:variant>
      <vt:variant>
        <vt:i4>0</vt:i4>
      </vt:variant>
      <vt:variant>
        <vt:i4>5</vt:i4>
      </vt:variant>
      <vt:variant>
        <vt:lpwstr/>
      </vt:variant>
      <vt:variant>
        <vt:lpwstr>_Toc145328482</vt:lpwstr>
      </vt:variant>
      <vt:variant>
        <vt:i4>1048626</vt:i4>
      </vt:variant>
      <vt:variant>
        <vt:i4>152</vt:i4>
      </vt:variant>
      <vt:variant>
        <vt:i4>0</vt:i4>
      </vt:variant>
      <vt:variant>
        <vt:i4>5</vt:i4>
      </vt:variant>
      <vt:variant>
        <vt:lpwstr/>
      </vt:variant>
      <vt:variant>
        <vt:lpwstr>_Toc145328481</vt:lpwstr>
      </vt:variant>
      <vt:variant>
        <vt:i4>2031666</vt:i4>
      </vt:variant>
      <vt:variant>
        <vt:i4>146</vt:i4>
      </vt:variant>
      <vt:variant>
        <vt:i4>0</vt:i4>
      </vt:variant>
      <vt:variant>
        <vt:i4>5</vt:i4>
      </vt:variant>
      <vt:variant>
        <vt:lpwstr/>
      </vt:variant>
      <vt:variant>
        <vt:lpwstr>_Toc145328475</vt:lpwstr>
      </vt:variant>
      <vt:variant>
        <vt:i4>2031666</vt:i4>
      </vt:variant>
      <vt:variant>
        <vt:i4>140</vt:i4>
      </vt:variant>
      <vt:variant>
        <vt:i4>0</vt:i4>
      </vt:variant>
      <vt:variant>
        <vt:i4>5</vt:i4>
      </vt:variant>
      <vt:variant>
        <vt:lpwstr/>
      </vt:variant>
      <vt:variant>
        <vt:lpwstr>_Toc145328474</vt:lpwstr>
      </vt:variant>
      <vt:variant>
        <vt:i4>2031666</vt:i4>
      </vt:variant>
      <vt:variant>
        <vt:i4>134</vt:i4>
      </vt:variant>
      <vt:variant>
        <vt:i4>0</vt:i4>
      </vt:variant>
      <vt:variant>
        <vt:i4>5</vt:i4>
      </vt:variant>
      <vt:variant>
        <vt:lpwstr/>
      </vt:variant>
      <vt:variant>
        <vt:lpwstr>_Toc145328473</vt:lpwstr>
      </vt:variant>
      <vt:variant>
        <vt:i4>2031666</vt:i4>
      </vt:variant>
      <vt:variant>
        <vt:i4>128</vt:i4>
      </vt:variant>
      <vt:variant>
        <vt:i4>0</vt:i4>
      </vt:variant>
      <vt:variant>
        <vt:i4>5</vt:i4>
      </vt:variant>
      <vt:variant>
        <vt:lpwstr/>
      </vt:variant>
      <vt:variant>
        <vt:lpwstr>_Toc145328472</vt:lpwstr>
      </vt:variant>
      <vt:variant>
        <vt:i4>2031666</vt:i4>
      </vt:variant>
      <vt:variant>
        <vt:i4>122</vt:i4>
      </vt:variant>
      <vt:variant>
        <vt:i4>0</vt:i4>
      </vt:variant>
      <vt:variant>
        <vt:i4>5</vt:i4>
      </vt:variant>
      <vt:variant>
        <vt:lpwstr/>
      </vt:variant>
      <vt:variant>
        <vt:lpwstr>_Toc145328471</vt:lpwstr>
      </vt:variant>
      <vt:variant>
        <vt:i4>2031666</vt:i4>
      </vt:variant>
      <vt:variant>
        <vt:i4>116</vt:i4>
      </vt:variant>
      <vt:variant>
        <vt:i4>0</vt:i4>
      </vt:variant>
      <vt:variant>
        <vt:i4>5</vt:i4>
      </vt:variant>
      <vt:variant>
        <vt:lpwstr/>
      </vt:variant>
      <vt:variant>
        <vt:lpwstr>_Toc145328470</vt:lpwstr>
      </vt:variant>
      <vt:variant>
        <vt:i4>1966130</vt:i4>
      </vt:variant>
      <vt:variant>
        <vt:i4>110</vt:i4>
      </vt:variant>
      <vt:variant>
        <vt:i4>0</vt:i4>
      </vt:variant>
      <vt:variant>
        <vt:i4>5</vt:i4>
      </vt:variant>
      <vt:variant>
        <vt:lpwstr/>
      </vt:variant>
      <vt:variant>
        <vt:lpwstr>_Toc145328469</vt:lpwstr>
      </vt:variant>
      <vt:variant>
        <vt:i4>1966130</vt:i4>
      </vt:variant>
      <vt:variant>
        <vt:i4>104</vt:i4>
      </vt:variant>
      <vt:variant>
        <vt:i4>0</vt:i4>
      </vt:variant>
      <vt:variant>
        <vt:i4>5</vt:i4>
      </vt:variant>
      <vt:variant>
        <vt:lpwstr/>
      </vt:variant>
      <vt:variant>
        <vt:lpwstr>_Toc145328468</vt:lpwstr>
      </vt:variant>
      <vt:variant>
        <vt:i4>1966130</vt:i4>
      </vt:variant>
      <vt:variant>
        <vt:i4>98</vt:i4>
      </vt:variant>
      <vt:variant>
        <vt:i4>0</vt:i4>
      </vt:variant>
      <vt:variant>
        <vt:i4>5</vt:i4>
      </vt:variant>
      <vt:variant>
        <vt:lpwstr/>
      </vt:variant>
      <vt:variant>
        <vt:lpwstr>_Toc145328467</vt:lpwstr>
      </vt:variant>
      <vt:variant>
        <vt:i4>1966130</vt:i4>
      </vt:variant>
      <vt:variant>
        <vt:i4>92</vt:i4>
      </vt:variant>
      <vt:variant>
        <vt:i4>0</vt:i4>
      </vt:variant>
      <vt:variant>
        <vt:i4>5</vt:i4>
      </vt:variant>
      <vt:variant>
        <vt:lpwstr/>
      </vt:variant>
      <vt:variant>
        <vt:lpwstr>_Toc145328466</vt:lpwstr>
      </vt:variant>
      <vt:variant>
        <vt:i4>1966130</vt:i4>
      </vt:variant>
      <vt:variant>
        <vt:i4>86</vt:i4>
      </vt:variant>
      <vt:variant>
        <vt:i4>0</vt:i4>
      </vt:variant>
      <vt:variant>
        <vt:i4>5</vt:i4>
      </vt:variant>
      <vt:variant>
        <vt:lpwstr/>
      </vt:variant>
      <vt:variant>
        <vt:lpwstr>_Toc145328465</vt:lpwstr>
      </vt:variant>
      <vt:variant>
        <vt:i4>1966130</vt:i4>
      </vt:variant>
      <vt:variant>
        <vt:i4>80</vt:i4>
      </vt:variant>
      <vt:variant>
        <vt:i4>0</vt:i4>
      </vt:variant>
      <vt:variant>
        <vt:i4>5</vt:i4>
      </vt:variant>
      <vt:variant>
        <vt:lpwstr/>
      </vt:variant>
      <vt:variant>
        <vt:lpwstr>_Toc145328464</vt:lpwstr>
      </vt:variant>
      <vt:variant>
        <vt:i4>1966130</vt:i4>
      </vt:variant>
      <vt:variant>
        <vt:i4>74</vt:i4>
      </vt:variant>
      <vt:variant>
        <vt:i4>0</vt:i4>
      </vt:variant>
      <vt:variant>
        <vt:i4>5</vt:i4>
      </vt:variant>
      <vt:variant>
        <vt:lpwstr/>
      </vt:variant>
      <vt:variant>
        <vt:lpwstr>_Toc145328463</vt:lpwstr>
      </vt:variant>
      <vt:variant>
        <vt:i4>1966130</vt:i4>
      </vt:variant>
      <vt:variant>
        <vt:i4>68</vt:i4>
      </vt:variant>
      <vt:variant>
        <vt:i4>0</vt:i4>
      </vt:variant>
      <vt:variant>
        <vt:i4>5</vt:i4>
      </vt:variant>
      <vt:variant>
        <vt:lpwstr/>
      </vt:variant>
      <vt:variant>
        <vt:lpwstr>_Toc145328461</vt:lpwstr>
      </vt:variant>
      <vt:variant>
        <vt:i4>1966130</vt:i4>
      </vt:variant>
      <vt:variant>
        <vt:i4>62</vt:i4>
      </vt:variant>
      <vt:variant>
        <vt:i4>0</vt:i4>
      </vt:variant>
      <vt:variant>
        <vt:i4>5</vt:i4>
      </vt:variant>
      <vt:variant>
        <vt:lpwstr/>
      </vt:variant>
      <vt:variant>
        <vt:lpwstr>_Toc145328460</vt:lpwstr>
      </vt:variant>
      <vt:variant>
        <vt:i4>1900594</vt:i4>
      </vt:variant>
      <vt:variant>
        <vt:i4>56</vt:i4>
      </vt:variant>
      <vt:variant>
        <vt:i4>0</vt:i4>
      </vt:variant>
      <vt:variant>
        <vt:i4>5</vt:i4>
      </vt:variant>
      <vt:variant>
        <vt:lpwstr/>
      </vt:variant>
      <vt:variant>
        <vt:lpwstr>_Toc145328459</vt:lpwstr>
      </vt:variant>
      <vt:variant>
        <vt:i4>1900594</vt:i4>
      </vt:variant>
      <vt:variant>
        <vt:i4>50</vt:i4>
      </vt:variant>
      <vt:variant>
        <vt:i4>0</vt:i4>
      </vt:variant>
      <vt:variant>
        <vt:i4>5</vt:i4>
      </vt:variant>
      <vt:variant>
        <vt:lpwstr/>
      </vt:variant>
      <vt:variant>
        <vt:lpwstr>_Toc145328458</vt:lpwstr>
      </vt:variant>
      <vt:variant>
        <vt:i4>1900594</vt:i4>
      </vt:variant>
      <vt:variant>
        <vt:i4>44</vt:i4>
      </vt:variant>
      <vt:variant>
        <vt:i4>0</vt:i4>
      </vt:variant>
      <vt:variant>
        <vt:i4>5</vt:i4>
      </vt:variant>
      <vt:variant>
        <vt:lpwstr/>
      </vt:variant>
      <vt:variant>
        <vt:lpwstr>_Toc145328457</vt:lpwstr>
      </vt:variant>
      <vt:variant>
        <vt:i4>1900594</vt:i4>
      </vt:variant>
      <vt:variant>
        <vt:i4>38</vt:i4>
      </vt:variant>
      <vt:variant>
        <vt:i4>0</vt:i4>
      </vt:variant>
      <vt:variant>
        <vt:i4>5</vt:i4>
      </vt:variant>
      <vt:variant>
        <vt:lpwstr/>
      </vt:variant>
      <vt:variant>
        <vt:lpwstr>_Toc145328456</vt:lpwstr>
      </vt:variant>
      <vt:variant>
        <vt:i4>1900594</vt:i4>
      </vt:variant>
      <vt:variant>
        <vt:i4>32</vt:i4>
      </vt:variant>
      <vt:variant>
        <vt:i4>0</vt:i4>
      </vt:variant>
      <vt:variant>
        <vt:i4>5</vt:i4>
      </vt:variant>
      <vt:variant>
        <vt:lpwstr/>
      </vt:variant>
      <vt:variant>
        <vt:lpwstr>_Toc145328455</vt:lpwstr>
      </vt:variant>
      <vt:variant>
        <vt:i4>1900594</vt:i4>
      </vt:variant>
      <vt:variant>
        <vt:i4>26</vt:i4>
      </vt:variant>
      <vt:variant>
        <vt:i4>0</vt:i4>
      </vt:variant>
      <vt:variant>
        <vt:i4>5</vt:i4>
      </vt:variant>
      <vt:variant>
        <vt:lpwstr/>
      </vt:variant>
      <vt:variant>
        <vt:lpwstr>_Toc145328454</vt:lpwstr>
      </vt:variant>
      <vt:variant>
        <vt:i4>1900594</vt:i4>
      </vt:variant>
      <vt:variant>
        <vt:i4>20</vt:i4>
      </vt:variant>
      <vt:variant>
        <vt:i4>0</vt:i4>
      </vt:variant>
      <vt:variant>
        <vt:i4>5</vt:i4>
      </vt:variant>
      <vt:variant>
        <vt:lpwstr/>
      </vt:variant>
      <vt:variant>
        <vt:lpwstr>_Toc145328453</vt:lpwstr>
      </vt:variant>
      <vt:variant>
        <vt:i4>1900594</vt:i4>
      </vt:variant>
      <vt:variant>
        <vt:i4>14</vt:i4>
      </vt:variant>
      <vt:variant>
        <vt:i4>0</vt:i4>
      </vt:variant>
      <vt:variant>
        <vt:i4>5</vt:i4>
      </vt:variant>
      <vt:variant>
        <vt:lpwstr/>
      </vt:variant>
      <vt:variant>
        <vt:lpwstr>_Toc145328452</vt:lpwstr>
      </vt:variant>
      <vt:variant>
        <vt:i4>1900594</vt:i4>
      </vt:variant>
      <vt:variant>
        <vt:i4>8</vt:i4>
      </vt:variant>
      <vt:variant>
        <vt:i4>0</vt:i4>
      </vt:variant>
      <vt:variant>
        <vt:i4>5</vt:i4>
      </vt:variant>
      <vt:variant>
        <vt:lpwstr/>
      </vt:variant>
      <vt:variant>
        <vt:lpwstr>_Toc145328451</vt:lpwstr>
      </vt:variant>
      <vt:variant>
        <vt:i4>1900594</vt:i4>
      </vt:variant>
      <vt:variant>
        <vt:i4>2</vt:i4>
      </vt:variant>
      <vt:variant>
        <vt:i4>0</vt:i4>
      </vt:variant>
      <vt:variant>
        <vt:i4>5</vt:i4>
      </vt:variant>
      <vt:variant>
        <vt:lpwstr/>
      </vt:variant>
      <vt:variant>
        <vt:lpwstr>_Toc145328450</vt:lpwstr>
      </vt:variant>
      <vt:variant>
        <vt:i4>5898285</vt:i4>
      </vt:variant>
      <vt:variant>
        <vt:i4>0</vt:i4>
      </vt:variant>
      <vt:variant>
        <vt:i4>0</vt:i4>
      </vt:variant>
      <vt:variant>
        <vt:i4>5</vt:i4>
      </vt:variant>
      <vt:variant>
        <vt:lpwstr>https://sgg.gov.ro/1/wp-content/uploads/2018/10/SNDD-2030-_-varianta-dup%C4%83-Comitet-interministerial-4-octombrie-2018.pdf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sprijin pentru DEZVOLTAREA microîntreprinderiLOR</dc:title>
  <dc:subject>PRIORITĂȚILE 1-6</dc:subject>
  <dc:creator>Mihai Botea</dc:creator>
  <cp:keywords/>
  <dc:description/>
  <cp:lastModifiedBy>Dan Claudiu Stanescu</cp:lastModifiedBy>
  <cp:revision>58</cp:revision>
  <cp:lastPrinted>2025-04-16T09:35:00Z</cp:lastPrinted>
  <dcterms:created xsi:type="dcterms:W3CDTF">2025-04-04T08:25:00Z</dcterms:created>
  <dcterms:modified xsi:type="dcterms:W3CDTF">2025-04-16T09:42:00Z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0x0101005318B07794D32749912DE669FF0D23D4</vt:lpwstr>
  </property>
  <property fmtid="{D5CDD505-2E9C-101B-9397-08002B2CF9AE}" pid="3" name="GrammarlyDocumentId">
    <vt:lpwstr>fefb9b91a89bebca1d299fc83fad58586594181b71b9bb81d7af6e9fcbb9ef32</vt:lpwstr>
  </property>
</Properties>
</file>