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8F9E2" w14:textId="70C62C6D" w:rsidR="00E53776" w:rsidRPr="003B50B7" w:rsidRDefault="00E53776" w:rsidP="00E53776">
      <w:pPr>
        <w:spacing w:before="60" w:after="0" w:line="240" w:lineRule="auto"/>
        <w:rPr>
          <w:rFonts w:cstheme="minorHAnsi"/>
          <w:b/>
          <w:bCs/>
          <w:sz w:val="24"/>
          <w:szCs w:val="24"/>
          <w:lang w:val="ro-RO"/>
        </w:rPr>
      </w:pPr>
      <w:r w:rsidRPr="003B50B7">
        <w:rPr>
          <w:rFonts w:cstheme="minorHAnsi"/>
          <w:b/>
          <w:bCs/>
          <w:sz w:val="24"/>
          <w:szCs w:val="24"/>
          <w:lang w:val="ro-RO"/>
        </w:rPr>
        <w:t>Abrevieri</w:t>
      </w:r>
    </w:p>
    <w:p w14:paraId="42C72EE4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</w:p>
    <w:p w14:paraId="6E5EA7DC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AA – Autoritatea de Audit</w:t>
      </w:r>
    </w:p>
    <w:p w14:paraId="405A8441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AAM - Asociate actului medical</w:t>
      </w:r>
    </w:p>
    <w:p w14:paraId="6B9089A7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AC – Autoritate Contractantă</w:t>
      </w:r>
    </w:p>
    <w:p w14:paraId="22FDB5EB" w14:textId="0269913B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ACP – Autoritate de Certificare și Plată</w:t>
      </w:r>
    </w:p>
    <w:p w14:paraId="7A38C1B9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ADI – Asociația de Dezvoltare Intracomunitară</w:t>
      </w:r>
    </w:p>
    <w:p w14:paraId="6E6CCFBD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ADR – Agenție pentru Dezvoltare Regională</w:t>
      </w:r>
    </w:p>
    <w:p w14:paraId="5F6A777A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ADS – A doua șansă</w:t>
      </w:r>
    </w:p>
    <w:p w14:paraId="127659DE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AM – Autoritate de Management </w:t>
      </w:r>
    </w:p>
    <w:p w14:paraId="61624541" w14:textId="26F53A02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AMA - asistența medicală ambulatorie</w:t>
      </w:r>
    </w:p>
    <w:p w14:paraId="1207C3E1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AMC - asistența medicală comunitară</w:t>
      </w:r>
    </w:p>
    <w:p w14:paraId="4EF24C7B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proofErr w:type="spellStart"/>
      <w:r w:rsidRPr="003B50B7">
        <w:rPr>
          <w:rFonts w:cstheme="minorHAnsi"/>
          <w:sz w:val="24"/>
          <w:szCs w:val="24"/>
          <w:lang w:val="ro-RO"/>
        </w:rPr>
        <w:t>AMed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- asistența medicală</w:t>
      </w:r>
    </w:p>
    <w:p w14:paraId="406CD7EF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AMP - asistență medicală primară</w:t>
      </w:r>
    </w:p>
    <w:p w14:paraId="2AA4D014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AMR – Asociația Municipiilor din România</w:t>
      </w:r>
    </w:p>
    <w:p w14:paraId="0FCF6A75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AMȘ – Asistență Medicală Școlară</w:t>
      </w:r>
    </w:p>
    <w:p w14:paraId="2333C028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ANAF – Agenția Națională de Administrare Fiscală</w:t>
      </w:r>
    </w:p>
    <w:p w14:paraId="135F741C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ANAP – Agenția Națională pentru Achiziții Publice</w:t>
      </w:r>
    </w:p>
    <w:p w14:paraId="4FF604C7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ANDIS – Agenția Națională pentru Dezvoltarea Infrastructurii în Sănătate</w:t>
      </w:r>
    </w:p>
    <w:p w14:paraId="2C221F62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ANMCS – Autoritatea Națională de Management al Calității în Sănătate</w:t>
      </w:r>
    </w:p>
    <w:p w14:paraId="341ACB51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ANOFM – Agenția Națională pentru Ocuparea Forței de Muncă</w:t>
      </w:r>
    </w:p>
    <w:p w14:paraId="02F6BEAB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ANT – Agenția Națională de Transplant</w:t>
      </w:r>
    </w:p>
    <w:p w14:paraId="4EFD4A3C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AOR – Asociația Orașelor din România</w:t>
      </w:r>
    </w:p>
    <w:p w14:paraId="6615CEC4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AP - Acord de Parteneriat </w:t>
      </w:r>
    </w:p>
    <w:p w14:paraId="6DAA266B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APC – autorități publice centrale</w:t>
      </w:r>
    </w:p>
    <w:p w14:paraId="3390C252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APL – administrații publice locale</w:t>
      </w:r>
    </w:p>
    <w:p w14:paraId="537B898C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ARACIP – Agenția Română de Asigurare a Calității în Învățământul Preuniversitar</w:t>
      </w:r>
    </w:p>
    <w:p w14:paraId="45589DD2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AT – Asistență Tehnică </w:t>
      </w:r>
    </w:p>
    <w:p w14:paraId="73AB5295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ATI – Anestezie și Terapie Intensivă</w:t>
      </w:r>
    </w:p>
    <w:p w14:paraId="0E8C2168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AVC - accident vascular cerebral</w:t>
      </w:r>
    </w:p>
    <w:p w14:paraId="30EA4F40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BEI – Banca Europeană de Investiții</w:t>
      </w:r>
    </w:p>
    <w:p w14:paraId="27EF1422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BI - București-Ilfov</w:t>
      </w:r>
    </w:p>
    <w:p w14:paraId="19E41394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BIRD – Banca Internațională pentru Reconstrucție și Dezvoltare</w:t>
      </w:r>
    </w:p>
    <w:p w14:paraId="5DCFC338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BM – Banca Mondială</w:t>
      </w:r>
    </w:p>
    <w:p w14:paraId="06812CDD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BS – Bugetul de Stat</w:t>
      </w:r>
    </w:p>
    <w:p w14:paraId="24A2D4E2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BT - boli transmisibile</w:t>
      </w:r>
    </w:p>
    <w:p w14:paraId="15CD973B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C- comunitară</w:t>
      </w:r>
    </w:p>
    <w:p w14:paraId="0B2F5D99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lastRenderedPageBreak/>
        <w:t>C&amp;I – Cercetare și Inovare</w:t>
      </w:r>
    </w:p>
    <w:p w14:paraId="33265BAC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CAR-T (chimeric antigen receptor-T)</w:t>
      </w:r>
    </w:p>
    <w:p w14:paraId="6197ABF3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CC – Consiliul Concurenței</w:t>
      </w:r>
    </w:p>
    <w:p w14:paraId="12AC7AA6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CCI - Centre comunitare integrate</w:t>
      </w:r>
    </w:p>
    <w:p w14:paraId="7DE9DEF5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CCMAP - Comitet pentru Coordonarea și Managementul Acordului de Parteneriat</w:t>
      </w:r>
    </w:p>
    <w:p w14:paraId="101B671A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CDFUE – Carta Drepturilor Fundamentale a UE</w:t>
      </w:r>
    </w:p>
    <w:p w14:paraId="064EFAEF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CDI – Cercetare, Dezvoltare și Inovare</w:t>
      </w:r>
    </w:p>
    <w:p w14:paraId="1EFD55ED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CDPD – Convenția privind Drepturile Persoanelor cu Dezabilități  </w:t>
      </w:r>
    </w:p>
    <w:p w14:paraId="77D63A4A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CE – Comisia Europeană</w:t>
      </w:r>
    </w:p>
    <w:p w14:paraId="708716E0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CL – Consiliu Local</w:t>
      </w:r>
    </w:p>
    <w:p w14:paraId="09858218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CM – Comitet de Monitorizare</w:t>
      </w:r>
    </w:p>
    <w:p w14:paraId="61DC89CA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CNAS – Casa Națională de Asigurări de Sănătate</w:t>
      </w:r>
    </w:p>
    <w:p w14:paraId="649EF7A0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CNDIPT – Centrul Național de Dezvoltare a Învățământului Profesional</w:t>
      </w:r>
    </w:p>
    <w:p w14:paraId="418EAEE2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CNSC – Consiliul Național de Soluționare a Contestațiilor </w:t>
      </w:r>
    </w:p>
    <w:p w14:paraId="19D7F450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CSM – Centre de sănătate mintală</w:t>
      </w:r>
    </w:p>
    <w:p w14:paraId="0CC45D3C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CT – Computer Tomograf </w:t>
      </w:r>
    </w:p>
    <w:p w14:paraId="643974CD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DNSH – Do </w:t>
      </w:r>
      <w:proofErr w:type="spellStart"/>
      <w:r w:rsidRPr="003B50B7">
        <w:rPr>
          <w:rFonts w:cstheme="minorHAnsi"/>
          <w:sz w:val="24"/>
          <w:szCs w:val="24"/>
          <w:lang w:val="ro-RO"/>
        </w:rPr>
        <w:t>Not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Pr="003B50B7">
        <w:rPr>
          <w:rFonts w:cstheme="minorHAnsi"/>
          <w:sz w:val="24"/>
          <w:szCs w:val="24"/>
          <w:lang w:val="ro-RO"/>
        </w:rPr>
        <w:t>Sgnificant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Pr="003B50B7">
        <w:rPr>
          <w:rFonts w:cstheme="minorHAnsi"/>
          <w:sz w:val="24"/>
          <w:szCs w:val="24"/>
          <w:lang w:val="ro-RO"/>
        </w:rPr>
        <w:t>Harm</w:t>
      </w:r>
      <w:proofErr w:type="spellEnd"/>
    </w:p>
    <w:p w14:paraId="0B42CA8C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DSP – Direcția de Sănătate Publică</w:t>
      </w:r>
    </w:p>
    <w:p w14:paraId="1C6109D2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DUAE – Document Unic de Achiziție European</w:t>
      </w:r>
    </w:p>
    <w:p w14:paraId="51C2702A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ECMO – Oxigenarea Extracorporală </w:t>
      </w:r>
      <w:proofErr w:type="spellStart"/>
      <w:r w:rsidRPr="003B50B7">
        <w:rPr>
          <w:rFonts w:cstheme="minorHAnsi"/>
          <w:sz w:val="24"/>
          <w:szCs w:val="24"/>
          <w:lang w:val="ro-RO"/>
        </w:rPr>
        <w:t>arterio</w:t>
      </w:r>
      <w:proofErr w:type="spellEnd"/>
      <w:r w:rsidRPr="003B50B7">
        <w:rPr>
          <w:rFonts w:cstheme="minorHAnsi"/>
          <w:sz w:val="24"/>
          <w:szCs w:val="24"/>
          <w:lang w:val="ro-RO"/>
        </w:rPr>
        <w:t>-venoasă cu Membrană</w:t>
      </w:r>
    </w:p>
    <w:p w14:paraId="2B55E1E9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EG- Egalitate de gen</w:t>
      </w:r>
    </w:p>
    <w:p w14:paraId="18C87BA4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EIS – European </w:t>
      </w:r>
      <w:proofErr w:type="spellStart"/>
      <w:r w:rsidRPr="003B50B7">
        <w:rPr>
          <w:rFonts w:cstheme="minorHAnsi"/>
          <w:sz w:val="24"/>
          <w:szCs w:val="24"/>
          <w:lang w:val="ro-RO"/>
        </w:rPr>
        <w:t>Innovation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Pr="003B50B7">
        <w:rPr>
          <w:rFonts w:cstheme="minorHAnsi"/>
          <w:sz w:val="24"/>
          <w:szCs w:val="24"/>
          <w:lang w:val="ro-RO"/>
        </w:rPr>
        <w:t>Scoreboard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</w:t>
      </w:r>
    </w:p>
    <w:p w14:paraId="5E3C0DCE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ERA – Spațiul European de Cercetare (European </w:t>
      </w:r>
      <w:proofErr w:type="spellStart"/>
      <w:r w:rsidRPr="003B50B7">
        <w:rPr>
          <w:rFonts w:cstheme="minorHAnsi"/>
          <w:sz w:val="24"/>
          <w:szCs w:val="24"/>
          <w:lang w:val="ro-RO"/>
        </w:rPr>
        <w:t>Research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Pr="003B50B7">
        <w:rPr>
          <w:rFonts w:cstheme="minorHAnsi"/>
          <w:sz w:val="24"/>
          <w:szCs w:val="24"/>
          <w:lang w:val="ro-RO"/>
        </w:rPr>
        <w:t>Area</w:t>
      </w:r>
      <w:proofErr w:type="spellEnd"/>
      <w:r w:rsidRPr="003B50B7">
        <w:rPr>
          <w:rFonts w:cstheme="minorHAnsi"/>
          <w:sz w:val="24"/>
          <w:szCs w:val="24"/>
          <w:lang w:val="ro-RO"/>
        </w:rPr>
        <w:t>)</w:t>
      </w:r>
    </w:p>
    <w:p w14:paraId="40EA7FC3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EȘ – Egalitate de șanse</w:t>
      </w:r>
    </w:p>
    <w:p w14:paraId="7F343334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FASS  - Fondul Asigurărilor Sociale de Sănătate</w:t>
      </w:r>
    </w:p>
    <w:p w14:paraId="109D4A27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FNUASS - Fondul Național Unic Asigurărilor Sociale de Sănătate</w:t>
      </w:r>
    </w:p>
    <w:p w14:paraId="7D32822C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GD - grupuri dezavantajate</w:t>
      </w:r>
    </w:p>
    <w:p w14:paraId="15B8C12E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GDI – grupe de diagnostic înrudit</w:t>
      </w:r>
    </w:p>
    <w:p w14:paraId="6BD7CA77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GL – Grup de lucru</w:t>
      </w:r>
    </w:p>
    <w:p w14:paraId="507F1F61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GLP – </w:t>
      </w:r>
      <w:proofErr w:type="spellStart"/>
      <w:r w:rsidRPr="003B50B7">
        <w:rPr>
          <w:rFonts w:cstheme="minorHAnsi"/>
          <w:sz w:val="24"/>
          <w:szCs w:val="24"/>
          <w:lang w:val="ro-RO"/>
        </w:rPr>
        <w:t>Good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Pr="003B50B7">
        <w:rPr>
          <w:rFonts w:cstheme="minorHAnsi"/>
          <w:sz w:val="24"/>
          <w:szCs w:val="24"/>
          <w:lang w:val="ro-RO"/>
        </w:rPr>
        <w:t>Laboratory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Practice</w:t>
      </w:r>
    </w:p>
    <w:p w14:paraId="37E3B8A9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GV – grup vulnerabil</w:t>
      </w:r>
    </w:p>
    <w:p w14:paraId="362FFEDE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HE – </w:t>
      </w:r>
      <w:proofErr w:type="spellStart"/>
      <w:r w:rsidRPr="003B50B7">
        <w:rPr>
          <w:rFonts w:cstheme="minorHAnsi"/>
          <w:sz w:val="24"/>
          <w:szCs w:val="24"/>
          <w:lang w:val="ro-RO"/>
        </w:rPr>
        <w:t>Higher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Pr="003B50B7">
        <w:rPr>
          <w:rFonts w:cstheme="minorHAnsi"/>
          <w:sz w:val="24"/>
          <w:szCs w:val="24"/>
          <w:lang w:val="ro-RO"/>
        </w:rPr>
        <w:t>Education</w:t>
      </w:r>
      <w:proofErr w:type="spellEnd"/>
    </w:p>
    <w:p w14:paraId="6A514B76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HLA – </w:t>
      </w:r>
      <w:proofErr w:type="spellStart"/>
      <w:r w:rsidRPr="003B50B7">
        <w:rPr>
          <w:rFonts w:cstheme="minorHAnsi"/>
          <w:sz w:val="24"/>
          <w:szCs w:val="24"/>
          <w:lang w:val="ro-RO"/>
        </w:rPr>
        <w:t>Human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Pr="003B50B7">
        <w:rPr>
          <w:rFonts w:cstheme="minorHAnsi"/>
          <w:sz w:val="24"/>
          <w:szCs w:val="24"/>
          <w:lang w:val="ro-RO"/>
        </w:rPr>
        <w:t>Leukocyte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Antigen (</w:t>
      </w:r>
      <w:proofErr w:type="spellStart"/>
      <w:r w:rsidRPr="003B50B7">
        <w:rPr>
          <w:rFonts w:cstheme="minorHAnsi"/>
          <w:sz w:val="24"/>
          <w:szCs w:val="24"/>
          <w:lang w:val="ro-RO"/>
        </w:rPr>
        <w:t>histocompatibilitate</w:t>
      </w:r>
      <w:proofErr w:type="spellEnd"/>
      <w:r w:rsidRPr="003B50B7">
        <w:rPr>
          <w:rFonts w:cstheme="minorHAnsi"/>
          <w:sz w:val="24"/>
          <w:szCs w:val="24"/>
          <w:lang w:val="ro-RO"/>
        </w:rPr>
        <w:t>)</w:t>
      </w:r>
    </w:p>
    <w:p w14:paraId="4BC8CC47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HPV – Virusul </w:t>
      </w:r>
      <w:proofErr w:type="spellStart"/>
      <w:r w:rsidRPr="003B50B7">
        <w:rPr>
          <w:rFonts w:cstheme="minorHAnsi"/>
          <w:sz w:val="24"/>
          <w:szCs w:val="24"/>
          <w:lang w:val="ro-RO"/>
        </w:rPr>
        <w:t>Papiloma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Uman</w:t>
      </w:r>
    </w:p>
    <w:p w14:paraId="71519489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IA – Inteligență Artificială</w:t>
      </w:r>
    </w:p>
    <w:p w14:paraId="61BC3651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IAAM - infecții asociate actului medical</w:t>
      </w:r>
    </w:p>
    <w:p w14:paraId="0C7CA6A8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IFI – Instituții Financiare Internaționale</w:t>
      </w:r>
    </w:p>
    <w:p w14:paraId="25123DB8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lastRenderedPageBreak/>
        <w:t>IMM – Întreprinderi Mici și Mijlocii</w:t>
      </w:r>
    </w:p>
    <w:p w14:paraId="47D688A5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INCDMMC - Institutul Național de Cercetare Dezvoltare Medico-Militară ”Cantacuzino”</w:t>
      </w:r>
    </w:p>
    <w:p w14:paraId="0C4502C1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INCSMPS – Institutul Național de Cercetare Științifică în Muncă și Protecție Socială </w:t>
      </w:r>
    </w:p>
    <w:p w14:paraId="4E874D4D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INSP – Institutul Național de Sănătate Publică </w:t>
      </w:r>
    </w:p>
    <w:p w14:paraId="37AD5CBD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INTS – Institutul Național de Transfuzie Sangvină </w:t>
      </w:r>
    </w:p>
    <w:p w14:paraId="10CB895E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IOB – Institutul Oncologic București Prof. Dr. Alexandru </w:t>
      </w:r>
      <w:proofErr w:type="spellStart"/>
      <w:r w:rsidRPr="003B50B7">
        <w:rPr>
          <w:rFonts w:cstheme="minorHAnsi"/>
          <w:sz w:val="24"/>
          <w:szCs w:val="24"/>
          <w:lang w:val="ro-RO"/>
        </w:rPr>
        <w:t>Trestioreanu</w:t>
      </w:r>
      <w:proofErr w:type="spellEnd"/>
    </w:p>
    <w:p w14:paraId="6B61924B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ÎP - îngrijiri paliative</w:t>
      </w:r>
    </w:p>
    <w:p w14:paraId="19363B76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IPT – Învățământ Profesional și Tehnic </w:t>
      </w:r>
    </w:p>
    <w:p w14:paraId="5093ED37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ITI – Investiții teritoriale integrate</w:t>
      </w:r>
    </w:p>
    <w:p w14:paraId="56003E88" w14:textId="59AE3DAF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ÎTL – Îngrijire pe </w:t>
      </w:r>
      <w:r w:rsidRPr="003B50B7">
        <w:rPr>
          <w:rFonts w:cstheme="minorHAnsi"/>
          <w:sz w:val="24"/>
          <w:szCs w:val="24"/>
          <w:lang w:val="ro-RO"/>
        </w:rPr>
        <w:t>t</w:t>
      </w:r>
      <w:r w:rsidRPr="003B50B7">
        <w:rPr>
          <w:rFonts w:cstheme="minorHAnsi"/>
          <w:sz w:val="24"/>
          <w:szCs w:val="24"/>
          <w:lang w:val="ro-RO"/>
        </w:rPr>
        <w:t xml:space="preserve">ermen </w:t>
      </w:r>
      <w:r w:rsidRPr="003B50B7">
        <w:rPr>
          <w:rFonts w:cstheme="minorHAnsi"/>
          <w:sz w:val="24"/>
          <w:szCs w:val="24"/>
          <w:lang w:val="ro-RO"/>
        </w:rPr>
        <w:t>l</w:t>
      </w:r>
      <w:r w:rsidRPr="003B50B7">
        <w:rPr>
          <w:rFonts w:cstheme="minorHAnsi"/>
          <w:sz w:val="24"/>
          <w:szCs w:val="24"/>
          <w:lang w:val="ro-RO"/>
        </w:rPr>
        <w:t>ung</w:t>
      </w:r>
    </w:p>
    <w:p w14:paraId="626BC24B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proofErr w:type="spellStart"/>
      <w:r w:rsidRPr="003B50B7">
        <w:rPr>
          <w:rFonts w:cstheme="minorHAnsi"/>
          <w:sz w:val="24"/>
          <w:szCs w:val="24"/>
          <w:lang w:val="ro-RO"/>
        </w:rPr>
        <w:t>lab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de anat - laboratoare de anatomie </w:t>
      </w:r>
    </w:p>
    <w:p w14:paraId="5B099DBF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proofErr w:type="spellStart"/>
      <w:r w:rsidRPr="003B50B7">
        <w:rPr>
          <w:rFonts w:cstheme="minorHAnsi"/>
          <w:sz w:val="24"/>
          <w:szCs w:val="24"/>
          <w:lang w:val="ro-RO"/>
        </w:rPr>
        <w:t>lab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microb - laboratoare de microbiologie</w:t>
      </w:r>
    </w:p>
    <w:p w14:paraId="1AF594CF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proofErr w:type="spellStart"/>
      <w:r w:rsidRPr="003B50B7">
        <w:rPr>
          <w:rFonts w:cstheme="minorHAnsi"/>
          <w:sz w:val="24"/>
          <w:szCs w:val="24"/>
          <w:lang w:val="ro-RO"/>
        </w:rPr>
        <w:t>lab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nat de </w:t>
      </w:r>
      <w:proofErr w:type="spellStart"/>
      <w:r w:rsidRPr="003B50B7">
        <w:rPr>
          <w:rFonts w:cstheme="minorHAnsi"/>
          <w:sz w:val="24"/>
          <w:szCs w:val="24"/>
          <w:lang w:val="ro-RO"/>
        </w:rPr>
        <w:t>ref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 - laborator național de referință</w:t>
      </w:r>
    </w:p>
    <w:p w14:paraId="5A5A9CAB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MApN - Ministerul Apărării Naționale</w:t>
      </w:r>
    </w:p>
    <w:p w14:paraId="6139334C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MATE – Multidimensional </w:t>
      </w:r>
      <w:proofErr w:type="spellStart"/>
      <w:r w:rsidRPr="003B50B7">
        <w:rPr>
          <w:rFonts w:cstheme="minorHAnsi"/>
          <w:sz w:val="24"/>
          <w:szCs w:val="24"/>
          <w:lang w:val="ro-RO"/>
        </w:rPr>
        <w:t>Analytical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Training in </w:t>
      </w:r>
      <w:proofErr w:type="spellStart"/>
      <w:r w:rsidRPr="003B50B7">
        <w:rPr>
          <w:rFonts w:cstheme="minorHAnsi"/>
          <w:sz w:val="24"/>
          <w:szCs w:val="24"/>
          <w:lang w:val="ro-RO"/>
        </w:rPr>
        <w:t>Education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(Instruire analitică multidimensională în educație)</w:t>
      </w:r>
    </w:p>
    <w:p w14:paraId="6A71C904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MCID - Ministerul Cercetării, Inovării și Digitalizării</w:t>
      </w:r>
    </w:p>
    <w:p w14:paraId="2A399990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proofErr w:type="spellStart"/>
      <w:r w:rsidRPr="003B50B7">
        <w:rPr>
          <w:rFonts w:cstheme="minorHAnsi"/>
          <w:sz w:val="24"/>
          <w:szCs w:val="24"/>
          <w:lang w:val="ro-RO"/>
        </w:rPr>
        <w:t>MdF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- medic de familie/ medicină de familie</w:t>
      </w:r>
    </w:p>
    <w:p w14:paraId="7EC4ED7E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MDLPA - Ministerul Dezvoltării, Lucrărilor Publice și Administrației</w:t>
      </w:r>
    </w:p>
    <w:p w14:paraId="63D80637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MEC – Ministerul Educației și Cercetării</w:t>
      </w:r>
    </w:p>
    <w:p w14:paraId="7173472A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MI- Mortalitatea infantilă</w:t>
      </w:r>
    </w:p>
    <w:p w14:paraId="6E7E18A1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MIPE – Ministerul Investițiilor și Proiectelor Europene</w:t>
      </w:r>
    </w:p>
    <w:p w14:paraId="7683DAC9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MMJS – Ministerul Muncii și Justiției Sociale </w:t>
      </w:r>
    </w:p>
    <w:p w14:paraId="3B6D4C6D" w14:textId="2C057F8E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MMPS – Ministerul Muncii și</w:t>
      </w:r>
      <w:r w:rsidR="003B50B7" w:rsidRPr="003B50B7">
        <w:rPr>
          <w:rFonts w:cstheme="minorHAnsi"/>
          <w:sz w:val="24"/>
          <w:szCs w:val="24"/>
          <w:lang w:val="ro-RO"/>
        </w:rPr>
        <w:t xml:space="preserve"> </w:t>
      </w:r>
      <w:r w:rsidRPr="003B50B7">
        <w:rPr>
          <w:rFonts w:cstheme="minorHAnsi"/>
          <w:sz w:val="24"/>
          <w:szCs w:val="24"/>
          <w:lang w:val="ro-RO"/>
        </w:rPr>
        <w:t>Protecției Sociale</w:t>
      </w:r>
    </w:p>
    <w:p w14:paraId="6B19D1BA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MMSS - Ministerul Muncii și Solidarității Sociale</w:t>
      </w:r>
    </w:p>
    <w:p w14:paraId="588FCE7F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MRR – Mecanismul de Redresare și Reziliență</w:t>
      </w:r>
    </w:p>
    <w:p w14:paraId="1FF1B6C7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MS – Ministerul Sănătății</w:t>
      </w:r>
    </w:p>
    <w:p w14:paraId="16FDC590" w14:textId="0C815358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MȘ</w:t>
      </w:r>
      <w:r w:rsidRPr="003B50B7">
        <w:rPr>
          <w:rFonts w:cstheme="minorHAnsi"/>
          <w:sz w:val="24"/>
          <w:szCs w:val="24"/>
          <w:lang w:val="ro-RO"/>
        </w:rPr>
        <w:t xml:space="preserve"> </w:t>
      </w:r>
      <w:r w:rsidRPr="003B50B7">
        <w:rPr>
          <w:rFonts w:cstheme="minorHAnsi"/>
          <w:sz w:val="24"/>
          <w:szCs w:val="24"/>
          <w:lang w:val="ro-RO"/>
        </w:rPr>
        <w:t>- medicină școlară</w:t>
      </w:r>
    </w:p>
    <w:p w14:paraId="2090F3EA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MSCA – </w:t>
      </w:r>
      <w:proofErr w:type="spellStart"/>
      <w:r w:rsidRPr="003B50B7">
        <w:rPr>
          <w:rFonts w:cstheme="minorHAnsi"/>
          <w:sz w:val="24"/>
          <w:szCs w:val="24"/>
          <w:lang w:val="ro-RO"/>
        </w:rPr>
        <w:t>Marie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Pr="003B50B7">
        <w:rPr>
          <w:rFonts w:cstheme="minorHAnsi"/>
          <w:sz w:val="24"/>
          <w:szCs w:val="24"/>
          <w:lang w:val="ro-RO"/>
        </w:rPr>
        <w:t>Sklodowska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-Curie </w:t>
      </w:r>
      <w:proofErr w:type="spellStart"/>
      <w:r w:rsidRPr="003B50B7">
        <w:rPr>
          <w:rFonts w:cstheme="minorHAnsi"/>
          <w:sz w:val="24"/>
          <w:szCs w:val="24"/>
          <w:lang w:val="ro-RO"/>
        </w:rPr>
        <w:t>Actions</w:t>
      </w:r>
      <w:proofErr w:type="spellEnd"/>
    </w:p>
    <w:p w14:paraId="73EA203C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ND - nediscriminare</w:t>
      </w:r>
    </w:p>
    <w:p w14:paraId="77E3A1E4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NE – Nord Est</w:t>
      </w:r>
    </w:p>
    <w:p w14:paraId="72C6B105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OAMGMAMR – Ordinul Asistenților Medicali Generaliști, Moașelor și Asistenților Medicali din România</w:t>
      </w:r>
    </w:p>
    <w:p w14:paraId="4B81FD22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OIS - operațiuni de importanță strategică</w:t>
      </w:r>
    </w:p>
    <w:p w14:paraId="54D8E5FB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OMS – Organizația Mondială a Sănătății</w:t>
      </w:r>
    </w:p>
    <w:p w14:paraId="1FFBA5DA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ONDS -  Observatorul Național de Date în Sănătate</w:t>
      </w:r>
    </w:p>
    <w:p w14:paraId="1416639B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ONG – Organizație Neguvernamentală</w:t>
      </w:r>
    </w:p>
    <w:p w14:paraId="39F7E8C2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lastRenderedPageBreak/>
        <w:t>ONU – Organizația Națiunilor Unite</w:t>
      </w:r>
    </w:p>
    <w:p w14:paraId="76A91DD6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OP - Obiective de Politică</w:t>
      </w:r>
    </w:p>
    <w:p w14:paraId="50EA7FE5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ORL – Otite, Rinite, Laringite</w:t>
      </w:r>
    </w:p>
    <w:p w14:paraId="4F39566C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OSC – opțiuni simplificate de cost</w:t>
      </w:r>
    </w:p>
    <w:p w14:paraId="65B54C17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P – prioritate</w:t>
      </w:r>
    </w:p>
    <w:p w14:paraId="77350CE8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PASSA – Project </w:t>
      </w:r>
      <w:proofErr w:type="spellStart"/>
      <w:r w:rsidRPr="003B50B7">
        <w:rPr>
          <w:rFonts w:cstheme="minorHAnsi"/>
          <w:sz w:val="24"/>
          <w:szCs w:val="24"/>
          <w:lang w:val="ro-RO"/>
        </w:rPr>
        <w:t>Advisory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Pr="003B50B7">
        <w:rPr>
          <w:rFonts w:cstheme="minorHAnsi"/>
          <w:sz w:val="24"/>
          <w:szCs w:val="24"/>
          <w:lang w:val="ro-RO"/>
        </w:rPr>
        <w:t>Support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Service Agreement</w:t>
      </w:r>
    </w:p>
    <w:p w14:paraId="493D1877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PC – politica de coeziune</w:t>
      </w:r>
    </w:p>
    <w:p w14:paraId="47E0748E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PCIDIF – Programul Creștere Inteligentă, Digitalizare și Instrumente Financiare</w:t>
      </w:r>
    </w:p>
    <w:p w14:paraId="08E457F0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PCPD – Punctul de Contact pentru Implementarea Convenției privind Drepturile Persoanelor cu Dezabilități </w:t>
      </w:r>
    </w:p>
    <w:p w14:paraId="3B0E3854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PD – persoane cu dizabilități</w:t>
      </w:r>
    </w:p>
    <w:p w14:paraId="2B93B374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PDA – proces de descoperire antreprenorială </w:t>
      </w:r>
    </w:p>
    <w:p w14:paraId="5C5820D0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PEO – Programul Educație și Ocupare </w:t>
      </w:r>
    </w:p>
    <w:p w14:paraId="3BEFA3D4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PF– planificarea familială</w:t>
      </w:r>
    </w:p>
    <w:p w14:paraId="736CD4CE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PIAS - Platforma Informatică a Asigurărilor de Sănătate</w:t>
      </w:r>
    </w:p>
    <w:p w14:paraId="312CC60B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PIB – Produs Intern Brut</w:t>
      </w:r>
    </w:p>
    <w:p w14:paraId="1DB65A5B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PIDS – Programul Incluziune și Demnitate Socială  </w:t>
      </w:r>
    </w:p>
    <w:p w14:paraId="77B51E09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PNRAS – Programul Național pentru Reducerea Abandonului Școlar</w:t>
      </w:r>
    </w:p>
    <w:p w14:paraId="7A4E3C52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PNRR – Planul Național de Redresare și reziliență</w:t>
      </w:r>
    </w:p>
    <w:p w14:paraId="266D1C23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PNS – Plan național strategic</w:t>
      </w:r>
    </w:p>
    <w:p w14:paraId="42DD386A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PNV – Program Național de Vaccinare</w:t>
      </w:r>
    </w:p>
    <w:p w14:paraId="3BCA2236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PO – Programe operaționale</w:t>
      </w:r>
    </w:p>
    <w:p w14:paraId="548F3414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POCA – Programul Operațional Capacitate Administrativă</w:t>
      </w:r>
    </w:p>
    <w:p w14:paraId="14CDC187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POCU - Programul Operațional Capital Uman</w:t>
      </w:r>
    </w:p>
    <w:p w14:paraId="34861EDA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PR – Program regional/ programe regionale</w:t>
      </w:r>
    </w:p>
    <w:p w14:paraId="185A5DA0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PS – Programul Sănătate</w:t>
      </w:r>
    </w:p>
    <w:p w14:paraId="5DC68117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PSP - programe de sănătate publică</w:t>
      </w:r>
    </w:p>
    <w:p w14:paraId="23533183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PT – Proiect Tehnic</w:t>
      </w:r>
    </w:p>
    <w:p w14:paraId="499F467B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RDC – Regulamentul dispoziții comune</w:t>
      </w:r>
    </w:p>
    <w:p w14:paraId="7E5FB8FE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RMN – Rezonanță Magnetică</w:t>
      </w:r>
    </w:p>
    <w:p w14:paraId="3948E016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RST/RT/– Recomandări specifice de țară</w:t>
      </w:r>
    </w:p>
    <w:p w14:paraId="3BC9708D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RȚ - Raport de Țară</w:t>
      </w:r>
    </w:p>
    <w:p w14:paraId="39EFB2C8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RU – Resursă Umană/Resurse Umane</w:t>
      </w:r>
    </w:p>
    <w:p w14:paraId="3BAA692A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SEAP – Sistemul Electronic de Achiziții Publice</w:t>
      </w:r>
    </w:p>
    <w:p w14:paraId="1391472D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SEE – Spațiul Economic European</w:t>
      </w:r>
    </w:p>
    <w:p w14:paraId="476457CC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SF – Studiu de Fezabilitate</w:t>
      </w:r>
    </w:p>
    <w:p w14:paraId="6F890DC4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SGG – Secretariatul General al Guvernului</w:t>
      </w:r>
    </w:p>
    <w:p w14:paraId="77E1FE2D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lastRenderedPageBreak/>
        <w:t>SI – sisteme/ informaționale/  informatice / soluții informatice</w:t>
      </w:r>
    </w:p>
    <w:p w14:paraId="33E10CCB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SIS – sistem de informații de sănătate</w:t>
      </w:r>
    </w:p>
    <w:p w14:paraId="5BB498BE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proofErr w:type="spellStart"/>
      <w:r w:rsidRPr="003B50B7">
        <w:rPr>
          <w:rFonts w:cstheme="minorHAnsi"/>
          <w:sz w:val="24"/>
          <w:szCs w:val="24"/>
          <w:lang w:val="ro-RO"/>
        </w:rPr>
        <w:t>SiS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– Sistem de sănătate</w:t>
      </w:r>
    </w:p>
    <w:p w14:paraId="3A54986D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SM – sănătate mintală</w:t>
      </w:r>
    </w:p>
    <w:p w14:paraId="5A685A8C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proofErr w:type="spellStart"/>
      <w:r w:rsidRPr="003B50B7">
        <w:rPr>
          <w:rFonts w:cstheme="minorHAnsi"/>
          <w:sz w:val="24"/>
          <w:szCs w:val="24"/>
          <w:lang w:val="ro-RO"/>
        </w:rPr>
        <w:t>SMint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– sănătate mintală</w:t>
      </w:r>
    </w:p>
    <w:p w14:paraId="70669B9A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SMP - Servicii medicale primare</w:t>
      </w:r>
    </w:p>
    <w:p w14:paraId="2B6C4E9E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SMURD – Serviciul Mobil de Urgență, Reanimare și Descarcerare</w:t>
      </w:r>
    </w:p>
    <w:p w14:paraId="7510DDFC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SNC – Strategia Națională de Comunicare</w:t>
      </w:r>
    </w:p>
    <w:p w14:paraId="2320FD8A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SNCIDI - Strategia Națională de Cercetare, Inovare și Specializare Inteligentă</w:t>
      </w:r>
    </w:p>
    <w:p w14:paraId="43AB6DAD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SNCISI – Strategia Națională de Cercetare, Inovare și Specializare Inteligentă</w:t>
      </w:r>
    </w:p>
    <w:p w14:paraId="229B57D2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SNDD - Strategia Națională de Dezvoltare Durabilă</w:t>
      </w:r>
    </w:p>
    <w:p w14:paraId="3C84E230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SNDPD  - Strategia națională privind drepturile persoanelor cu dizabilități - O Românei echitabilă 2022-2027</w:t>
      </w:r>
    </w:p>
    <w:p w14:paraId="50E62F8A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SNEG - Strategia națională pentru egalitatea de gen</w:t>
      </w:r>
    </w:p>
    <w:p w14:paraId="29BAB4C0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SNIR</w:t>
      </w:r>
    </w:p>
    <w:p w14:paraId="7AB4E7A3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SNISRS - Strategia națională privind incluziunea socială și reducerea sărăciei pentru perioada 2022-2027</w:t>
      </w:r>
    </w:p>
    <w:p w14:paraId="092759C5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SNMF - Societatea Națională de Medicină a Familiei</w:t>
      </w:r>
    </w:p>
    <w:p w14:paraId="45AB904A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SNS - Strategia Națională de Sănătate</w:t>
      </w:r>
    </w:p>
    <w:p w14:paraId="61CB49C9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SNSPMPDSB - Școala Națională de Sănătate Publică, Management și Perfecționare în Domeniul Sanitar București</w:t>
      </w:r>
    </w:p>
    <w:p w14:paraId="4EDA9B3B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SNT - sistemul național de transfuzii</w:t>
      </w:r>
    </w:p>
    <w:p w14:paraId="3381FFE6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SP - Sănătate Publică</w:t>
      </w:r>
    </w:p>
    <w:p w14:paraId="1D42EFC0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proofErr w:type="spellStart"/>
      <w:r w:rsidRPr="003B50B7">
        <w:rPr>
          <w:rFonts w:cstheme="minorHAnsi"/>
          <w:sz w:val="24"/>
          <w:szCs w:val="24"/>
          <w:lang w:val="ro-RO"/>
        </w:rPr>
        <w:t>SPrev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-  servicii preventive </w:t>
      </w:r>
    </w:p>
    <w:p w14:paraId="2BF46062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SR-sănătatea reproducerii</w:t>
      </w:r>
    </w:p>
    <w:p w14:paraId="59225BF4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SRU – Spitale Regionale de Urgenta</w:t>
      </w:r>
    </w:p>
    <w:p w14:paraId="162E7D01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SS - servicii de sănătate</w:t>
      </w:r>
    </w:p>
    <w:p w14:paraId="107E4F48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ST – sistem transfuzii</w:t>
      </w:r>
    </w:p>
    <w:p w14:paraId="58B42E4F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TBC – Tuberculoză</w:t>
      </w:r>
    </w:p>
    <w:p w14:paraId="13616C89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TIC – tehnologia informației si comunicării</w:t>
      </w:r>
    </w:p>
    <w:p w14:paraId="1B8D8376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TIC - tehnologiei informației si comunicațiilor</w:t>
      </w:r>
    </w:p>
    <w:p w14:paraId="1EF9087B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TM - tulburări mintale</w:t>
      </w:r>
    </w:p>
    <w:p w14:paraId="52C71C84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TRL – Technology </w:t>
      </w:r>
      <w:proofErr w:type="spellStart"/>
      <w:r w:rsidRPr="003B50B7">
        <w:rPr>
          <w:rFonts w:cstheme="minorHAnsi"/>
          <w:sz w:val="24"/>
          <w:szCs w:val="24"/>
          <w:lang w:val="ro-RO"/>
        </w:rPr>
        <w:t>Rediness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Pr="003B50B7">
        <w:rPr>
          <w:rFonts w:cstheme="minorHAnsi"/>
          <w:sz w:val="24"/>
          <w:szCs w:val="24"/>
          <w:lang w:val="ro-RO"/>
        </w:rPr>
        <w:t>Level</w:t>
      </w:r>
      <w:proofErr w:type="spellEnd"/>
    </w:p>
    <w:p w14:paraId="3B9DD8E2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TSI – </w:t>
      </w:r>
      <w:proofErr w:type="spellStart"/>
      <w:r w:rsidRPr="003B50B7">
        <w:rPr>
          <w:rFonts w:cstheme="minorHAnsi"/>
          <w:sz w:val="24"/>
          <w:szCs w:val="24"/>
          <w:lang w:val="ro-RO"/>
        </w:rPr>
        <w:t>Technical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Pr="003B50B7">
        <w:rPr>
          <w:rFonts w:cstheme="minorHAnsi"/>
          <w:sz w:val="24"/>
          <w:szCs w:val="24"/>
          <w:lang w:val="ro-RO"/>
        </w:rPr>
        <w:t>Support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Instrument</w:t>
      </w:r>
    </w:p>
    <w:p w14:paraId="31962347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UE - Uniunea Europeană</w:t>
      </w:r>
    </w:p>
    <w:p w14:paraId="67D43814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UEFISCDI – Executive Agency for </w:t>
      </w:r>
      <w:proofErr w:type="spellStart"/>
      <w:r w:rsidRPr="003B50B7">
        <w:rPr>
          <w:rFonts w:cstheme="minorHAnsi"/>
          <w:sz w:val="24"/>
          <w:szCs w:val="24"/>
          <w:lang w:val="ro-RO"/>
        </w:rPr>
        <w:t>Higher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Pr="003B50B7">
        <w:rPr>
          <w:rFonts w:cstheme="minorHAnsi"/>
          <w:sz w:val="24"/>
          <w:szCs w:val="24"/>
          <w:lang w:val="ro-RO"/>
        </w:rPr>
        <w:t>Education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, </w:t>
      </w:r>
      <w:proofErr w:type="spellStart"/>
      <w:r w:rsidRPr="003B50B7">
        <w:rPr>
          <w:rFonts w:cstheme="minorHAnsi"/>
          <w:sz w:val="24"/>
          <w:szCs w:val="24"/>
          <w:lang w:val="ro-RO"/>
        </w:rPr>
        <w:t>Research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, </w:t>
      </w:r>
      <w:proofErr w:type="spellStart"/>
      <w:r w:rsidRPr="003B50B7">
        <w:rPr>
          <w:rFonts w:cstheme="minorHAnsi"/>
          <w:sz w:val="24"/>
          <w:szCs w:val="24"/>
          <w:lang w:val="ro-RO"/>
        </w:rPr>
        <w:t>Development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Pr="003B50B7">
        <w:rPr>
          <w:rFonts w:cstheme="minorHAnsi"/>
          <w:sz w:val="24"/>
          <w:szCs w:val="24"/>
          <w:lang w:val="ro-RO"/>
        </w:rPr>
        <w:t>and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Pr="003B50B7">
        <w:rPr>
          <w:rFonts w:cstheme="minorHAnsi"/>
          <w:sz w:val="24"/>
          <w:szCs w:val="24"/>
          <w:lang w:val="ro-RO"/>
        </w:rPr>
        <w:t>Innovation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Pr="003B50B7">
        <w:rPr>
          <w:rFonts w:cstheme="minorHAnsi"/>
          <w:sz w:val="24"/>
          <w:szCs w:val="24"/>
          <w:lang w:val="ro-RO"/>
        </w:rPr>
        <w:t>funding</w:t>
      </w:r>
      <w:proofErr w:type="spellEnd"/>
    </w:p>
    <w:p w14:paraId="53783693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UEMS - Uniunea Europeană a Medicilor Specialiști </w:t>
      </w:r>
    </w:p>
    <w:p w14:paraId="45D2810A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lastRenderedPageBreak/>
        <w:t xml:space="preserve">UIP - Unitate de Implementare a Proiectului </w:t>
      </w:r>
    </w:p>
    <w:p w14:paraId="37AD3C18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UMF – Universitatea de Medicină și Farmacie/Universități de Medicina si Farmacie</w:t>
      </w:r>
    </w:p>
    <w:p w14:paraId="0BE727EF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UN – United </w:t>
      </w:r>
      <w:proofErr w:type="spellStart"/>
      <w:r w:rsidRPr="003B50B7">
        <w:rPr>
          <w:rFonts w:cstheme="minorHAnsi"/>
          <w:sz w:val="24"/>
          <w:szCs w:val="24"/>
          <w:lang w:val="ro-RO"/>
        </w:rPr>
        <w:t>Nations</w:t>
      </w:r>
      <w:proofErr w:type="spellEnd"/>
    </w:p>
    <w:p w14:paraId="3DF3ACAE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UNCJR - Uniunea Națională a Consiliilor Județene din România</w:t>
      </w:r>
    </w:p>
    <w:p w14:paraId="4834532C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 xml:space="preserve">UNCRPD – United </w:t>
      </w:r>
      <w:proofErr w:type="spellStart"/>
      <w:r w:rsidRPr="003B50B7">
        <w:rPr>
          <w:rFonts w:cstheme="minorHAnsi"/>
          <w:sz w:val="24"/>
          <w:szCs w:val="24"/>
          <w:lang w:val="ro-RO"/>
        </w:rPr>
        <w:t>Nations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Pr="003B50B7">
        <w:rPr>
          <w:rFonts w:cstheme="minorHAnsi"/>
          <w:sz w:val="24"/>
          <w:szCs w:val="24"/>
          <w:lang w:val="ro-RO"/>
        </w:rPr>
        <w:t>Convention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on </w:t>
      </w:r>
      <w:proofErr w:type="spellStart"/>
      <w:r w:rsidRPr="003B50B7">
        <w:rPr>
          <w:rFonts w:cstheme="minorHAnsi"/>
          <w:sz w:val="24"/>
          <w:szCs w:val="24"/>
          <w:lang w:val="ro-RO"/>
        </w:rPr>
        <w:t>the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Pr="003B50B7">
        <w:rPr>
          <w:rFonts w:cstheme="minorHAnsi"/>
          <w:sz w:val="24"/>
          <w:szCs w:val="24"/>
          <w:lang w:val="ro-RO"/>
        </w:rPr>
        <w:t>Rights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of </w:t>
      </w:r>
      <w:proofErr w:type="spellStart"/>
      <w:r w:rsidRPr="003B50B7">
        <w:rPr>
          <w:rFonts w:cstheme="minorHAnsi"/>
          <w:sz w:val="24"/>
          <w:szCs w:val="24"/>
          <w:lang w:val="ro-RO"/>
        </w:rPr>
        <w:t>Persons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Pr="003B50B7">
        <w:rPr>
          <w:rFonts w:cstheme="minorHAnsi"/>
          <w:sz w:val="24"/>
          <w:szCs w:val="24"/>
          <w:lang w:val="ro-RO"/>
        </w:rPr>
        <w:t>with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Pr="003B50B7">
        <w:rPr>
          <w:rFonts w:cstheme="minorHAnsi"/>
          <w:sz w:val="24"/>
          <w:szCs w:val="24"/>
          <w:lang w:val="ro-RO"/>
        </w:rPr>
        <w:t>Disabilities</w:t>
      </w:r>
      <w:proofErr w:type="spellEnd"/>
      <w:r w:rsidRPr="003B50B7">
        <w:rPr>
          <w:rFonts w:cstheme="minorHAnsi"/>
          <w:sz w:val="24"/>
          <w:szCs w:val="24"/>
          <w:lang w:val="ro-RO"/>
        </w:rPr>
        <w:t xml:space="preserve"> </w:t>
      </w:r>
    </w:p>
    <w:p w14:paraId="1A678F29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UPU – Unitate de Primiri Urgențe</w:t>
      </w:r>
    </w:p>
    <w:p w14:paraId="11EBD903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USTACC - Unitatea de Supraveghere si Tratament Avansat al pacienților cardiaci critici</w:t>
      </w:r>
    </w:p>
    <w:p w14:paraId="1FF0F5A6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VC – Video conferință</w:t>
      </w:r>
    </w:p>
    <w:p w14:paraId="7A0CA590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VET – Învățământ Profesional și Tehnic</w:t>
      </w:r>
    </w:p>
    <w:p w14:paraId="5238715C" w14:textId="77777777" w:rsidR="00E53776" w:rsidRPr="003B50B7" w:rsidRDefault="00E53776" w:rsidP="00E53776">
      <w:pPr>
        <w:spacing w:before="60" w:after="0" w:line="240" w:lineRule="auto"/>
        <w:rPr>
          <w:rFonts w:cstheme="minorHAnsi"/>
          <w:sz w:val="24"/>
          <w:szCs w:val="24"/>
          <w:lang w:val="ro-RO"/>
        </w:rPr>
      </w:pPr>
      <w:r w:rsidRPr="003B50B7">
        <w:rPr>
          <w:rFonts w:cstheme="minorHAnsi"/>
          <w:sz w:val="24"/>
          <w:szCs w:val="24"/>
          <w:lang w:val="ro-RO"/>
        </w:rPr>
        <w:t>VMG – Venitul Minim Garantat</w:t>
      </w:r>
    </w:p>
    <w:sectPr w:rsidR="00E53776" w:rsidRPr="003B50B7" w:rsidSect="00E53776">
      <w:footerReference w:type="default" r:id="rId7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7E630" w14:textId="77777777" w:rsidR="00520F70" w:rsidRDefault="00520F70" w:rsidP="00E53776">
      <w:pPr>
        <w:spacing w:after="0" w:line="240" w:lineRule="auto"/>
      </w:pPr>
      <w:r>
        <w:separator/>
      </w:r>
    </w:p>
  </w:endnote>
  <w:endnote w:type="continuationSeparator" w:id="0">
    <w:p w14:paraId="59488E24" w14:textId="77777777" w:rsidR="00520F70" w:rsidRDefault="00520F70" w:rsidP="00E53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23256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8B6EC1" w14:textId="6BCA22A4" w:rsidR="00E53776" w:rsidRDefault="00E5377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F9FE3D9" w14:textId="77777777" w:rsidR="00E53776" w:rsidRDefault="00E537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229FD" w14:textId="77777777" w:rsidR="00520F70" w:rsidRDefault="00520F70" w:rsidP="00E53776">
      <w:pPr>
        <w:spacing w:after="0" w:line="240" w:lineRule="auto"/>
      </w:pPr>
      <w:r>
        <w:separator/>
      </w:r>
    </w:p>
  </w:footnote>
  <w:footnote w:type="continuationSeparator" w:id="0">
    <w:p w14:paraId="39FBA18C" w14:textId="77777777" w:rsidR="00520F70" w:rsidRDefault="00520F70" w:rsidP="00E537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2EB"/>
    <w:rsid w:val="00006DA2"/>
    <w:rsid w:val="0004266F"/>
    <w:rsid w:val="00072122"/>
    <w:rsid w:val="00096E90"/>
    <w:rsid w:val="000B3BE0"/>
    <w:rsid w:val="000C56A4"/>
    <w:rsid w:val="00140F32"/>
    <w:rsid w:val="00150A73"/>
    <w:rsid w:val="0018302A"/>
    <w:rsid w:val="001D08D7"/>
    <w:rsid w:val="0021005F"/>
    <w:rsid w:val="0021424B"/>
    <w:rsid w:val="00216304"/>
    <w:rsid w:val="002763B9"/>
    <w:rsid w:val="00276C9D"/>
    <w:rsid w:val="002A0AFD"/>
    <w:rsid w:val="002A3FCF"/>
    <w:rsid w:val="003652F4"/>
    <w:rsid w:val="00367081"/>
    <w:rsid w:val="003A6BB2"/>
    <w:rsid w:val="003B50B7"/>
    <w:rsid w:val="003D44C0"/>
    <w:rsid w:val="003E7C4E"/>
    <w:rsid w:val="004024F3"/>
    <w:rsid w:val="00434B7C"/>
    <w:rsid w:val="00435FD3"/>
    <w:rsid w:val="00470A54"/>
    <w:rsid w:val="004A2E69"/>
    <w:rsid w:val="004B3307"/>
    <w:rsid w:val="004B6295"/>
    <w:rsid w:val="00520F70"/>
    <w:rsid w:val="00554BD6"/>
    <w:rsid w:val="00576136"/>
    <w:rsid w:val="00577C14"/>
    <w:rsid w:val="005A639F"/>
    <w:rsid w:val="006731B6"/>
    <w:rsid w:val="0068746A"/>
    <w:rsid w:val="00692355"/>
    <w:rsid w:val="00696691"/>
    <w:rsid w:val="00724F19"/>
    <w:rsid w:val="00752699"/>
    <w:rsid w:val="0076538B"/>
    <w:rsid w:val="007D5A91"/>
    <w:rsid w:val="0082345B"/>
    <w:rsid w:val="00823F7C"/>
    <w:rsid w:val="00825821"/>
    <w:rsid w:val="00851420"/>
    <w:rsid w:val="0087607F"/>
    <w:rsid w:val="00922D3F"/>
    <w:rsid w:val="00952275"/>
    <w:rsid w:val="00960071"/>
    <w:rsid w:val="009D12EB"/>
    <w:rsid w:val="009D5DD3"/>
    <w:rsid w:val="009F3B0B"/>
    <w:rsid w:val="00A12FB4"/>
    <w:rsid w:val="00A1403C"/>
    <w:rsid w:val="00A16B5D"/>
    <w:rsid w:val="00A576CF"/>
    <w:rsid w:val="00A7096F"/>
    <w:rsid w:val="00A74DA0"/>
    <w:rsid w:val="00A779A8"/>
    <w:rsid w:val="00AE30C4"/>
    <w:rsid w:val="00B20549"/>
    <w:rsid w:val="00B26175"/>
    <w:rsid w:val="00B4508D"/>
    <w:rsid w:val="00B55C47"/>
    <w:rsid w:val="00BC61F1"/>
    <w:rsid w:val="00CA2C2C"/>
    <w:rsid w:val="00CC1974"/>
    <w:rsid w:val="00CD2EE2"/>
    <w:rsid w:val="00D00DC9"/>
    <w:rsid w:val="00D34789"/>
    <w:rsid w:val="00D413C6"/>
    <w:rsid w:val="00D44016"/>
    <w:rsid w:val="00D60928"/>
    <w:rsid w:val="00D7284A"/>
    <w:rsid w:val="00DA12BC"/>
    <w:rsid w:val="00DD6332"/>
    <w:rsid w:val="00E15862"/>
    <w:rsid w:val="00E22149"/>
    <w:rsid w:val="00E32FE3"/>
    <w:rsid w:val="00E44AD0"/>
    <w:rsid w:val="00E53776"/>
    <w:rsid w:val="00E5379C"/>
    <w:rsid w:val="00ED2190"/>
    <w:rsid w:val="00ED76AF"/>
    <w:rsid w:val="00F67841"/>
    <w:rsid w:val="00F75254"/>
    <w:rsid w:val="00FA7442"/>
    <w:rsid w:val="00FF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46465"/>
  <w15:chartTrackingRefBased/>
  <w15:docId w15:val="{7DD06C38-E4F7-4925-A261-112B92296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1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D12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12EB"/>
    <w:pPr>
      <w:spacing w:line="240" w:lineRule="auto"/>
    </w:pPr>
    <w:rPr>
      <w:sz w:val="20"/>
      <w:szCs w:val="20"/>
      <w:lang w:val="ro-R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12EB"/>
    <w:rPr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1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19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2190"/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2190"/>
    <w:rPr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D7284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537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3776"/>
  </w:style>
  <w:style w:type="paragraph" w:styleId="Footer">
    <w:name w:val="footer"/>
    <w:basedOn w:val="Normal"/>
    <w:link w:val="FooterChar"/>
    <w:uiPriority w:val="99"/>
    <w:unhideWhenUsed/>
    <w:rsid w:val="00E537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37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04EE4-4E28-4936-A9F2-29B5FBEAD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1156</Words>
  <Characters>6705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Alin Danciu</dc:creator>
  <cp:keywords/>
  <dc:description/>
  <cp:lastModifiedBy>Mariana Acatrinei</cp:lastModifiedBy>
  <cp:revision>2</cp:revision>
  <dcterms:created xsi:type="dcterms:W3CDTF">2022-11-03T11:01:00Z</dcterms:created>
  <dcterms:modified xsi:type="dcterms:W3CDTF">2022-11-03T11:01:00Z</dcterms:modified>
</cp:coreProperties>
</file>