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D" w:rsidRPr="00A13D87" w:rsidRDefault="00F974E4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Acord cadru de </w:t>
      </w:r>
      <w:r w:rsidR="006C650E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asociere</w:t>
      </w:r>
      <w:r w:rsidR="00D22148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in</w:t>
      </w:r>
      <w:r w:rsidR="00A50450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vederea elaborarii</w:t>
      </w:r>
      <w:r w:rsidR="00D22148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, </w:t>
      </w:r>
      <w:r w:rsidR="00A50450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implementarii, monitorizarii</w:t>
      </w:r>
      <w:r w:rsidR="00C171FD" w:rsidRPr="00A13D87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Strategiei Integrate de Dezvoltare Urbana</w:t>
      </w:r>
    </w:p>
    <w:p w:rsidR="005E0073" w:rsidRPr="00FB3C6B" w:rsidRDefault="005E0073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55D" w:rsidRPr="00FB3C6B" w:rsidRDefault="0038055D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Model orientativ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1F2E77" w:rsidRPr="00FB3C6B" w:rsidRDefault="001F2E77" w:rsidP="0038055D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1F3F80" w:rsidRPr="00FB3C6B" w:rsidRDefault="001F2E77" w:rsidP="001F2E77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    </w:t>
      </w:r>
      <w:r w:rsidR="00F974E4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 Scopul Acordului de </w:t>
      </w:r>
      <w:r w:rsidR="006C650E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asociere 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constă în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consemnarea 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exprima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rii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voinţei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părţilor semnatare de a </w:t>
      </w:r>
      <w:r w:rsidR="00B0235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colabora in vederea 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elabora</w:t>
      </w:r>
      <w:r w:rsidR="00B0235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rii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 implementa</w:t>
      </w:r>
      <w:r w:rsidR="00B0235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rii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 monitoriza</w:t>
      </w:r>
      <w:r w:rsidR="00B0235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rii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împreună</w:t>
      </w:r>
      <w:r w:rsidR="0020411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B0235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 documentelor</w:t>
      </w:r>
      <w:r w:rsidR="0020411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strategice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pe baza carora se</w:t>
      </w:r>
      <w:r w:rsidR="0052284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va acorda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finanţ</w:t>
      </w:r>
      <w:r w:rsidR="009A2DE6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are în cadrul Axei prioritare 4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a Programului Operaţional Regional</w:t>
      </w:r>
      <w:r w:rsidR="00E126A6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2014-2020, respectiv</w:t>
      </w:r>
      <w:r w:rsidR="00694AFA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E126A6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Strategia Integrata</w:t>
      </w:r>
      <w:r w:rsidR="001F3F80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de Dezvoltare Urbana</w:t>
      </w:r>
      <w:r w:rsidR="0020411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. </w:t>
      </w:r>
    </w:p>
    <w:p w:rsidR="001F2E77" w:rsidRPr="00FB3C6B" w:rsidRDefault="001F3F80" w:rsidP="001F3F80">
      <w:pPr>
        <w:keepNext/>
        <w:spacing w:before="120" w:after="120" w:line="240" w:lineRule="auto"/>
        <w:ind w:left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In vederea gestionarii în comun a SIDU, a</w:t>
      </w:r>
      <w:r w:rsidR="0020411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ceasta asociere</w:t>
      </w:r>
      <w:r w:rsidR="001F2E77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a mai multor unităţi admin</w:t>
      </w: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istrativ-teritoriale constituie</w:t>
      </w:r>
      <w:r w:rsidR="001F2E77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o alternativă la crearea unei Asociaţi</w:t>
      </w:r>
      <w:r w:rsidR="00F974E4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 de dezvoltare intercomunitară</w:t>
      </w:r>
      <w:r w:rsidR="0052284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 id</w:t>
      </w:r>
      <w:r w:rsidR="00E34FE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entificarea </w:t>
      </w:r>
      <w:r w:rsidR="00F7706B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UAT-uri</w:t>
      </w:r>
      <w:r w:rsidR="00562CC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lor</w:t>
      </w:r>
      <w:r w:rsidR="0052284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semnatare</w:t>
      </w:r>
      <w:r w:rsidR="00562CC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, exceptand municipiul resedinta de judet, </w:t>
      </w:r>
      <w:r w:rsidR="00522848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trebuind</w:t>
      </w:r>
      <w:r w:rsidR="00EF7BA6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sa respecte conditiile </w:t>
      </w:r>
      <w:r w:rsidR="005978CD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de stabilire a zon</w:t>
      </w:r>
      <w:r w:rsidR="00562CCF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ei functionale urbane mentionate</w:t>
      </w:r>
      <w:r w:rsidR="005978CD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F974E4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in Ghidul de dezvoltare Urbana.</w:t>
      </w:r>
    </w:p>
    <w:p w:rsidR="001F2E77" w:rsidRPr="00FB3C6B" w:rsidRDefault="001F2E77" w:rsidP="001F2E77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55D" w:rsidRPr="00FB3C6B" w:rsidRDefault="0038055D" w:rsidP="00B0235F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Părţile</w:t>
      </w:r>
    </w:p>
    <w:p w:rsidR="00253EE7" w:rsidRPr="00FB3C6B" w:rsidRDefault="00253EE7" w:rsidP="00253EE7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Unitatea administrativ-teritorială [municipiu resedinta de judet] &lt;denumire unitate administrativ-teritorială &gt;, având sediul în str. &lt;…&gt;, nr.&lt;…&gt;, &lt;localitatea&gt;, &lt;judeţul&gt;, cod poştal &lt;………&gt;, România, cod de înregistrare fiscală &lt;……….&gt;, reprezentată legal de dl/d-na &lt;prenume, nume&gt;, având funcţia de primar, identificat prin B.I / C.I seria  &lt;.....&gt; nr. &lt;...........&gt;, CNP &lt;................&gt;, în calitate de </w:t>
      </w: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lider al parteneriatului,</w:t>
      </w:r>
    </w:p>
    <w:p w:rsidR="00253EE7" w:rsidRPr="00FB3C6B" w:rsidRDefault="00253EE7" w:rsidP="00253EE7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Unitatea administrativ-teritorială &lt;denumire unitate administrativ-teritorială&gt;, având sediul în str. &lt;…&gt;, nr.&lt;…&gt;, &lt;localitatea&gt;, &lt;judeţul&gt;, cod poştal &lt;………&gt;, </w:t>
      </w: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România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 cod de înregistrare fiscală &lt;……….&gt;, reprezentată legal de dl/d-na &lt;prenume, nume&gt;, având funcţia de  [</w:t>
      </w:r>
      <w:r w:rsidR="00541803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primar</w:t>
      </w:r>
      <w:r w:rsidR="00415043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/presedinte Consiliu Judetean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], identificat prin B.I / C.I seria  &lt;.....&gt; nr. &lt;...........&gt;, CNP &lt;................&gt;, în calitate de </w:t>
      </w: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partener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</w:t>
      </w:r>
    </w:p>
    <w:p w:rsidR="00253EE7" w:rsidRPr="00FB3C6B" w:rsidRDefault="00253EE7" w:rsidP="00253EE7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….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au convenit următoarele: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38055D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Obiectul</w:t>
      </w:r>
      <w:r w:rsidR="009B43FE" w:rsidRPr="00FB3C6B">
        <w:rPr>
          <w:rFonts w:ascii="Trebuchet MS" w:hAnsi="Trebuchet MS"/>
          <w:sz w:val="20"/>
          <w:szCs w:val="20"/>
        </w:rPr>
        <w:t xml:space="preserve"> </w:t>
      </w:r>
      <w:r w:rsidR="009B43FE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Acordului de</w:t>
      </w:r>
      <w:r w:rsidR="006C650E"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asociere</w:t>
      </w:r>
    </w:p>
    <w:p w:rsidR="009B43FE" w:rsidRPr="00FB3C6B" w:rsidRDefault="0038055D" w:rsidP="00AD6F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Obiectul </w:t>
      </w:r>
      <w:r w:rsidR="006C650E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Acordului de asociere</w:t>
      </w:r>
      <w:r w:rsidR="009B43FE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este de a stabili drepturile şi obligaţiile părţilor precum şi responsabilităţile ce le revin în implementarea activităţilor aferente </w:t>
      </w:r>
      <w:r w:rsidR="00E66C3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elaborarii, implementarii, monitorizarii Strategiei Integrate de Dezvoltare Urbana</w:t>
      </w:r>
      <w:r w:rsidR="00081127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 ca documente strategice ce vor fi depuse si evaluate în cadrul Programului Operaţional Regional 2014-2020, Axa prioritară 4.</w:t>
      </w:r>
    </w:p>
    <w:p w:rsidR="00AD6FD7" w:rsidRPr="00FB3C6B" w:rsidRDefault="00AD6FD7" w:rsidP="00AD6FD7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In vederea implementarii SIDU, UAT</w:t>
      </w:r>
      <w:r w:rsidR="000E1FD9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partenere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vor </w:t>
      </w:r>
      <w:r w:rsidR="000E1FD9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desemna persoane care vor face parte din Autoritatile Urbane constit</w:t>
      </w:r>
      <w:r w:rsidR="00D15E81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uite in conformitate cu art. 7 d</w:t>
      </w:r>
      <w:r w:rsidR="000E1FD9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in Regulament</w:t>
      </w:r>
      <w:r w:rsidR="00D15E81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ul 1301/2013</w:t>
      </w:r>
      <w:r w:rsidR="000E1FD9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 ce vor intocmi Documentul Justificativ pentru FESI 2014-2020B pe baza procedurii transmise de AMPOR.</w:t>
      </w:r>
    </w:p>
    <w:p w:rsidR="000E1FD9" w:rsidRPr="00FB3C6B" w:rsidRDefault="000E1FD9" w:rsidP="000E1FD9">
      <w:pPr>
        <w:pStyle w:val="ListParagraph"/>
        <w:spacing w:before="120" w:after="120" w:line="240" w:lineRule="auto"/>
        <w:ind w:left="981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0E1FD9" w:rsidRPr="00FB3C6B" w:rsidRDefault="000E1FD9" w:rsidP="000E1FD9">
      <w:pPr>
        <w:pStyle w:val="ListParagraph"/>
        <w:spacing w:before="120" w:after="120" w:line="240" w:lineRule="auto"/>
        <w:ind w:left="981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57964" w:rsidRPr="00FB3C6B" w:rsidRDefault="009B43FE" w:rsidP="00357964">
      <w:pPr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Dupa caz,  se vor detalia scopul / obiectivele de atins pe care partenerii şi le-au stabilit pentru colaborar</w:t>
      </w:r>
      <w:r w:rsidR="006C650E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ea lor în cadrul asocierii</w:t>
      </w:r>
      <w:r w:rsidR="00174304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. </w:t>
      </w:r>
    </w:p>
    <w:p w:rsidR="00357964" w:rsidRPr="00FB3C6B" w:rsidRDefault="00357964" w:rsidP="00357964">
      <w:pPr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57964" w:rsidRPr="00FB3C6B" w:rsidRDefault="009B43FE" w:rsidP="00DF1B78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Durat</w:t>
      </w:r>
      <w:r w:rsidR="006E75A9"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a</w:t>
      </w:r>
      <w:r w:rsidR="000B41B3"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Acordului de asociere</w:t>
      </w:r>
    </w:p>
    <w:p w:rsidR="00F773A2" w:rsidRPr="00FB3C6B" w:rsidRDefault="00BA3E62" w:rsidP="00174304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Cs/>
          <w:noProof w:val="0"/>
          <w:sz w:val="20"/>
          <w:szCs w:val="20"/>
        </w:rPr>
        <w:lastRenderedPageBreak/>
        <w:t>Perioada de valabilitate a acordului este cuprinsă între zz/ll/aaaa şi zz/ll/aaaa.</w:t>
      </w:r>
    </w:p>
    <w:p w:rsidR="006E75A9" w:rsidRPr="00FB3C6B" w:rsidRDefault="006E75A9" w:rsidP="00F773A2">
      <w:pPr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[ </w:t>
      </w:r>
      <w:r w:rsidRPr="00FB3C6B"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  <w:t>Se vor menţiona:</w:t>
      </w:r>
    </w:p>
    <w:p w:rsidR="006E75A9" w:rsidRPr="00FB3C6B" w:rsidRDefault="006E75A9" w:rsidP="006E75A9">
      <w:pPr>
        <w:keepNext/>
        <w:numPr>
          <w:ilvl w:val="2"/>
          <w:numId w:val="3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  <w:t>data intrăr</w:t>
      </w:r>
      <w:r w:rsidR="00616C5E" w:rsidRPr="00FB3C6B"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  <w:t>ii în vigoare a parteneriatului;</w:t>
      </w:r>
    </w:p>
    <w:p w:rsidR="006E75A9" w:rsidRPr="00813C68" w:rsidRDefault="006E75A9" w:rsidP="006E75A9">
      <w:pPr>
        <w:keepNext/>
        <w:numPr>
          <w:ilvl w:val="2"/>
          <w:numId w:val="3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813C68"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  <w:t>data de încetare a Acordului de parteneriat.</w:t>
      </w:r>
      <w:r w:rsidR="00DD2EED" w:rsidRPr="00813C68">
        <w:rPr>
          <w:rFonts w:ascii="Trebuchet MS" w:eastAsia="Times New Roman" w:hAnsi="Trebuchet MS" w:cs="Times New Roman"/>
          <w:i/>
          <w:iCs/>
          <w:noProof w:val="0"/>
          <w:sz w:val="20"/>
          <w:szCs w:val="20"/>
        </w:rPr>
        <w:t xml:space="preserve"> </w:t>
      </w:r>
      <w:r w:rsidR="00616C5E" w:rsidRPr="00813C68">
        <w:rPr>
          <w:rFonts w:ascii="Trebuchet MS" w:eastAsia="Times New Roman" w:hAnsi="Trebuchet MS" w:cs="Times New Roman"/>
          <w:b/>
          <w:bCs/>
          <w:i/>
          <w:noProof w:val="0"/>
          <w:sz w:val="20"/>
          <w:szCs w:val="20"/>
        </w:rPr>
        <w:t>Durata acordului de asociere trebuie sa fie cel putin pana la 31.12.2023.</w:t>
      </w:r>
    </w:p>
    <w:p w:rsidR="009B43FE" w:rsidRPr="00FB3C6B" w:rsidRDefault="009B43FE" w:rsidP="00155D67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A104AD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Roluri şi responsabilităţi în implementarea acordului</w:t>
      </w:r>
    </w:p>
    <w:p w:rsidR="00B07B29" w:rsidRPr="00FB3C6B" w:rsidRDefault="00B07B29" w:rsidP="00B07B29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Se vor detalia rolurile şi responsabilităţile fiecăruia dintre parteneri în elaborarea, impl</w:t>
      </w:r>
      <w:r w:rsidR="00AF4626">
        <w:rPr>
          <w:rFonts w:ascii="Trebuchet MS" w:eastAsia="Times New Roman" w:hAnsi="Trebuchet MS" w:cs="Times New Roman"/>
          <w:i/>
          <w:noProof w:val="0"/>
          <w:sz w:val="20"/>
          <w:szCs w:val="20"/>
        </w:rPr>
        <w:t>ementarea si monitorizarea SIDU</w:t>
      </w: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, făcându-se referire la toate activităţile / sub-activităţile aflate în resp</w:t>
      </w:r>
      <w:r w:rsidR="006E285B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onsabilitatea fiecărui partener</w:t>
      </w:r>
      <w:r w:rsidR="00A9794C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.</w:t>
      </w:r>
    </w:p>
    <w:p w:rsidR="00BC6111" w:rsidRPr="00FB3C6B" w:rsidRDefault="00BC6111" w:rsidP="00B07B29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Se va st</w:t>
      </w:r>
      <w:r w:rsidR="008205BF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abili un calen</w:t>
      </w:r>
      <w:bookmarkStart w:id="0" w:name="_GoBack"/>
      <w:bookmarkEnd w:id="0"/>
      <w:r w:rsidR="008205BF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dar privind derularea</w:t>
      </w: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 etapelor</w:t>
      </w:r>
      <w:r w:rsidR="008205BF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 de elaborare/implementare/monitorizare</w:t>
      </w: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 SIDU.</w:t>
      </w:r>
    </w:p>
    <w:p w:rsidR="00D47829" w:rsidRPr="00FB3C6B" w:rsidRDefault="006E285B" w:rsidP="00B07B29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Se va detalia, daca e cazul, </w:t>
      </w:r>
      <w:r w:rsidR="00B07B29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contribuţia financiară a fiecăruia dintre parteneri la </w:t>
      </w: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acoperirea </w:t>
      </w:r>
      <w:r w:rsidR="00B07B29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cheltuielilor </w:t>
      </w:r>
      <w:r w:rsidR="00D47829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necesare elaborarii SIDU</w:t>
      </w:r>
      <w:r w:rsidR="007701AA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, precum si a altor ch</w:t>
      </w:r>
      <w:r w:rsidR="007A736C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eltuieli generate de activitati de implementare si monitorizare</w:t>
      </w:r>
      <w:r w:rsidR="008D6F2D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 a acestor documente</w:t>
      </w:r>
      <w:r w:rsidR="00DA45E4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.</w:t>
      </w:r>
    </w:p>
    <w:p w:rsidR="00DA45E4" w:rsidRPr="00FB3C6B" w:rsidRDefault="00DA45E4" w:rsidP="00B07B29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</w:p>
    <w:tbl>
      <w:tblPr>
        <w:tblW w:w="8856" w:type="dxa"/>
        <w:tblInd w:w="648" w:type="dxa"/>
        <w:tblBorders>
          <w:bottom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1330"/>
        <w:gridCol w:w="1478"/>
        <w:gridCol w:w="4570"/>
        <w:gridCol w:w="1478"/>
      </w:tblGrid>
      <w:tr w:rsidR="0038055D" w:rsidRPr="00FB3C6B" w:rsidTr="00F847AF">
        <w:tc>
          <w:tcPr>
            <w:tcW w:w="2808" w:type="dxa"/>
            <w:gridSpan w:val="2"/>
            <w:tcBorders>
              <w:top w:val="single" w:sz="4" w:space="0" w:color="808080"/>
            </w:tcBorders>
          </w:tcPr>
          <w:p w:rsidR="0038055D" w:rsidRPr="00FB3C6B" w:rsidRDefault="0038055D" w:rsidP="0038055D">
            <w:pPr>
              <w:tabs>
                <w:tab w:val="left" w:pos="1800"/>
              </w:tabs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>Organizaţia</w:t>
            </w:r>
            <w:r w:rsidRPr="00FB3C6B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ab/>
            </w:r>
          </w:p>
        </w:tc>
        <w:tc>
          <w:tcPr>
            <w:tcW w:w="6048" w:type="dxa"/>
            <w:gridSpan w:val="2"/>
            <w:tcBorders>
              <w:top w:val="single" w:sz="4" w:space="0" w:color="808080"/>
            </w:tcBorders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>Roluri şi responsabilităţi</w:t>
            </w:r>
            <w:r w:rsidR="004A2580" w:rsidRPr="00FB3C6B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 xml:space="preserve">                   Contributia financiara</w:t>
            </w:r>
          </w:p>
        </w:tc>
      </w:tr>
      <w:tr w:rsidR="0038055D" w:rsidRPr="00FB3C6B" w:rsidTr="00F847AF">
        <w:tc>
          <w:tcPr>
            <w:tcW w:w="2808" w:type="dxa"/>
            <w:gridSpan w:val="2"/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Partener 1</w:t>
            </w:r>
          </w:p>
        </w:tc>
        <w:tc>
          <w:tcPr>
            <w:tcW w:w="6048" w:type="dxa"/>
            <w:gridSpan w:val="2"/>
          </w:tcPr>
          <w:p w:rsidR="004A2580" w:rsidRPr="00FB3C6B" w:rsidRDefault="0038055D" w:rsidP="00155D6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 xml:space="preserve">Se vor descrie activităţile principale  </w:t>
            </w:r>
          </w:p>
          <w:p w:rsidR="004A2580" w:rsidRPr="00FB3C6B" w:rsidRDefault="0038055D" w:rsidP="00155D6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 xml:space="preserve">pe care fiecare partener </w:t>
            </w:r>
          </w:p>
          <w:p w:rsidR="0038055D" w:rsidRPr="00FB3C6B" w:rsidRDefault="0038055D" w:rsidP="00155D6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 xml:space="preserve">trebuie să le implementeze, </w:t>
            </w:r>
          </w:p>
        </w:tc>
      </w:tr>
      <w:tr w:rsidR="0038055D" w:rsidRPr="00FB3C6B" w:rsidTr="00F847AF">
        <w:tc>
          <w:tcPr>
            <w:tcW w:w="2808" w:type="dxa"/>
            <w:gridSpan w:val="2"/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Partener 2</w:t>
            </w:r>
          </w:p>
        </w:tc>
        <w:tc>
          <w:tcPr>
            <w:tcW w:w="6048" w:type="dxa"/>
            <w:gridSpan w:val="2"/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</w:p>
        </w:tc>
      </w:tr>
      <w:tr w:rsidR="0038055D" w:rsidRPr="00FB3C6B" w:rsidTr="00155D67">
        <w:trPr>
          <w:gridAfter w:val="1"/>
          <w:wAfter w:w="1478" w:type="dxa"/>
        </w:trPr>
        <w:tc>
          <w:tcPr>
            <w:tcW w:w="1330" w:type="dxa"/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Partener  n</w:t>
            </w:r>
          </w:p>
        </w:tc>
        <w:tc>
          <w:tcPr>
            <w:tcW w:w="6048" w:type="dxa"/>
            <w:gridSpan w:val="2"/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</w:p>
        </w:tc>
      </w:tr>
    </w:tbl>
    <w:p w:rsidR="00454000" w:rsidRPr="00FB3C6B" w:rsidRDefault="00454000" w:rsidP="00454000">
      <w:pPr>
        <w:spacing w:after="0" w:line="240" w:lineRule="auto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454000" w:rsidRPr="00FB3C6B" w:rsidRDefault="00454000" w:rsidP="00454000">
      <w:pPr>
        <w:spacing w:after="0" w:line="240" w:lineRule="auto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0332EA" w:rsidRPr="00FB3C6B" w:rsidRDefault="000928FB" w:rsidP="001C74AB">
      <w:pPr>
        <w:spacing w:after="0" w:line="240" w:lineRule="auto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Stabilire</w:t>
      </w:r>
      <w:r w:rsidR="000332EA"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a modalităţii de luare a deciziilor în cadrul asocierii</w:t>
      </w:r>
    </w:p>
    <w:p w:rsidR="000332EA" w:rsidRPr="00FB3C6B" w:rsidRDefault="000332EA" w:rsidP="000332EA">
      <w:pPr>
        <w:pStyle w:val="ListParagraph"/>
        <w:spacing w:after="0" w:line="240" w:lineRule="auto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</w:p>
    <w:p w:rsidR="000332EA" w:rsidRPr="00FB3C6B" w:rsidRDefault="000332EA" w:rsidP="000332EA">
      <w:pPr>
        <w:spacing w:after="0" w:line="240" w:lineRule="auto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Se va menţiona modul în care partenerii înţeleg să adopte, în cadrul asocierii, deciziile legate de implementarea proiectului. </w:t>
      </w:r>
    </w:p>
    <w:p w:rsidR="00BC6111" w:rsidRPr="00FB3C6B" w:rsidRDefault="00BC6111" w:rsidP="000332EA">
      <w:pPr>
        <w:spacing w:after="0" w:line="240" w:lineRule="auto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</w:p>
    <w:p w:rsidR="000332EA" w:rsidRPr="00FB3C6B" w:rsidRDefault="000332EA" w:rsidP="000332EA">
      <w:pPr>
        <w:pStyle w:val="ListParagraph"/>
        <w:spacing w:after="0" w:line="240" w:lineRule="auto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</w:p>
    <w:p w:rsidR="000332EA" w:rsidRPr="00FB3C6B" w:rsidRDefault="000332EA" w:rsidP="000332EA">
      <w:pPr>
        <w:pStyle w:val="ListParagraph"/>
        <w:spacing w:after="0" w:line="240" w:lineRule="auto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</w:p>
    <w:p w:rsidR="004F085D" w:rsidRPr="00FB3C6B" w:rsidRDefault="00454000" w:rsidP="001C74AB">
      <w:pPr>
        <w:spacing w:after="0" w:line="240" w:lineRule="auto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Dreptul </w:t>
      </w:r>
      <w:r w:rsidR="004F085D" w:rsidRPr="00FB3C6B">
        <w:rPr>
          <w:rFonts w:ascii="Trebuchet MS" w:eastAsia="Times New Roman" w:hAnsi="Trebuchet MS" w:cs="Times New Roman"/>
          <w:b/>
          <w:noProof w:val="0"/>
          <w:sz w:val="20"/>
          <w:szCs w:val="20"/>
        </w:rPr>
        <w:t>membrilor asocierii</w:t>
      </w:r>
    </w:p>
    <w:p w:rsidR="004F085D" w:rsidRPr="00FB3C6B" w:rsidRDefault="004F085D" w:rsidP="004F085D">
      <w:pPr>
        <w:spacing w:after="0" w:line="240" w:lineRule="auto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2469B4" w:rsidRPr="00FB3C6B" w:rsidRDefault="00DC3BC8" w:rsidP="004F085D">
      <w:pPr>
        <w:spacing w:after="0" w:line="240" w:lineRule="auto"/>
        <w:rPr>
          <w:rFonts w:ascii="Trebuchet MS" w:eastAsia="Times New Roman" w:hAnsi="Trebuchet MS" w:cs="Times New Roman"/>
          <w:i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Se vor detalia </w:t>
      </w:r>
      <w:r w:rsidR="004F085D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 xml:space="preserve">drepturile </w:t>
      </w:r>
      <w:r w:rsidR="002469B4" w:rsidRPr="00FB3C6B">
        <w:rPr>
          <w:rFonts w:ascii="Trebuchet MS" w:eastAsia="Times New Roman" w:hAnsi="Trebuchet MS" w:cs="Times New Roman"/>
          <w:i/>
          <w:noProof w:val="0"/>
          <w:sz w:val="20"/>
          <w:szCs w:val="20"/>
        </w:rPr>
        <w:t>membrilor asocierii.</w:t>
      </w:r>
    </w:p>
    <w:p w:rsidR="00A9794C" w:rsidRPr="00FB3C6B" w:rsidRDefault="00A9794C" w:rsidP="00454000">
      <w:pPr>
        <w:spacing w:after="0" w:line="240" w:lineRule="auto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454000" w:rsidRPr="00FB3C6B" w:rsidRDefault="00AF208E" w:rsidP="004F085D">
      <w:pPr>
        <w:spacing w:after="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De exemplu, 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Municipiul resedinta de judet</w:t>
      </w:r>
      <w:r w:rsidR="00CA4152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, 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="00CA4152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liderului desemnat al asocierii, 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are dreptul de a solicita şi primi de la ceilalţi parteneri orice informaţii, date, documente, legate de elaborarea/implementarea/monitorizarea SIDU, precum şi</w:t>
      </w:r>
      <w:r w:rsidR="003515F7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 in situatia in care sunt solicitate,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de a transmite 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la </w:t>
      </w:r>
      <w:r w:rsidR="003515F7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ADR/AMPOR 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aceste doc</w:t>
      </w:r>
      <w:r w:rsidR="003515F7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umente</w:t>
      </w:r>
      <w:r w:rsidR="003D3F1A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/rapoarte</w:t>
      </w:r>
      <w:r w:rsidR="003515F7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în numele asocierii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, iar</w:t>
      </w:r>
      <w:r w:rsidR="007E2F23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ceilalti membri ai asocierii au dreptul de a fi informati cu regularitate </w:t>
      </w:r>
      <w:r w:rsidR="00155CD4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de catre liderul asocierii </w:t>
      </w:r>
      <w:r w:rsidR="007E2F23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cu privire la 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="007E2F23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progresului înregistrat cu privire la etapele aferente celor 2 documente strategice.</w:t>
      </w:r>
    </w:p>
    <w:p w:rsidR="000C1B0D" w:rsidRPr="00FB3C6B" w:rsidRDefault="000C1B0D" w:rsidP="004F085D">
      <w:pPr>
        <w:spacing w:after="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515F7" w:rsidRPr="00FB3C6B" w:rsidRDefault="003515F7" w:rsidP="004F085D">
      <w:pPr>
        <w:spacing w:after="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454000" w:rsidRPr="00FB3C6B" w:rsidRDefault="00454000" w:rsidP="0038055D">
      <w:pPr>
        <w:keepNext/>
        <w:spacing w:before="120" w:after="120" w:line="240" w:lineRule="auto"/>
        <w:jc w:val="both"/>
        <w:outlineLvl w:val="5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55D" w:rsidRPr="00FB3C6B" w:rsidRDefault="0038055D" w:rsidP="0038055D">
      <w:pPr>
        <w:keepNext/>
        <w:spacing w:before="120" w:after="120" w:line="240" w:lineRule="auto"/>
        <w:jc w:val="both"/>
        <w:outlineLvl w:val="5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Obligaţiile partenerilor</w:t>
      </w:r>
    </w:p>
    <w:p w:rsidR="008205BF" w:rsidRPr="00FB3C6B" w:rsidRDefault="0038055D" w:rsidP="008205BF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Părţile prezentului </w:t>
      </w:r>
      <w:r w:rsidR="007D7CED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acord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se obligă să asigure respectarea calendarului </w:t>
      </w:r>
      <w:r w:rsidR="008205BF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privind derularea etapelor de elaborare/implementare/monitorizare SIDU</w:t>
      </w:r>
      <w:r w:rsidR="00AF4626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7D7CED" w:rsidRPr="00FB3C6B" w:rsidRDefault="0038055D" w:rsidP="007D7CE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Părţile prezentul</w:t>
      </w:r>
      <w:r w:rsidR="007D7CED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ui acord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se obligă să asigure contribuţia </w:t>
      </w:r>
      <w:r w:rsidR="007D7CED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financiara pentru acoperirea cheltuielilor necesare elaborarii SIDU, precum si a altor cheltuieli generate de activitati de implementare si monitorizare a acestor documente.</w:t>
      </w:r>
    </w:p>
    <w:p w:rsidR="00BC6111" w:rsidRPr="00FB3C6B" w:rsidRDefault="0038055D" w:rsidP="0038055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Fiecare partener va consulta partenerii cu regularitate, îi va informa despre progresul în implementarea </w:t>
      </w:r>
      <w:r w:rsidR="00AF4626">
        <w:rPr>
          <w:rFonts w:ascii="Trebuchet MS" w:eastAsia="Times New Roman" w:hAnsi="Trebuchet MS" w:cs="Times New Roman"/>
          <w:noProof w:val="0"/>
          <w:sz w:val="20"/>
          <w:szCs w:val="20"/>
        </w:rPr>
        <w:t>etapelor SIDU</w:t>
      </w:r>
      <w:r w:rsidR="00BC6111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38055D" w:rsidRPr="00FB3C6B" w:rsidRDefault="0038055D" w:rsidP="0038055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Propunerile pentru modificări 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ale acordului 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trebuie să fie convenite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in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prealabil între părţi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</w:p>
    <w:p w:rsidR="0038055D" w:rsidRPr="00FB3C6B" w:rsidRDefault="0038055D" w:rsidP="0038055D">
      <w:pPr>
        <w:numPr>
          <w:ilvl w:val="1"/>
          <w:numId w:val="2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Fiecar</w:t>
      </w:r>
      <w:r w:rsidR="00454000"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e partener va desemna persoane responsabile care vor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facilita implementarea prezentului acord.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A81E84" w:rsidRPr="00FB3C6B" w:rsidRDefault="00A81E84" w:rsidP="0038055D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55D" w:rsidRPr="00FB3C6B" w:rsidRDefault="0038055D" w:rsidP="0038055D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Dispoziţii finale</w:t>
      </w:r>
    </w:p>
    <w:p w:rsidR="0038055D" w:rsidRPr="00FB3C6B" w:rsidRDefault="0038055D" w:rsidP="0038055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Orice modificare a prezentului acord va fi valabilă numai atunci când este convenită de toate părţile.  </w:t>
      </w:r>
    </w:p>
    <w:p w:rsidR="0038055D" w:rsidRPr="00FB3C6B" w:rsidRDefault="0038055D" w:rsidP="0038055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Toate posibilele dispute rezultate din prezentul acord sau în legătură cu el, pe care părţile nu le pot soluţiona pe cale amiabilă, vor fi soluţionate de instanţele competente.</w:t>
      </w:r>
    </w:p>
    <w:p w:rsidR="0038055D" w:rsidRPr="00FB3C6B" w:rsidRDefault="0038055D" w:rsidP="0038055D">
      <w:pPr>
        <w:keepNext/>
        <w:numPr>
          <w:ilvl w:val="1"/>
          <w:numId w:val="2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Părţile sunt de acord că prezentul acord este guvernat de legea română.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Întocmit în </w:t>
      </w:r>
      <w:r w:rsidRPr="00FB3C6B">
        <w:rPr>
          <w:rFonts w:ascii="Trebuchet MS" w:eastAsia="Times New Roman" w:hAnsi="Trebuchet MS" w:cs="Arial"/>
          <w:i/>
          <w:iCs/>
          <w:noProof w:val="0"/>
          <w:sz w:val="20"/>
          <w:szCs w:val="20"/>
          <w:shd w:val="clear" w:color="auto" w:fill="E0E0E0"/>
          <w:lang w:eastAsia="sk-SK"/>
        </w:rPr>
        <w:t>număr de exemplare</w:t>
      </w: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exemplare, în limba română, câte unul pentru fiecare parte si un original pentru cererea de finanţare .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FB3C6B">
        <w:rPr>
          <w:rFonts w:ascii="Trebuchet MS" w:eastAsia="Times New Roman" w:hAnsi="Trebuchet MS" w:cs="Times New Roman"/>
          <w:noProof w:val="0"/>
          <w:sz w:val="20"/>
          <w:szCs w:val="20"/>
        </w:rPr>
        <w:t>Semnături</w:t>
      </w:r>
    </w:p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1728"/>
        <w:gridCol w:w="4860"/>
        <w:gridCol w:w="1440"/>
        <w:gridCol w:w="1548"/>
      </w:tblGrid>
      <w:tr w:rsidR="0038055D" w:rsidRPr="00FB3C6B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 xml:space="preserve"> Partener 1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şi locul semnării</w:t>
            </w:r>
          </w:p>
        </w:tc>
      </w:tr>
      <w:tr w:rsidR="0038055D" w:rsidRPr="00FB3C6B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Partener 2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şi locul semnării</w:t>
            </w:r>
          </w:p>
        </w:tc>
      </w:tr>
      <w:tr w:rsidR="0038055D" w:rsidRPr="00FB3C6B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FB3C6B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Partener 3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FB3C6B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FB3C6B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şi locul semnării</w:t>
            </w:r>
          </w:p>
        </w:tc>
      </w:tr>
    </w:tbl>
    <w:p w:rsidR="0038055D" w:rsidRPr="00FB3C6B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FB3C6B" w:rsidRDefault="0038055D" w:rsidP="0038055D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rebuchet MS" w:eastAsia="Times New Roman" w:hAnsi="Trebuchet MS" w:cs="Arial"/>
          <w:i/>
          <w:iCs/>
          <w:noProof w:val="0"/>
          <w:sz w:val="20"/>
          <w:szCs w:val="20"/>
          <w:lang w:eastAsia="sk-SK"/>
        </w:rPr>
      </w:pPr>
    </w:p>
    <w:p w:rsidR="000277EB" w:rsidRPr="00FB3C6B" w:rsidRDefault="000277EB">
      <w:pPr>
        <w:rPr>
          <w:rFonts w:ascii="Trebuchet MS" w:hAnsi="Trebuchet MS"/>
          <w:sz w:val="20"/>
          <w:szCs w:val="20"/>
        </w:rPr>
      </w:pPr>
    </w:p>
    <w:sectPr w:rsidR="000277EB" w:rsidRPr="00FB3C6B" w:rsidSect="00231112">
      <w:headerReference w:type="default" r:id="rId8"/>
      <w:footerReference w:type="default" r:id="rId9"/>
      <w:pgSz w:w="12240" w:h="15840"/>
      <w:pgMar w:top="1260" w:right="758" w:bottom="899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54" w:rsidRDefault="00AF4154">
      <w:pPr>
        <w:spacing w:after="0" w:line="240" w:lineRule="auto"/>
      </w:pPr>
      <w:r>
        <w:separator/>
      </w:r>
    </w:p>
  </w:endnote>
  <w:endnote w:type="continuationSeparator" w:id="0">
    <w:p w:rsidR="00AF4154" w:rsidRDefault="00AF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333333"/>
      </w:tblBorders>
      <w:tblLook w:val="0000" w:firstRow="0" w:lastRow="0" w:firstColumn="0" w:lastColumn="0" w:noHBand="0" w:noVBand="0"/>
    </w:tblPr>
    <w:tblGrid>
      <w:gridCol w:w="8856"/>
    </w:tblGrid>
    <w:tr w:rsidR="007B7182">
      <w:tc>
        <w:tcPr>
          <w:tcW w:w="8856" w:type="dxa"/>
        </w:tcPr>
        <w:p w:rsidR="007B7182" w:rsidRDefault="00B01CE0">
          <w:pPr>
            <w:pStyle w:val="Footer"/>
            <w:jc w:val="center"/>
            <w:rPr>
              <w:color w:val="333333"/>
              <w:sz w:val="14"/>
            </w:rPr>
          </w:pPr>
          <w:r>
            <w:rPr>
              <w:rStyle w:val="PageNumber"/>
              <w:color w:val="333333"/>
              <w:sz w:val="14"/>
            </w:rPr>
            <w:fldChar w:fldCharType="begin"/>
          </w:r>
          <w:r>
            <w:rPr>
              <w:rStyle w:val="PageNumber"/>
              <w:color w:val="333333"/>
              <w:sz w:val="14"/>
            </w:rPr>
            <w:instrText xml:space="preserve"> PAGE </w:instrText>
          </w:r>
          <w:r>
            <w:rPr>
              <w:rStyle w:val="PageNumber"/>
              <w:color w:val="333333"/>
              <w:sz w:val="14"/>
            </w:rPr>
            <w:fldChar w:fldCharType="separate"/>
          </w:r>
          <w:r w:rsidR="00813C68">
            <w:rPr>
              <w:rStyle w:val="PageNumber"/>
              <w:color w:val="333333"/>
              <w:sz w:val="14"/>
            </w:rPr>
            <w:t>2</w:t>
          </w:r>
          <w:r>
            <w:rPr>
              <w:rStyle w:val="PageNumber"/>
              <w:color w:val="333333"/>
              <w:sz w:val="14"/>
            </w:rPr>
            <w:fldChar w:fldCharType="end"/>
          </w:r>
        </w:p>
      </w:tc>
    </w:tr>
  </w:tbl>
  <w:p w:rsidR="007B7182" w:rsidRDefault="00AF4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54" w:rsidRDefault="00AF4154">
      <w:pPr>
        <w:spacing w:after="0" w:line="240" w:lineRule="auto"/>
      </w:pPr>
      <w:r>
        <w:separator/>
      </w:r>
    </w:p>
  </w:footnote>
  <w:footnote w:type="continuationSeparator" w:id="0">
    <w:p w:rsidR="00AF4154" w:rsidRDefault="00AF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426D8B" w:rsidRPr="00426D8B" w:rsidTr="00837422">
      <w:tc>
        <w:tcPr>
          <w:tcW w:w="7560" w:type="dxa"/>
        </w:tcPr>
        <w:p w:rsidR="00426D8B" w:rsidRPr="00426D8B" w:rsidRDefault="00426D8B" w:rsidP="00426D8B">
          <w:pPr>
            <w:spacing w:after="0" w:line="240" w:lineRule="auto"/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</w:pPr>
          <w:r w:rsidRPr="00426D8B"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426D8B" w:rsidRPr="00426D8B" w:rsidRDefault="00426D8B" w:rsidP="00426D8B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</w:pPr>
          <w:r w:rsidRPr="00426D8B"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  <w:fldChar w:fldCharType="begin"/>
          </w:r>
          <w:r w:rsidRPr="00426D8B"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  <w:instrText xml:space="preserve"> SAVEDATE \@ "MMMM yyyy" \* MERGEFORMAT </w:instrText>
          </w:r>
          <w:r w:rsidRPr="00426D8B"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  <w:fldChar w:fldCharType="separate"/>
          </w:r>
          <w:r w:rsidR="008D7A27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decembrie 2015</w:t>
          </w:r>
          <w:r w:rsidRPr="00426D8B">
            <w:rPr>
              <w:rFonts w:ascii="Trebuchet MS" w:eastAsia="Times New Roman" w:hAnsi="Trebuchet MS" w:cs="Times New Roman"/>
              <w:noProof w:val="0"/>
              <w:color w:val="808080"/>
              <w:sz w:val="14"/>
              <w:szCs w:val="24"/>
            </w:rPr>
            <w:fldChar w:fldCharType="end"/>
          </w:r>
        </w:p>
      </w:tc>
    </w:tr>
    <w:tr w:rsidR="00426D8B" w:rsidRPr="00426D8B" w:rsidTr="00837422">
      <w:trPr>
        <w:cantSplit/>
      </w:trPr>
      <w:tc>
        <w:tcPr>
          <w:tcW w:w="8820" w:type="dxa"/>
          <w:gridSpan w:val="2"/>
        </w:tcPr>
        <w:p w:rsidR="00426D8B" w:rsidRPr="00426D8B" w:rsidRDefault="00426D8B" w:rsidP="00426D8B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</w:pPr>
          <w:r w:rsidRPr="00426D8B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>Ghidul Solicitantului</w:t>
          </w:r>
        </w:p>
      </w:tc>
    </w:tr>
  </w:tbl>
  <w:p w:rsidR="00426D8B" w:rsidRPr="00426D8B" w:rsidRDefault="00426D8B" w:rsidP="00426D8B">
    <w:pPr>
      <w:spacing w:after="0" w:line="240" w:lineRule="auto"/>
      <w:jc w:val="right"/>
      <w:rPr>
        <w:rFonts w:ascii="Trebuchet MS" w:eastAsia="Times New Roman" w:hAnsi="Trebuchet MS" w:cs="Times New Roman"/>
        <w:noProof w:val="0"/>
        <w:sz w:val="16"/>
        <w:szCs w:val="24"/>
      </w:rPr>
    </w:pPr>
    <w:r w:rsidRPr="00426D8B">
      <w:rPr>
        <w:rFonts w:ascii="Trebuchet MS" w:eastAsia="Times New Roman" w:hAnsi="Trebuchet MS" w:cs="Times New Roman"/>
        <w:b/>
        <w:bCs/>
        <w:noProof w:val="0"/>
        <w:color w:val="808080"/>
        <w:sz w:val="14"/>
        <w:szCs w:val="24"/>
      </w:rPr>
      <w:t>Condiții generale de implementare a dezvoltării urbane durabile – Axa prioritară 4</w:t>
    </w:r>
  </w:p>
  <w:p w:rsidR="00426D8B" w:rsidRPr="00426D8B" w:rsidRDefault="00426D8B" w:rsidP="00426D8B">
    <w:pPr>
      <w:tabs>
        <w:tab w:val="center" w:pos="4536"/>
        <w:tab w:val="right" w:pos="9072"/>
      </w:tabs>
      <w:spacing w:after="0" w:line="240" w:lineRule="auto"/>
      <w:ind w:firstLine="708"/>
      <w:rPr>
        <w:noProof w:val="0"/>
      </w:rPr>
    </w:pPr>
  </w:p>
  <w:p w:rsidR="00426D8B" w:rsidRDefault="00426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850"/>
    <w:multiLevelType w:val="hybridMultilevel"/>
    <w:tmpl w:val="F55E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584092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3" w:tplc="6AE2FA1C">
      <w:start w:val="1"/>
      <w:numFmt w:val="bullet"/>
      <w:lvlText w:val=""/>
      <w:lvlJc w:val="left"/>
      <w:pPr>
        <w:tabs>
          <w:tab w:val="num" w:pos="2880"/>
        </w:tabs>
        <w:ind w:left="2702" w:hanging="182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90CF1"/>
    <w:multiLevelType w:val="hybridMultilevel"/>
    <w:tmpl w:val="94EA3A74"/>
    <w:lvl w:ilvl="0" w:tplc="30B4D596">
      <w:start w:val="1"/>
      <w:numFmt w:val="decimal"/>
      <w:lvlText w:val="(%1)"/>
      <w:lvlJc w:val="left"/>
      <w:pPr>
        <w:ind w:left="981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6" w:hanging="360"/>
      </w:pPr>
    </w:lvl>
    <w:lvl w:ilvl="2" w:tplc="0418001B" w:tentative="1">
      <w:start w:val="1"/>
      <w:numFmt w:val="lowerRoman"/>
      <w:lvlText w:val="%3."/>
      <w:lvlJc w:val="right"/>
      <w:pPr>
        <w:ind w:left="2376" w:hanging="180"/>
      </w:pPr>
    </w:lvl>
    <w:lvl w:ilvl="3" w:tplc="0418000F" w:tentative="1">
      <w:start w:val="1"/>
      <w:numFmt w:val="decimal"/>
      <w:lvlText w:val="%4."/>
      <w:lvlJc w:val="left"/>
      <w:pPr>
        <w:ind w:left="3096" w:hanging="360"/>
      </w:pPr>
    </w:lvl>
    <w:lvl w:ilvl="4" w:tplc="04180019" w:tentative="1">
      <w:start w:val="1"/>
      <w:numFmt w:val="lowerLetter"/>
      <w:lvlText w:val="%5."/>
      <w:lvlJc w:val="left"/>
      <w:pPr>
        <w:ind w:left="3816" w:hanging="360"/>
      </w:pPr>
    </w:lvl>
    <w:lvl w:ilvl="5" w:tplc="0418001B" w:tentative="1">
      <w:start w:val="1"/>
      <w:numFmt w:val="lowerRoman"/>
      <w:lvlText w:val="%6."/>
      <w:lvlJc w:val="right"/>
      <w:pPr>
        <w:ind w:left="4536" w:hanging="180"/>
      </w:pPr>
    </w:lvl>
    <w:lvl w:ilvl="6" w:tplc="0418000F" w:tentative="1">
      <w:start w:val="1"/>
      <w:numFmt w:val="decimal"/>
      <w:lvlText w:val="%7."/>
      <w:lvlJc w:val="left"/>
      <w:pPr>
        <w:ind w:left="5256" w:hanging="360"/>
      </w:pPr>
    </w:lvl>
    <w:lvl w:ilvl="7" w:tplc="04180019" w:tentative="1">
      <w:start w:val="1"/>
      <w:numFmt w:val="lowerLetter"/>
      <w:lvlText w:val="%8."/>
      <w:lvlJc w:val="left"/>
      <w:pPr>
        <w:ind w:left="5976" w:hanging="360"/>
      </w:pPr>
    </w:lvl>
    <w:lvl w:ilvl="8" w:tplc="041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B4C36"/>
    <w:multiLevelType w:val="hybridMultilevel"/>
    <w:tmpl w:val="9CB6A1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475"/>
    <w:multiLevelType w:val="multilevel"/>
    <w:tmpl w:val="8E5E44B4"/>
    <w:lvl w:ilvl="0">
      <w:start w:val="1"/>
      <w:numFmt w:val="decimal"/>
      <w:pStyle w:val="Heading5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CE6E35"/>
    <w:multiLevelType w:val="hybridMultilevel"/>
    <w:tmpl w:val="F55E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2B1AF2D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277B2"/>
    <w:multiLevelType w:val="hybridMultilevel"/>
    <w:tmpl w:val="8BEEC1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3878A9"/>
    <w:multiLevelType w:val="hybridMultilevel"/>
    <w:tmpl w:val="9BA22240"/>
    <w:lvl w:ilvl="0" w:tplc="05168FAE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6" w:hanging="360"/>
      </w:pPr>
    </w:lvl>
    <w:lvl w:ilvl="2" w:tplc="0418001B" w:tentative="1">
      <w:start w:val="1"/>
      <w:numFmt w:val="lowerRoman"/>
      <w:lvlText w:val="%3."/>
      <w:lvlJc w:val="right"/>
      <w:pPr>
        <w:ind w:left="2376" w:hanging="180"/>
      </w:pPr>
    </w:lvl>
    <w:lvl w:ilvl="3" w:tplc="0418000F" w:tentative="1">
      <w:start w:val="1"/>
      <w:numFmt w:val="decimal"/>
      <w:lvlText w:val="%4."/>
      <w:lvlJc w:val="left"/>
      <w:pPr>
        <w:ind w:left="3096" w:hanging="360"/>
      </w:pPr>
    </w:lvl>
    <w:lvl w:ilvl="4" w:tplc="04180019" w:tentative="1">
      <w:start w:val="1"/>
      <w:numFmt w:val="lowerLetter"/>
      <w:lvlText w:val="%5."/>
      <w:lvlJc w:val="left"/>
      <w:pPr>
        <w:ind w:left="3816" w:hanging="360"/>
      </w:pPr>
    </w:lvl>
    <w:lvl w:ilvl="5" w:tplc="0418001B" w:tentative="1">
      <w:start w:val="1"/>
      <w:numFmt w:val="lowerRoman"/>
      <w:lvlText w:val="%6."/>
      <w:lvlJc w:val="right"/>
      <w:pPr>
        <w:ind w:left="4536" w:hanging="180"/>
      </w:pPr>
    </w:lvl>
    <w:lvl w:ilvl="6" w:tplc="0418000F" w:tentative="1">
      <w:start w:val="1"/>
      <w:numFmt w:val="decimal"/>
      <w:lvlText w:val="%7."/>
      <w:lvlJc w:val="left"/>
      <w:pPr>
        <w:ind w:left="5256" w:hanging="360"/>
      </w:pPr>
    </w:lvl>
    <w:lvl w:ilvl="7" w:tplc="04180019" w:tentative="1">
      <w:start w:val="1"/>
      <w:numFmt w:val="lowerLetter"/>
      <w:lvlText w:val="%8."/>
      <w:lvlJc w:val="left"/>
      <w:pPr>
        <w:ind w:left="5976" w:hanging="360"/>
      </w:pPr>
    </w:lvl>
    <w:lvl w:ilvl="8" w:tplc="0418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0"/>
    <w:rsid w:val="00007E27"/>
    <w:rsid w:val="000235F4"/>
    <w:rsid w:val="000277EB"/>
    <w:rsid w:val="000332EA"/>
    <w:rsid w:val="000356AA"/>
    <w:rsid w:val="00035CEE"/>
    <w:rsid w:val="00076418"/>
    <w:rsid w:val="00076B91"/>
    <w:rsid w:val="00081127"/>
    <w:rsid w:val="000928E0"/>
    <w:rsid w:val="000928FB"/>
    <w:rsid w:val="000955AA"/>
    <w:rsid w:val="00095FC2"/>
    <w:rsid w:val="000969E1"/>
    <w:rsid w:val="000B41B3"/>
    <w:rsid w:val="000C1B0D"/>
    <w:rsid w:val="000D6D0F"/>
    <w:rsid w:val="000E1FD9"/>
    <w:rsid w:val="000F6895"/>
    <w:rsid w:val="000F7279"/>
    <w:rsid w:val="00127D20"/>
    <w:rsid w:val="00130735"/>
    <w:rsid w:val="00155CD4"/>
    <w:rsid w:val="00155D67"/>
    <w:rsid w:val="00170AE4"/>
    <w:rsid w:val="00174304"/>
    <w:rsid w:val="0019731A"/>
    <w:rsid w:val="001B0815"/>
    <w:rsid w:val="001C74AB"/>
    <w:rsid w:val="001D5EE5"/>
    <w:rsid w:val="001F2E77"/>
    <w:rsid w:val="001F3F80"/>
    <w:rsid w:val="00204118"/>
    <w:rsid w:val="002107AA"/>
    <w:rsid w:val="00220D58"/>
    <w:rsid w:val="002259DF"/>
    <w:rsid w:val="002348F2"/>
    <w:rsid w:val="002469B4"/>
    <w:rsid w:val="00253EE7"/>
    <w:rsid w:val="002F1232"/>
    <w:rsid w:val="002F6191"/>
    <w:rsid w:val="00337CA9"/>
    <w:rsid w:val="00342D78"/>
    <w:rsid w:val="003515F7"/>
    <w:rsid w:val="00355B30"/>
    <w:rsid w:val="00357964"/>
    <w:rsid w:val="0036262C"/>
    <w:rsid w:val="003647C5"/>
    <w:rsid w:val="0038055D"/>
    <w:rsid w:val="003B3136"/>
    <w:rsid w:val="003D3F1A"/>
    <w:rsid w:val="003E737C"/>
    <w:rsid w:val="00401F75"/>
    <w:rsid w:val="00415043"/>
    <w:rsid w:val="00422324"/>
    <w:rsid w:val="00426D8B"/>
    <w:rsid w:val="00454000"/>
    <w:rsid w:val="00460BB9"/>
    <w:rsid w:val="004A2580"/>
    <w:rsid w:val="004C20E6"/>
    <w:rsid w:val="004D5B1D"/>
    <w:rsid w:val="004F085D"/>
    <w:rsid w:val="004F1812"/>
    <w:rsid w:val="00522848"/>
    <w:rsid w:val="00534F98"/>
    <w:rsid w:val="00536EF8"/>
    <w:rsid w:val="00541803"/>
    <w:rsid w:val="005444BE"/>
    <w:rsid w:val="00562CCF"/>
    <w:rsid w:val="00575F9E"/>
    <w:rsid w:val="00590722"/>
    <w:rsid w:val="005978CD"/>
    <w:rsid w:val="005C1AA0"/>
    <w:rsid w:val="005C3145"/>
    <w:rsid w:val="005E0073"/>
    <w:rsid w:val="00600561"/>
    <w:rsid w:val="0061344F"/>
    <w:rsid w:val="00616C5E"/>
    <w:rsid w:val="006431BE"/>
    <w:rsid w:val="0064722A"/>
    <w:rsid w:val="00686F13"/>
    <w:rsid w:val="00692853"/>
    <w:rsid w:val="00694AFA"/>
    <w:rsid w:val="006B54FD"/>
    <w:rsid w:val="006C650E"/>
    <w:rsid w:val="006D7EB2"/>
    <w:rsid w:val="006E285B"/>
    <w:rsid w:val="006E75A9"/>
    <w:rsid w:val="007701AA"/>
    <w:rsid w:val="00774CF0"/>
    <w:rsid w:val="007A736C"/>
    <w:rsid w:val="007D7CED"/>
    <w:rsid w:val="007E2F23"/>
    <w:rsid w:val="007E7D85"/>
    <w:rsid w:val="00813C68"/>
    <w:rsid w:val="008146C5"/>
    <w:rsid w:val="008205BF"/>
    <w:rsid w:val="008621F5"/>
    <w:rsid w:val="0086254A"/>
    <w:rsid w:val="008732D1"/>
    <w:rsid w:val="008A5BB3"/>
    <w:rsid w:val="008B6473"/>
    <w:rsid w:val="008B663F"/>
    <w:rsid w:val="008C6981"/>
    <w:rsid w:val="008D6F2D"/>
    <w:rsid w:val="008D7A27"/>
    <w:rsid w:val="008F48FD"/>
    <w:rsid w:val="00905818"/>
    <w:rsid w:val="0091269F"/>
    <w:rsid w:val="00921BCD"/>
    <w:rsid w:val="00941126"/>
    <w:rsid w:val="00985EFD"/>
    <w:rsid w:val="0099409F"/>
    <w:rsid w:val="009971F2"/>
    <w:rsid w:val="009A2DE6"/>
    <w:rsid w:val="009B43FE"/>
    <w:rsid w:val="00A10075"/>
    <w:rsid w:val="00A104AD"/>
    <w:rsid w:val="00A13D87"/>
    <w:rsid w:val="00A16669"/>
    <w:rsid w:val="00A30702"/>
    <w:rsid w:val="00A4673B"/>
    <w:rsid w:val="00A50450"/>
    <w:rsid w:val="00A7789F"/>
    <w:rsid w:val="00A81E84"/>
    <w:rsid w:val="00A82282"/>
    <w:rsid w:val="00A9794C"/>
    <w:rsid w:val="00AD31EB"/>
    <w:rsid w:val="00AD6FD7"/>
    <w:rsid w:val="00AE24EB"/>
    <w:rsid w:val="00AF208E"/>
    <w:rsid w:val="00AF4154"/>
    <w:rsid w:val="00AF4626"/>
    <w:rsid w:val="00B01CE0"/>
    <w:rsid w:val="00B0235F"/>
    <w:rsid w:val="00B03F0E"/>
    <w:rsid w:val="00B07B29"/>
    <w:rsid w:val="00B159B6"/>
    <w:rsid w:val="00B76641"/>
    <w:rsid w:val="00B92AF7"/>
    <w:rsid w:val="00B936ED"/>
    <w:rsid w:val="00BA3E62"/>
    <w:rsid w:val="00BA4B77"/>
    <w:rsid w:val="00BC5E6B"/>
    <w:rsid w:val="00BC6111"/>
    <w:rsid w:val="00BD0502"/>
    <w:rsid w:val="00BD1B01"/>
    <w:rsid w:val="00C04950"/>
    <w:rsid w:val="00C171FD"/>
    <w:rsid w:val="00C218D1"/>
    <w:rsid w:val="00C57367"/>
    <w:rsid w:val="00C85901"/>
    <w:rsid w:val="00C96D4C"/>
    <w:rsid w:val="00CA4152"/>
    <w:rsid w:val="00D15E81"/>
    <w:rsid w:val="00D175B8"/>
    <w:rsid w:val="00D22148"/>
    <w:rsid w:val="00D24C59"/>
    <w:rsid w:val="00D35942"/>
    <w:rsid w:val="00D47829"/>
    <w:rsid w:val="00D53390"/>
    <w:rsid w:val="00D64E33"/>
    <w:rsid w:val="00D6559B"/>
    <w:rsid w:val="00D8137A"/>
    <w:rsid w:val="00D855F8"/>
    <w:rsid w:val="00D94CFC"/>
    <w:rsid w:val="00DA45E4"/>
    <w:rsid w:val="00DC3BC8"/>
    <w:rsid w:val="00DC4693"/>
    <w:rsid w:val="00DD2EED"/>
    <w:rsid w:val="00DF1B78"/>
    <w:rsid w:val="00E126A6"/>
    <w:rsid w:val="00E209FB"/>
    <w:rsid w:val="00E24DCE"/>
    <w:rsid w:val="00E259FA"/>
    <w:rsid w:val="00E33B6C"/>
    <w:rsid w:val="00E34FEF"/>
    <w:rsid w:val="00E37802"/>
    <w:rsid w:val="00E47B26"/>
    <w:rsid w:val="00E66C30"/>
    <w:rsid w:val="00E8166B"/>
    <w:rsid w:val="00EA2EE0"/>
    <w:rsid w:val="00EA33BF"/>
    <w:rsid w:val="00EA4B06"/>
    <w:rsid w:val="00EC097A"/>
    <w:rsid w:val="00ED1FF7"/>
    <w:rsid w:val="00EF7BA6"/>
    <w:rsid w:val="00F077AF"/>
    <w:rsid w:val="00F11A49"/>
    <w:rsid w:val="00F34DEE"/>
    <w:rsid w:val="00F3666B"/>
    <w:rsid w:val="00F53A9F"/>
    <w:rsid w:val="00F558A1"/>
    <w:rsid w:val="00F57C40"/>
    <w:rsid w:val="00F7706B"/>
    <w:rsid w:val="00F773A2"/>
    <w:rsid w:val="00F84D04"/>
    <w:rsid w:val="00F974E4"/>
    <w:rsid w:val="00FA638A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qFormat/>
    <w:rsid w:val="0038055D"/>
    <w:pPr>
      <w:keepNext/>
      <w:numPr>
        <w:numId w:val="2"/>
      </w:numPr>
      <w:spacing w:before="120" w:after="120" w:line="240" w:lineRule="auto"/>
      <w:outlineLvl w:val="4"/>
    </w:pPr>
    <w:rPr>
      <w:rFonts w:ascii="Trebuchet MS" w:eastAsia="Times New Roman" w:hAnsi="Trebuchet MS" w:cs="Times New Roman"/>
      <w:b/>
      <w:bCs/>
      <w:noProof w:val="0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5D"/>
    <w:rPr>
      <w:noProof/>
    </w:rPr>
  </w:style>
  <w:style w:type="character" w:customStyle="1" w:styleId="Heading5Char">
    <w:name w:val="Heading 5 Char"/>
    <w:basedOn w:val="DefaultParagraphFont"/>
    <w:link w:val="Heading5"/>
    <w:rsid w:val="0038055D"/>
    <w:rPr>
      <w:rFonts w:ascii="Trebuchet MS" w:eastAsia="Times New Roman" w:hAnsi="Trebuchet MS" w:cs="Times New Roman"/>
      <w:b/>
      <w:bCs/>
      <w:sz w:val="20"/>
      <w:szCs w:val="24"/>
    </w:rPr>
  </w:style>
  <w:style w:type="character" w:styleId="PageNumber">
    <w:name w:val="page number"/>
    <w:basedOn w:val="DefaultParagraphFont"/>
    <w:rsid w:val="0038055D"/>
  </w:style>
  <w:style w:type="character" w:customStyle="1" w:styleId="Heading6Char">
    <w:name w:val="Heading 6 Char"/>
    <w:basedOn w:val="DefaultParagraphFont"/>
    <w:link w:val="Heading6"/>
    <w:uiPriority w:val="9"/>
    <w:semiHidden/>
    <w:rsid w:val="001F2E77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0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8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qFormat/>
    <w:rsid w:val="0038055D"/>
    <w:pPr>
      <w:keepNext/>
      <w:numPr>
        <w:numId w:val="2"/>
      </w:numPr>
      <w:spacing w:before="120" w:after="120" w:line="240" w:lineRule="auto"/>
      <w:outlineLvl w:val="4"/>
    </w:pPr>
    <w:rPr>
      <w:rFonts w:ascii="Trebuchet MS" w:eastAsia="Times New Roman" w:hAnsi="Trebuchet MS" w:cs="Times New Roman"/>
      <w:b/>
      <w:bCs/>
      <w:noProof w:val="0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5D"/>
    <w:rPr>
      <w:noProof/>
    </w:rPr>
  </w:style>
  <w:style w:type="character" w:customStyle="1" w:styleId="Heading5Char">
    <w:name w:val="Heading 5 Char"/>
    <w:basedOn w:val="DefaultParagraphFont"/>
    <w:link w:val="Heading5"/>
    <w:rsid w:val="0038055D"/>
    <w:rPr>
      <w:rFonts w:ascii="Trebuchet MS" w:eastAsia="Times New Roman" w:hAnsi="Trebuchet MS" w:cs="Times New Roman"/>
      <w:b/>
      <w:bCs/>
      <w:sz w:val="20"/>
      <w:szCs w:val="24"/>
    </w:rPr>
  </w:style>
  <w:style w:type="character" w:styleId="PageNumber">
    <w:name w:val="page number"/>
    <w:basedOn w:val="DefaultParagraphFont"/>
    <w:rsid w:val="0038055D"/>
  </w:style>
  <w:style w:type="character" w:customStyle="1" w:styleId="Heading6Char">
    <w:name w:val="Heading 6 Char"/>
    <w:basedOn w:val="DefaultParagraphFont"/>
    <w:link w:val="Heading6"/>
    <w:uiPriority w:val="9"/>
    <w:semiHidden/>
    <w:rsid w:val="001F2E77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0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8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Tiplic</dc:creator>
  <cp:lastModifiedBy>Ionut TRINCA</cp:lastModifiedBy>
  <cp:revision>7</cp:revision>
  <dcterms:created xsi:type="dcterms:W3CDTF">2015-12-11T16:49:00Z</dcterms:created>
  <dcterms:modified xsi:type="dcterms:W3CDTF">2015-12-11T16:51:00Z</dcterms:modified>
</cp:coreProperties>
</file>